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快餐服务项目规划设计纲要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66" w:history="1">
        <w:r>
          <w:rPr>
            <w:rFonts w:ascii="仿宋" w:eastAsia="仿宋" w:hAnsi="仿宋" w:cs="仿宋" w:hint="eastAsia"/>
            <w:lang w:eastAsia="zh-CN"/>
          </w:rPr>
          <w:t>序言</w:t>
        </w:r>
        <w:r>
          <w:tab/>
        </w:r>
        <w:r>
          <w:fldChar w:fldCharType="begin"/>
        </w:r>
        <w:r>
          <w:instrText xml:space="preserve"> PAGEREF _Toc11466 \h </w:instrText>
        </w:r>
        <w:r>
          <w:fldChar w:fldCharType="separate"/>
        </w:r>
        <w:r>
          <w:t>3</w:t>
        </w:r>
        <w:r>
          <w:fldChar w:fldCharType="end"/>
        </w:r>
      </w:hyperlink>
    </w:p>
    <w:p>
      <w:pPr>
        <w:pStyle w:val="TOC1"/>
        <w:tabs>
          <w:tab w:val="right" w:leader="dot" w:pos="8306"/>
        </w:tabs>
      </w:pPr>
      <w:hyperlink w:anchor="_Toc9030" w:history="1">
        <w:r>
          <w:rPr>
            <w:rFonts w:ascii="仿宋" w:eastAsia="仿宋" w:hAnsi="仿宋" w:cs="仿宋" w:hint="eastAsia"/>
            <w:lang w:eastAsia="zh-CN"/>
          </w:rPr>
          <w:t>一、快餐服务项目土建工程</w:t>
        </w:r>
        <w:r>
          <w:tab/>
        </w:r>
        <w:r>
          <w:fldChar w:fldCharType="begin"/>
        </w:r>
        <w:r>
          <w:instrText xml:space="preserve"> PAGEREF _Toc9030 \h </w:instrText>
        </w:r>
        <w:r>
          <w:fldChar w:fldCharType="separate"/>
        </w:r>
        <w:r>
          <w:t>3</w:t>
        </w:r>
        <w:r>
          <w:fldChar w:fldCharType="end"/>
        </w:r>
      </w:hyperlink>
    </w:p>
    <w:p>
      <w:pPr>
        <w:pStyle w:val="TOC2"/>
        <w:tabs>
          <w:tab w:val="right" w:leader="dot" w:pos="8306"/>
        </w:tabs>
      </w:pPr>
      <w:hyperlink w:anchor="_Toc12408" w:history="1">
        <w:r>
          <w:rPr>
            <w:rFonts w:ascii="仿宋" w:eastAsia="仿宋" w:hAnsi="仿宋" w:cs="仿宋" w:hint="eastAsia"/>
            <w:lang w:eastAsia="zh-CN"/>
          </w:rPr>
          <w:t>(一)、建筑工程设计原则</w:t>
        </w:r>
        <w:r>
          <w:tab/>
        </w:r>
        <w:r>
          <w:fldChar w:fldCharType="begin"/>
        </w:r>
        <w:r>
          <w:instrText xml:space="preserve"> PAGEREF _Toc12408 \h </w:instrText>
        </w:r>
        <w:r>
          <w:fldChar w:fldCharType="separate"/>
        </w:r>
        <w:r>
          <w:t>3</w:t>
        </w:r>
        <w:r>
          <w:fldChar w:fldCharType="end"/>
        </w:r>
      </w:hyperlink>
    </w:p>
    <w:p>
      <w:pPr>
        <w:pStyle w:val="TOC2"/>
        <w:tabs>
          <w:tab w:val="right" w:leader="dot" w:pos="8306"/>
        </w:tabs>
      </w:pPr>
      <w:hyperlink w:anchor="_Toc103" w:history="1">
        <w:r>
          <w:rPr>
            <w:rFonts w:ascii="仿宋" w:eastAsia="仿宋" w:hAnsi="仿宋" w:cs="仿宋" w:hint="eastAsia"/>
            <w:lang w:eastAsia="zh-CN"/>
          </w:rPr>
          <w:t>(二)、土建工程设计年限及安全等级</w:t>
        </w:r>
        <w:r>
          <w:tab/>
        </w:r>
        <w:r>
          <w:fldChar w:fldCharType="begin"/>
        </w:r>
        <w:r>
          <w:instrText xml:space="preserve"> PAGEREF _Toc103 \h </w:instrText>
        </w:r>
        <w:r>
          <w:fldChar w:fldCharType="separate"/>
        </w:r>
        <w:r>
          <w:t>4</w:t>
        </w:r>
        <w:r>
          <w:fldChar w:fldCharType="end"/>
        </w:r>
      </w:hyperlink>
    </w:p>
    <w:p>
      <w:pPr>
        <w:pStyle w:val="TOC2"/>
        <w:tabs>
          <w:tab w:val="right" w:leader="dot" w:pos="8306"/>
        </w:tabs>
      </w:pPr>
      <w:hyperlink w:anchor="_Toc3513" w:history="1">
        <w:r>
          <w:rPr>
            <w:rFonts w:ascii="仿宋" w:eastAsia="仿宋" w:hAnsi="仿宋" w:cs="仿宋" w:hint="eastAsia"/>
            <w:lang w:eastAsia="zh-CN"/>
          </w:rPr>
          <w:t>(三)、建筑工程设计总体要求</w:t>
        </w:r>
        <w:r>
          <w:tab/>
        </w:r>
        <w:r>
          <w:fldChar w:fldCharType="begin"/>
        </w:r>
        <w:r>
          <w:instrText xml:space="preserve"> PAGEREF _Toc3513 \h </w:instrText>
        </w:r>
        <w:r>
          <w:fldChar w:fldCharType="separate"/>
        </w:r>
        <w:r>
          <w:t>5</w:t>
        </w:r>
        <w:r>
          <w:fldChar w:fldCharType="end"/>
        </w:r>
      </w:hyperlink>
    </w:p>
    <w:p>
      <w:pPr>
        <w:pStyle w:val="TOC2"/>
        <w:tabs>
          <w:tab w:val="right" w:leader="dot" w:pos="8306"/>
        </w:tabs>
      </w:pPr>
      <w:hyperlink w:anchor="_Toc849" w:history="1">
        <w:r>
          <w:rPr>
            <w:rFonts w:ascii="仿宋" w:eastAsia="仿宋" w:hAnsi="仿宋" w:cs="仿宋" w:hint="eastAsia"/>
            <w:lang w:eastAsia="zh-CN"/>
          </w:rPr>
          <w:t>(四)、土建工程建设指标</w:t>
        </w:r>
        <w:r>
          <w:tab/>
        </w:r>
        <w:r>
          <w:fldChar w:fldCharType="begin"/>
        </w:r>
        <w:r>
          <w:instrText xml:space="preserve"> PAGEREF _Toc849 \h </w:instrText>
        </w:r>
        <w:r>
          <w:fldChar w:fldCharType="separate"/>
        </w:r>
        <w:r>
          <w:t>6</w:t>
        </w:r>
        <w:r>
          <w:fldChar w:fldCharType="end"/>
        </w:r>
      </w:hyperlink>
    </w:p>
    <w:p>
      <w:pPr>
        <w:pStyle w:val="TOC1"/>
        <w:tabs>
          <w:tab w:val="right" w:leader="dot" w:pos="8306"/>
        </w:tabs>
      </w:pPr>
      <w:hyperlink w:anchor="_Toc19213" w:history="1">
        <w:r>
          <w:rPr>
            <w:rFonts w:ascii="仿宋" w:eastAsia="仿宋" w:hAnsi="仿宋" w:cs="仿宋" w:hint="eastAsia"/>
            <w:lang w:eastAsia="zh-CN"/>
          </w:rPr>
          <w:t>二、市场分析、调研</w:t>
        </w:r>
        <w:r>
          <w:tab/>
        </w:r>
        <w:r>
          <w:fldChar w:fldCharType="begin"/>
        </w:r>
        <w:r>
          <w:instrText xml:space="preserve"> PAGEREF _Toc19213 \h </w:instrText>
        </w:r>
        <w:r>
          <w:fldChar w:fldCharType="separate"/>
        </w:r>
        <w:r>
          <w:t>6</w:t>
        </w:r>
        <w:r>
          <w:fldChar w:fldCharType="end"/>
        </w:r>
      </w:hyperlink>
    </w:p>
    <w:p>
      <w:pPr>
        <w:pStyle w:val="TOC2"/>
        <w:tabs>
          <w:tab w:val="right" w:leader="dot" w:pos="8306"/>
        </w:tabs>
      </w:pPr>
      <w:hyperlink w:anchor="_Toc14013" w:history="1">
        <w:r>
          <w:rPr>
            <w:rFonts w:ascii="仿宋" w:eastAsia="仿宋" w:hAnsi="仿宋" w:cs="仿宋" w:hint="eastAsia"/>
            <w:lang w:eastAsia="zh-CN"/>
          </w:rPr>
          <w:t>(一)、快餐服务行业分析</w:t>
        </w:r>
        <w:r>
          <w:tab/>
        </w:r>
        <w:r>
          <w:fldChar w:fldCharType="begin"/>
        </w:r>
        <w:r>
          <w:instrText xml:space="preserve"> PAGEREF _Toc14013 \h </w:instrText>
        </w:r>
        <w:r>
          <w:fldChar w:fldCharType="separate"/>
        </w:r>
        <w:r>
          <w:t>6</w:t>
        </w:r>
        <w:r>
          <w:fldChar w:fldCharType="end"/>
        </w:r>
      </w:hyperlink>
    </w:p>
    <w:p>
      <w:pPr>
        <w:pStyle w:val="TOC2"/>
        <w:tabs>
          <w:tab w:val="right" w:leader="dot" w:pos="8306"/>
        </w:tabs>
      </w:pPr>
      <w:hyperlink w:anchor="_Toc13748" w:history="1">
        <w:r>
          <w:rPr>
            <w:rFonts w:ascii="仿宋" w:eastAsia="仿宋" w:hAnsi="仿宋" w:cs="仿宋" w:hint="eastAsia"/>
            <w:lang w:eastAsia="zh-CN"/>
          </w:rPr>
          <w:t>(二)、快餐服务市场分析预测</w:t>
        </w:r>
        <w:r>
          <w:tab/>
        </w:r>
        <w:r>
          <w:fldChar w:fldCharType="begin"/>
        </w:r>
        <w:r>
          <w:instrText xml:space="preserve"> PAGEREF _Toc13748 \h </w:instrText>
        </w:r>
        <w:r>
          <w:fldChar w:fldCharType="separate"/>
        </w:r>
        <w:r>
          <w:t>7</w:t>
        </w:r>
        <w:r>
          <w:fldChar w:fldCharType="end"/>
        </w:r>
      </w:hyperlink>
    </w:p>
    <w:p>
      <w:pPr>
        <w:pStyle w:val="TOC1"/>
        <w:tabs>
          <w:tab w:val="right" w:leader="dot" w:pos="8306"/>
        </w:tabs>
      </w:pPr>
      <w:hyperlink w:anchor="_Toc4777" w:history="1">
        <w:r>
          <w:rPr>
            <w:rFonts w:ascii="仿宋" w:eastAsia="仿宋" w:hAnsi="仿宋" w:cs="仿宋" w:hint="eastAsia"/>
            <w:lang w:eastAsia="zh-CN"/>
          </w:rPr>
          <w:t>三、产品规划分析</w:t>
        </w:r>
        <w:r>
          <w:tab/>
        </w:r>
        <w:r>
          <w:fldChar w:fldCharType="begin"/>
        </w:r>
        <w:r>
          <w:instrText xml:space="preserve"> PAGEREF _Toc4777 \h </w:instrText>
        </w:r>
        <w:r>
          <w:fldChar w:fldCharType="separate"/>
        </w:r>
        <w:r>
          <w:t>8</w:t>
        </w:r>
        <w:r>
          <w:fldChar w:fldCharType="end"/>
        </w:r>
      </w:hyperlink>
    </w:p>
    <w:p>
      <w:pPr>
        <w:pStyle w:val="TOC2"/>
        <w:tabs>
          <w:tab w:val="right" w:leader="dot" w:pos="8306"/>
        </w:tabs>
      </w:pPr>
      <w:hyperlink w:anchor="_Toc20076" w:history="1">
        <w:r>
          <w:rPr>
            <w:rFonts w:ascii="仿宋" w:eastAsia="仿宋" w:hAnsi="仿宋" w:cs="仿宋" w:hint="eastAsia"/>
            <w:lang w:eastAsia="zh-CN"/>
          </w:rPr>
          <w:t>(一)、产品规划</w:t>
        </w:r>
        <w:r>
          <w:tab/>
        </w:r>
        <w:r>
          <w:fldChar w:fldCharType="begin"/>
        </w:r>
        <w:r>
          <w:instrText xml:space="preserve"> PAGEREF _Toc20076 \h </w:instrText>
        </w:r>
        <w:r>
          <w:fldChar w:fldCharType="separate"/>
        </w:r>
        <w:r>
          <w:t>8</w:t>
        </w:r>
        <w:r>
          <w:fldChar w:fldCharType="end"/>
        </w:r>
      </w:hyperlink>
    </w:p>
    <w:p>
      <w:pPr>
        <w:pStyle w:val="TOC2"/>
        <w:tabs>
          <w:tab w:val="right" w:leader="dot" w:pos="8306"/>
        </w:tabs>
      </w:pPr>
      <w:hyperlink w:anchor="_Toc17071" w:history="1">
        <w:r>
          <w:rPr>
            <w:rFonts w:ascii="仿宋" w:eastAsia="仿宋" w:hAnsi="仿宋" w:cs="仿宋" w:hint="eastAsia"/>
            <w:lang w:eastAsia="zh-CN"/>
          </w:rPr>
          <w:t>(二)、建设规模</w:t>
        </w:r>
        <w:r>
          <w:tab/>
        </w:r>
        <w:r>
          <w:fldChar w:fldCharType="begin"/>
        </w:r>
        <w:r>
          <w:instrText xml:space="preserve"> PAGEREF _Toc17071 \h </w:instrText>
        </w:r>
        <w:r>
          <w:fldChar w:fldCharType="separate"/>
        </w:r>
        <w:r>
          <w:t>9</w:t>
        </w:r>
        <w:r>
          <w:fldChar w:fldCharType="end"/>
        </w:r>
      </w:hyperlink>
    </w:p>
    <w:p>
      <w:pPr>
        <w:pStyle w:val="TOC1"/>
        <w:tabs>
          <w:tab w:val="right" w:leader="dot" w:pos="8306"/>
        </w:tabs>
      </w:pPr>
      <w:hyperlink w:anchor="_Toc20720" w:history="1">
        <w:r>
          <w:rPr>
            <w:rFonts w:ascii="仿宋" w:eastAsia="仿宋" w:hAnsi="仿宋" w:cs="仿宋" w:hint="eastAsia"/>
            <w:lang w:eastAsia="zh-CN"/>
          </w:rPr>
          <w:t>四、快餐服务项目绩效评估</w:t>
        </w:r>
        <w:r>
          <w:tab/>
        </w:r>
        <w:r>
          <w:fldChar w:fldCharType="begin"/>
        </w:r>
        <w:r>
          <w:instrText xml:space="preserve"> PAGEREF _Toc20720 \h </w:instrText>
        </w:r>
        <w:r>
          <w:fldChar w:fldCharType="separate"/>
        </w:r>
        <w:r>
          <w:t>10</w:t>
        </w:r>
        <w:r>
          <w:fldChar w:fldCharType="end"/>
        </w:r>
      </w:hyperlink>
    </w:p>
    <w:p>
      <w:pPr>
        <w:pStyle w:val="TOC2"/>
        <w:tabs>
          <w:tab w:val="right" w:leader="dot" w:pos="8306"/>
        </w:tabs>
      </w:pPr>
      <w:hyperlink w:anchor="_Toc32766" w:history="1">
        <w:r>
          <w:rPr>
            <w:rFonts w:ascii="仿宋" w:eastAsia="仿宋" w:hAnsi="仿宋" w:cs="仿宋" w:hint="eastAsia"/>
            <w:lang w:eastAsia="zh-CN"/>
          </w:rPr>
          <w:t>(一)、绩效评估指标</w:t>
        </w:r>
        <w:r>
          <w:tab/>
        </w:r>
        <w:r>
          <w:fldChar w:fldCharType="begin"/>
        </w:r>
        <w:r>
          <w:instrText xml:space="preserve"> PAGEREF _Toc32766 \h </w:instrText>
        </w:r>
        <w:r>
          <w:fldChar w:fldCharType="separate"/>
        </w:r>
        <w:r>
          <w:t>10</w:t>
        </w:r>
        <w:r>
          <w:fldChar w:fldCharType="end"/>
        </w:r>
      </w:hyperlink>
    </w:p>
    <w:p>
      <w:pPr>
        <w:pStyle w:val="TOC2"/>
        <w:tabs>
          <w:tab w:val="right" w:leader="dot" w:pos="8306"/>
        </w:tabs>
      </w:pPr>
      <w:hyperlink w:anchor="_Toc21646" w:history="1">
        <w:r>
          <w:rPr>
            <w:rFonts w:ascii="仿宋" w:eastAsia="仿宋" w:hAnsi="仿宋" w:cs="仿宋" w:hint="eastAsia"/>
            <w:lang w:eastAsia="zh-CN"/>
          </w:rPr>
          <w:t>(二)、绩效评估方法</w:t>
        </w:r>
        <w:r>
          <w:tab/>
        </w:r>
        <w:r>
          <w:fldChar w:fldCharType="begin"/>
        </w:r>
        <w:r>
          <w:instrText xml:space="preserve"> PAGEREF _Toc21646 \h </w:instrText>
        </w:r>
        <w:r>
          <w:fldChar w:fldCharType="separate"/>
        </w:r>
        <w:r>
          <w:t>11</w:t>
        </w:r>
        <w:r>
          <w:fldChar w:fldCharType="end"/>
        </w:r>
      </w:hyperlink>
    </w:p>
    <w:p>
      <w:pPr>
        <w:pStyle w:val="TOC2"/>
        <w:tabs>
          <w:tab w:val="right" w:leader="dot" w:pos="8306"/>
        </w:tabs>
      </w:pPr>
      <w:hyperlink w:anchor="_Toc9249" w:history="1">
        <w:r>
          <w:rPr>
            <w:rFonts w:ascii="仿宋" w:eastAsia="仿宋" w:hAnsi="仿宋" w:cs="仿宋" w:hint="eastAsia"/>
            <w:lang w:eastAsia="zh-CN"/>
          </w:rPr>
          <w:t>(三)、绩效评估周期</w:t>
        </w:r>
        <w:r>
          <w:tab/>
        </w:r>
        <w:r>
          <w:fldChar w:fldCharType="begin"/>
        </w:r>
        <w:r>
          <w:instrText xml:space="preserve"> PAGEREF _Toc9249 \h </w:instrText>
        </w:r>
        <w:r>
          <w:fldChar w:fldCharType="separate"/>
        </w:r>
        <w:r>
          <w:t>12</w:t>
        </w:r>
        <w:r>
          <w:fldChar w:fldCharType="end"/>
        </w:r>
      </w:hyperlink>
    </w:p>
    <w:p>
      <w:pPr>
        <w:pStyle w:val="TOC1"/>
        <w:tabs>
          <w:tab w:val="right" w:leader="dot" w:pos="8306"/>
        </w:tabs>
      </w:pPr>
      <w:hyperlink w:anchor="_Toc13904" w:history="1">
        <w:r>
          <w:rPr>
            <w:rFonts w:ascii="仿宋" w:eastAsia="仿宋" w:hAnsi="仿宋" w:cs="仿宋" w:hint="eastAsia"/>
            <w:lang w:eastAsia="zh-CN"/>
          </w:rPr>
          <w:t>五、工艺说明</w:t>
        </w:r>
        <w:r>
          <w:tab/>
        </w:r>
        <w:r>
          <w:fldChar w:fldCharType="begin"/>
        </w:r>
        <w:r>
          <w:instrText xml:space="preserve"> PAGEREF _Toc13904 \h </w:instrText>
        </w:r>
        <w:r>
          <w:fldChar w:fldCharType="separate"/>
        </w:r>
        <w:r>
          <w:t>13</w:t>
        </w:r>
        <w:r>
          <w:fldChar w:fldCharType="end"/>
        </w:r>
      </w:hyperlink>
    </w:p>
    <w:p>
      <w:pPr>
        <w:pStyle w:val="TOC2"/>
        <w:tabs>
          <w:tab w:val="right" w:leader="dot" w:pos="8306"/>
        </w:tabs>
      </w:pPr>
      <w:hyperlink w:anchor="_Toc761" w:history="1">
        <w:r>
          <w:rPr>
            <w:rFonts w:ascii="仿宋" w:eastAsia="仿宋" w:hAnsi="仿宋" w:cs="仿宋" w:hint="eastAsia"/>
            <w:lang w:eastAsia="zh-CN"/>
          </w:rPr>
          <w:t>(一)、技术管理特点</w:t>
        </w:r>
        <w:r>
          <w:tab/>
        </w:r>
        <w:r>
          <w:fldChar w:fldCharType="begin"/>
        </w:r>
        <w:r>
          <w:instrText xml:space="preserve"> PAGEREF _Toc761 \h </w:instrText>
        </w:r>
        <w:r>
          <w:fldChar w:fldCharType="separate"/>
        </w:r>
        <w:r>
          <w:t>13</w:t>
        </w:r>
        <w:r>
          <w:fldChar w:fldCharType="end"/>
        </w:r>
      </w:hyperlink>
    </w:p>
    <w:p>
      <w:pPr>
        <w:pStyle w:val="TOC2"/>
        <w:tabs>
          <w:tab w:val="right" w:leader="dot" w:pos="8306"/>
        </w:tabs>
      </w:pPr>
      <w:hyperlink w:anchor="_Toc16780" w:history="1">
        <w:r>
          <w:rPr>
            <w:rFonts w:ascii="仿宋" w:eastAsia="仿宋" w:hAnsi="仿宋" w:cs="仿宋" w:hint="eastAsia"/>
            <w:lang w:eastAsia="zh-CN"/>
          </w:rPr>
          <w:t>(二)、快餐服务项目工艺技术设计方案</w:t>
        </w:r>
        <w:r>
          <w:tab/>
        </w:r>
        <w:r>
          <w:fldChar w:fldCharType="begin"/>
        </w:r>
        <w:r>
          <w:instrText xml:space="preserve"> PAGEREF _Toc16780 \h </w:instrText>
        </w:r>
        <w:r>
          <w:fldChar w:fldCharType="separate"/>
        </w:r>
        <w:r>
          <w:t>14</w:t>
        </w:r>
        <w:r>
          <w:fldChar w:fldCharType="end"/>
        </w:r>
      </w:hyperlink>
    </w:p>
    <w:p>
      <w:pPr>
        <w:pStyle w:val="TOC2"/>
        <w:tabs>
          <w:tab w:val="right" w:leader="dot" w:pos="8306"/>
        </w:tabs>
      </w:pPr>
      <w:hyperlink w:anchor="_Toc19864" w:history="1">
        <w:r>
          <w:rPr>
            <w:rFonts w:ascii="仿宋" w:eastAsia="仿宋" w:hAnsi="仿宋" w:cs="仿宋" w:hint="eastAsia"/>
            <w:lang w:eastAsia="zh-CN"/>
          </w:rPr>
          <w:t>(三)、设备选型方案</w:t>
        </w:r>
        <w:r>
          <w:tab/>
        </w:r>
        <w:r>
          <w:fldChar w:fldCharType="begin"/>
        </w:r>
        <w:r>
          <w:instrText xml:space="preserve"> PAGEREF _Toc19864 \h </w:instrText>
        </w:r>
        <w:r>
          <w:fldChar w:fldCharType="separate"/>
        </w:r>
        <w:r>
          <w:t>15</w:t>
        </w:r>
        <w:r>
          <w:fldChar w:fldCharType="end"/>
        </w:r>
      </w:hyperlink>
    </w:p>
    <w:p>
      <w:pPr>
        <w:pStyle w:val="TOC1"/>
        <w:tabs>
          <w:tab w:val="right" w:leader="dot" w:pos="8306"/>
        </w:tabs>
      </w:pPr>
      <w:hyperlink w:anchor="_Toc29145" w:history="1">
        <w:r>
          <w:rPr>
            <w:rFonts w:ascii="仿宋" w:eastAsia="仿宋" w:hAnsi="仿宋" w:cs="仿宋" w:hint="eastAsia"/>
            <w:lang w:eastAsia="zh-CN"/>
          </w:rPr>
          <w:t>六、快餐服务项目危机管理</w:t>
        </w:r>
        <w:r>
          <w:tab/>
        </w:r>
        <w:r>
          <w:fldChar w:fldCharType="begin"/>
        </w:r>
        <w:r>
          <w:instrText xml:space="preserve"> PAGEREF _Toc29145 \h </w:instrText>
        </w:r>
        <w:r>
          <w:fldChar w:fldCharType="separate"/>
        </w:r>
        <w:r>
          <w:t>16</w:t>
        </w:r>
        <w:r>
          <w:fldChar w:fldCharType="end"/>
        </w:r>
      </w:hyperlink>
    </w:p>
    <w:p>
      <w:pPr>
        <w:pStyle w:val="TOC2"/>
        <w:tabs>
          <w:tab w:val="right" w:leader="dot" w:pos="8306"/>
        </w:tabs>
      </w:pPr>
      <w:hyperlink w:anchor="_Toc3291" w:history="1">
        <w:r>
          <w:rPr>
            <w:rFonts w:ascii="仿宋" w:eastAsia="仿宋" w:hAnsi="仿宋" w:cs="仿宋" w:hint="eastAsia"/>
            <w:lang w:eastAsia="zh-CN"/>
          </w:rPr>
          <w:t>(一)、危机预警与识别</w:t>
        </w:r>
        <w:r>
          <w:tab/>
        </w:r>
        <w:r>
          <w:fldChar w:fldCharType="begin"/>
        </w:r>
        <w:r>
          <w:instrText xml:space="preserve"> PAGEREF _Toc3291 \h </w:instrText>
        </w:r>
        <w:r>
          <w:fldChar w:fldCharType="separate"/>
        </w:r>
        <w:r>
          <w:t>16</w:t>
        </w:r>
        <w:r>
          <w:fldChar w:fldCharType="end"/>
        </w:r>
      </w:hyperlink>
    </w:p>
    <w:p>
      <w:pPr>
        <w:pStyle w:val="TOC2"/>
        <w:tabs>
          <w:tab w:val="right" w:leader="dot" w:pos="8306"/>
        </w:tabs>
      </w:pPr>
      <w:hyperlink w:anchor="_Toc16821" w:history="1">
        <w:r>
          <w:rPr>
            <w:rFonts w:ascii="仿宋" w:eastAsia="仿宋" w:hAnsi="仿宋" w:cs="仿宋" w:hint="eastAsia"/>
            <w:lang w:eastAsia="zh-CN"/>
          </w:rPr>
          <w:t>(二)、危机应对与恢复</w:t>
        </w:r>
        <w:r>
          <w:tab/>
        </w:r>
        <w:r>
          <w:fldChar w:fldCharType="begin"/>
        </w:r>
        <w:r>
          <w:instrText xml:space="preserve"> PAGEREF _Toc16821 \h </w:instrText>
        </w:r>
        <w:r>
          <w:fldChar w:fldCharType="separate"/>
        </w:r>
        <w:r>
          <w:t>17</w:t>
        </w:r>
        <w:r>
          <w:fldChar w:fldCharType="end"/>
        </w:r>
      </w:hyperlink>
    </w:p>
    <w:p>
      <w:pPr>
        <w:pStyle w:val="TOC1"/>
        <w:tabs>
          <w:tab w:val="right" w:leader="dot" w:pos="8306"/>
        </w:tabs>
      </w:pPr>
      <w:hyperlink w:anchor="_Toc31225" w:history="1">
        <w:r>
          <w:rPr>
            <w:rFonts w:ascii="仿宋" w:eastAsia="仿宋" w:hAnsi="仿宋" w:cs="仿宋" w:hint="eastAsia"/>
            <w:lang w:eastAsia="zh-CN"/>
          </w:rPr>
          <w:t>七、快餐服务项目风险管理</w:t>
        </w:r>
        <w:r>
          <w:tab/>
        </w:r>
        <w:r>
          <w:fldChar w:fldCharType="begin"/>
        </w:r>
        <w:r>
          <w:instrText xml:space="preserve"> PAGEREF _Toc31225 \h </w:instrText>
        </w:r>
        <w:r>
          <w:fldChar w:fldCharType="separate"/>
        </w:r>
        <w:r>
          <w:t>19</w:t>
        </w:r>
        <w:r>
          <w:fldChar w:fldCharType="end"/>
        </w:r>
      </w:hyperlink>
    </w:p>
    <w:p>
      <w:pPr>
        <w:pStyle w:val="TOC2"/>
        <w:tabs>
          <w:tab w:val="right" w:leader="dot" w:pos="8306"/>
        </w:tabs>
      </w:pPr>
      <w:hyperlink w:anchor="_Toc21350" w:history="1">
        <w:r>
          <w:rPr>
            <w:rFonts w:ascii="仿宋" w:eastAsia="仿宋" w:hAnsi="仿宋" w:cs="仿宋" w:hint="eastAsia"/>
            <w:lang w:eastAsia="zh-CN"/>
          </w:rPr>
          <w:t>(一)、风险识别与评估</w:t>
        </w:r>
        <w:r>
          <w:tab/>
        </w:r>
        <w:r>
          <w:fldChar w:fldCharType="begin"/>
        </w:r>
        <w:r>
          <w:instrText xml:space="preserve"> PAGEREF _Toc21350 \h </w:instrText>
        </w:r>
        <w:r>
          <w:fldChar w:fldCharType="separate"/>
        </w:r>
        <w:r>
          <w:t>19</w:t>
        </w:r>
        <w:r>
          <w:fldChar w:fldCharType="end"/>
        </w:r>
      </w:hyperlink>
    </w:p>
    <w:p>
      <w:pPr>
        <w:pStyle w:val="TOC2"/>
        <w:tabs>
          <w:tab w:val="right" w:leader="dot" w:pos="8306"/>
        </w:tabs>
      </w:pPr>
      <w:hyperlink w:anchor="_Toc27745" w:history="1">
        <w:r>
          <w:rPr>
            <w:rFonts w:ascii="仿宋" w:eastAsia="仿宋" w:hAnsi="仿宋" w:cs="仿宋" w:hint="eastAsia"/>
            <w:lang w:eastAsia="zh-CN"/>
          </w:rPr>
          <w:t>(二)、风险应对策略</w:t>
        </w:r>
        <w:r>
          <w:tab/>
        </w:r>
        <w:r>
          <w:fldChar w:fldCharType="begin"/>
        </w:r>
        <w:r>
          <w:instrText xml:space="preserve"> PAGEREF _Toc27745 \h </w:instrText>
        </w:r>
        <w:r>
          <w:fldChar w:fldCharType="separate"/>
        </w:r>
        <w:r>
          <w:t>20</w:t>
        </w:r>
        <w:r>
          <w:fldChar w:fldCharType="end"/>
        </w:r>
      </w:hyperlink>
    </w:p>
    <w:p>
      <w:pPr>
        <w:pStyle w:val="TOC2"/>
        <w:tabs>
          <w:tab w:val="right" w:leader="dot" w:pos="8306"/>
        </w:tabs>
      </w:pPr>
      <w:hyperlink w:anchor="_Toc28125" w:history="1">
        <w:r>
          <w:rPr>
            <w:rFonts w:ascii="仿宋" w:eastAsia="仿宋" w:hAnsi="仿宋" w:cs="仿宋" w:hint="eastAsia"/>
            <w:lang w:eastAsia="zh-CN"/>
          </w:rPr>
          <w:t>(三)、风险监控与控制</w:t>
        </w:r>
        <w:r>
          <w:tab/>
        </w:r>
        <w:r>
          <w:fldChar w:fldCharType="begin"/>
        </w:r>
        <w:r>
          <w:instrText xml:space="preserve"> PAGEREF _Toc28125 \h </w:instrText>
        </w:r>
        <w:r>
          <w:fldChar w:fldCharType="separate"/>
        </w:r>
        <w:r>
          <w:t>22</w:t>
        </w:r>
        <w:r>
          <w:fldChar w:fldCharType="end"/>
        </w:r>
      </w:hyperlink>
    </w:p>
    <w:p>
      <w:pPr>
        <w:pStyle w:val="TOC1"/>
        <w:tabs>
          <w:tab w:val="right" w:leader="dot" w:pos="8306"/>
        </w:tabs>
      </w:pPr>
      <w:hyperlink w:anchor="_Toc3988" w:history="1">
        <w:r>
          <w:rPr>
            <w:rFonts w:ascii="仿宋" w:eastAsia="仿宋" w:hAnsi="仿宋" w:cs="仿宋" w:hint="eastAsia"/>
            <w:lang w:eastAsia="zh-CN"/>
          </w:rPr>
          <w:t>八、快餐服务项目技术管理</w:t>
        </w:r>
        <w:r>
          <w:tab/>
        </w:r>
        <w:r>
          <w:fldChar w:fldCharType="begin"/>
        </w:r>
        <w:r>
          <w:instrText xml:space="preserve"> PAGEREF _Toc3988 \h </w:instrText>
        </w:r>
        <w:r>
          <w:fldChar w:fldCharType="separate"/>
        </w:r>
        <w:r>
          <w:t>23</w:t>
        </w:r>
        <w:r>
          <w:fldChar w:fldCharType="end"/>
        </w:r>
      </w:hyperlink>
    </w:p>
    <w:p>
      <w:pPr>
        <w:pStyle w:val="TOC2"/>
        <w:tabs>
          <w:tab w:val="right" w:leader="dot" w:pos="8306"/>
        </w:tabs>
      </w:pPr>
      <w:hyperlink w:anchor="_Toc21917" w:history="1">
        <w:r>
          <w:rPr>
            <w:rFonts w:ascii="仿宋" w:eastAsia="仿宋" w:hAnsi="仿宋" w:cs="仿宋" w:hint="eastAsia"/>
            <w:lang w:eastAsia="zh-CN"/>
          </w:rPr>
          <w:t>(一)、技术方案选用方向</w:t>
        </w:r>
        <w:r>
          <w:tab/>
        </w:r>
        <w:r>
          <w:fldChar w:fldCharType="begin"/>
        </w:r>
        <w:r>
          <w:instrText xml:space="preserve"> PAGEREF _Toc21917 \h </w:instrText>
        </w:r>
        <w:r>
          <w:fldChar w:fldCharType="separate"/>
        </w:r>
        <w:r>
          <w:t>23</w:t>
        </w:r>
        <w:r>
          <w:fldChar w:fldCharType="end"/>
        </w:r>
      </w:hyperlink>
    </w:p>
    <w:p>
      <w:pPr>
        <w:pStyle w:val="TOC2"/>
        <w:tabs>
          <w:tab w:val="right" w:leader="dot" w:pos="8306"/>
        </w:tabs>
      </w:pPr>
      <w:hyperlink w:anchor="_Toc26858" w:history="1">
        <w:r>
          <w:rPr>
            <w:rFonts w:ascii="仿宋" w:eastAsia="仿宋" w:hAnsi="仿宋" w:cs="仿宋" w:hint="eastAsia"/>
            <w:lang w:eastAsia="zh-CN"/>
          </w:rPr>
          <w:t>(二)、工艺技术方案选用原则</w:t>
        </w:r>
        <w:r>
          <w:tab/>
        </w:r>
        <w:r>
          <w:fldChar w:fldCharType="begin"/>
        </w:r>
        <w:r>
          <w:instrText xml:space="preserve"> PAGEREF _Toc26858 \h </w:instrText>
        </w:r>
        <w:r>
          <w:fldChar w:fldCharType="separate"/>
        </w:r>
        <w:r>
          <w:t>24</w:t>
        </w:r>
        <w:r>
          <w:fldChar w:fldCharType="end"/>
        </w:r>
      </w:hyperlink>
    </w:p>
    <w:p>
      <w:pPr>
        <w:pStyle w:val="TOC2"/>
        <w:tabs>
          <w:tab w:val="right" w:leader="dot" w:pos="8306"/>
        </w:tabs>
      </w:pPr>
      <w:hyperlink w:anchor="_Toc2551" w:history="1">
        <w:r>
          <w:rPr>
            <w:rFonts w:ascii="仿宋" w:eastAsia="仿宋" w:hAnsi="仿宋" w:cs="仿宋" w:hint="eastAsia"/>
            <w:lang w:eastAsia="zh-CN"/>
          </w:rPr>
          <w:t>(三)、工艺技术方案要求</w:t>
        </w:r>
        <w:r>
          <w:tab/>
        </w:r>
        <w:r>
          <w:fldChar w:fldCharType="begin"/>
        </w:r>
        <w:r>
          <w:instrText xml:space="preserve"> PAGEREF _Toc2551 \h </w:instrText>
        </w:r>
        <w:r>
          <w:fldChar w:fldCharType="separate"/>
        </w:r>
        <w:r>
          <w:t>27</w:t>
        </w:r>
        <w:r>
          <w:fldChar w:fldCharType="end"/>
        </w:r>
      </w:hyperlink>
    </w:p>
    <w:p>
      <w:pPr>
        <w:pStyle w:val="TOC1"/>
        <w:tabs>
          <w:tab w:val="right" w:leader="dot" w:pos="8306"/>
        </w:tabs>
      </w:pPr>
      <w:hyperlink w:anchor="_Toc13408" w:history="1">
        <w:r>
          <w:rPr>
            <w:rFonts w:ascii="仿宋" w:eastAsia="仿宋" w:hAnsi="仿宋" w:cs="仿宋" w:hint="eastAsia"/>
            <w:lang w:eastAsia="zh-CN"/>
          </w:rPr>
          <w:t>九、快餐服务项目创新与研发</w:t>
        </w:r>
        <w:r>
          <w:tab/>
        </w:r>
        <w:r>
          <w:fldChar w:fldCharType="begin"/>
        </w:r>
        <w:r>
          <w:instrText xml:space="preserve"> PAGEREF _Toc13408 \h </w:instrText>
        </w:r>
        <w:r>
          <w:fldChar w:fldCharType="separate"/>
        </w:r>
        <w:r>
          <w:t>29</w:t>
        </w:r>
        <w:r>
          <w:fldChar w:fldCharType="end"/>
        </w:r>
      </w:hyperlink>
    </w:p>
    <w:p>
      <w:pPr>
        <w:pStyle w:val="TOC2"/>
        <w:tabs>
          <w:tab w:val="right" w:leader="dot" w:pos="8306"/>
        </w:tabs>
      </w:pPr>
      <w:hyperlink w:anchor="_Toc28961" w:history="1">
        <w:r>
          <w:rPr>
            <w:rFonts w:ascii="仿宋" w:eastAsia="仿宋" w:hAnsi="仿宋" w:cs="仿宋" w:hint="eastAsia"/>
            <w:lang w:eastAsia="zh-CN"/>
          </w:rPr>
          <w:t>(一)、创新策略与方向</w:t>
        </w:r>
        <w:r>
          <w:tab/>
        </w:r>
        <w:r>
          <w:fldChar w:fldCharType="begin"/>
        </w:r>
        <w:r>
          <w:instrText xml:space="preserve"> PAGEREF _Toc28961 \h </w:instrText>
        </w:r>
        <w:r>
          <w:fldChar w:fldCharType="separate"/>
        </w:r>
        <w:r>
          <w:t>29</w:t>
        </w:r>
        <w:r>
          <w:fldChar w:fldCharType="end"/>
        </w:r>
      </w:hyperlink>
    </w:p>
    <w:p>
      <w:pPr>
        <w:pStyle w:val="TOC2"/>
        <w:tabs>
          <w:tab w:val="right" w:leader="dot" w:pos="8306"/>
        </w:tabs>
      </w:pPr>
      <w:hyperlink w:anchor="_Toc6363" w:history="1">
        <w:r>
          <w:rPr>
            <w:rFonts w:ascii="仿宋" w:eastAsia="仿宋" w:hAnsi="仿宋" w:cs="仿宋" w:hint="eastAsia"/>
            <w:lang w:eastAsia="zh-CN"/>
          </w:rPr>
          <w:t>(二)、研发规划与投入</w:t>
        </w:r>
        <w:r>
          <w:tab/>
        </w:r>
        <w:r>
          <w:fldChar w:fldCharType="begin"/>
        </w:r>
        <w:r>
          <w:instrText xml:space="preserve"> PAGEREF _Toc6363 \h </w:instrText>
        </w:r>
        <w:r>
          <w:fldChar w:fldCharType="separate"/>
        </w:r>
        <w:r>
          <w:t>30</w:t>
        </w:r>
        <w:r>
          <w:fldChar w:fldCharType="end"/>
        </w:r>
      </w:hyperlink>
    </w:p>
    <w:p>
      <w:pPr>
        <w:pStyle w:val="TOC1"/>
        <w:tabs>
          <w:tab w:val="right" w:leader="dot" w:pos="8306"/>
        </w:tabs>
      </w:pPr>
      <w:hyperlink w:anchor="_Toc4583" w:history="1">
        <w:r>
          <w:rPr>
            <w:rFonts w:ascii="仿宋" w:eastAsia="仿宋" w:hAnsi="仿宋" w:cs="仿宋" w:hint="eastAsia"/>
            <w:lang w:eastAsia="zh-CN"/>
          </w:rPr>
          <w:t>十、快餐服务项目社会影响</w:t>
        </w:r>
        <w:r>
          <w:tab/>
        </w:r>
        <w:r>
          <w:fldChar w:fldCharType="begin"/>
        </w:r>
        <w:r>
          <w:instrText xml:space="preserve"> PAGEREF _Toc4583 \h </w:instrText>
        </w:r>
        <w:r>
          <w:fldChar w:fldCharType="separate"/>
        </w:r>
        <w:r>
          <w:t>32</w:t>
        </w:r>
        <w:r>
          <w:fldChar w:fldCharType="end"/>
        </w:r>
      </w:hyperlink>
    </w:p>
    <w:p>
      <w:pPr>
        <w:pStyle w:val="TOC2"/>
        <w:tabs>
          <w:tab w:val="right" w:leader="dot" w:pos="8306"/>
        </w:tabs>
      </w:pPr>
      <w:hyperlink w:anchor="_Toc30600" w:history="1">
        <w:r>
          <w:rPr>
            <w:rFonts w:ascii="仿宋" w:eastAsia="仿宋" w:hAnsi="仿宋" w:cs="仿宋" w:hint="eastAsia"/>
            <w:lang w:eastAsia="zh-CN"/>
          </w:rPr>
          <w:t>(一)、社会责任与义务</w:t>
        </w:r>
        <w:r>
          <w:tab/>
        </w:r>
        <w:r>
          <w:fldChar w:fldCharType="begin"/>
        </w:r>
        <w:r>
          <w:instrText xml:space="preserve"> PAGEREF _Toc30600 \h </w:instrText>
        </w:r>
        <w:r>
          <w:fldChar w:fldCharType="separate"/>
        </w:r>
        <w:r>
          <w:t>32</w:t>
        </w:r>
        <w:r>
          <w:fldChar w:fldCharType="end"/>
        </w:r>
      </w:hyperlink>
    </w:p>
    <w:p>
      <w:pPr>
        <w:pStyle w:val="TOC2"/>
        <w:tabs>
          <w:tab w:val="right" w:leader="dot" w:pos="8306"/>
        </w:tabs>
      </w:pPr>
      <w:hyperlink w:anchor="_Toc12297" w:history="1">
        <w:r>
          <w:rPr>
            <w:rFonts w:ascii="仿宋" w:eastAsia="仿宋" w:hAnsi="仿宋" w:cs="仿宋" w:hint="eastAsia"/>
            <w:lang w:eastAsia="zh-CN"/>
          </w:rPr>
          <w:t>(二)、社会参与与沟通</w:t>
        </w:r>
        <w:r>
          <w:tab/>
        </w:r>
        <w:r>
          <w:fldChar w:fldCharType="begin"/>
        </w:r>
        <w:r>
          <w:instrText xml:space="preserve"> PAGEREF _Toc12297 \h </w:instrText>
        </w:r>
        <w:r>
          <w:fldChar w:fldCharType="separate"/>
        </w:r>
        <w:r>
          <w:t>33</w:t>
        </w:r>
        <w:r>
          <w:fldChar w:fldCharType="end"/>
        </w:r>
      </w:hyperlink>
    </w:p>
    <w:p>
      <w:pPr>
        <w:pStyle w:val="TOC1"/>
        <w:tabs>
          <w:tab w:val="right" w:leader="dot" w:pos="8306"/>
        </w:tabs>
      </w:pPr>
      <w:hyperlink w:anchor="_Toc30531" w:history="1">
        <w:r>
          <w:rPr>
            <w:rFonts w:ascii="仿宋" w:eastAsia="仿宋" w:hAnsi="仿宋" w:cs="仿宋" w:hint="eastAsia"/>
            <w:lang w:eastAsia="zh-CN"/>
          </w:rPr>
          <w:t>十一、快餐服务项目投资规划</w:t>
        </w:r>
        <w:r>
          <w:tab/>
        </w:r>
        <w:r>
          <w:fldChar w:fldCharType="begin"/>
        </w:r>
        <w:r>
          <w:instrText xml:space="preserve"> PAGEREF _Toc30531 \h </w:instrText>
        </w:r>
        <w:r>
          <w:fldChar w:fldCharType="separate"/>
        </w:r>
        <w:r>
          <w:t>34</w:t>
        </w:r>
        <w:r>
          <w:fldChar w:fldCharType="end"/>
        </w:r>
      </w:hyperlink>
    </w:p>
    <w:p>
      <w:pPr>
        <w:pStyle w:val="TOC2"/>
        <w:tabs>
          <w:tab w:val="right" w:leader="dot" w:pos="8306"/>
        </w:tabs>
      </w:pPr>
      <w:hyperlink w:anchor="_Toc2193" w:history="1">
        <w:r>
          <w:rPr>
            <w:rFonts w:ascii="仿宋" w:eastAsia="仿宋" w:hAnsi="仿宋" w:cs="仿宋" w:hint="eastAsia"/>
            <w:lang w:eastAsia="zh-CN"/>
          </w:rPr>
          <w:t>(一)、快餐服务项目总投资估算</w:t>
        </w:r>
        <w:r>
          <w:tab/>
        </w:r>
        <w:r>
          <w:fldChar w:fldCharType="begin"/>
        </w:r>
        <w:r>
          <w:instrText xml:space="preserve"> PAGEREF _Toc2193 \h </w:instrText>
        </w:r>
        <w:r>
          <w:fldChar w:fldCharType="separate"/>
        </w:r>
        <w:r>
          <w:t>34</w:t>
        </w:r>
        <w:r>
          <w:fldChar w:fldCharType="end"/>
        </w:r>
      </w:hyperlink>
    </w:p>
    <w:p>
      <w:pPr>
        <w:pStyle w:val="TOC2"/>
        <w:tabs>
          <w:tab w:val="right" w:leader="dot" w:pos="8306"/>
        </w:tabs>
      </w:pPr>
      <w:hyperlink w:anchor="_Toc13351" w:history="1">
        <w:r>
          <w:rPr>
            <w:rFonts w:ascii="仿宋" w:eastAsia="仿宋" w:hAnsi="仿宋" w:cs="仿宋" w:hint="eastAsia"/>
            <w:lang w:eastAsia="zh-CN"/>
          </w:rPr>
          <w:t>(二)、资金筹措</w:t>
        </w:r>
        <w:r>
          <w:tab/>
        </w:r>
        <w:r>
          <w:fldChar w:fldCharType="begin"/>
        </w:r>
        <w:r>
          <w:instrText xml:space="preserve"> PAGEREF _Toc13351 \h </w:instrText>
        </w:r>
        <w:r>
          <w:fldChar w:fldCharType="separate"/>
        </w:r>
        <w:r>
          <w:t>35</w:t>
        </w:r>
        <w:r>
          <w:fldChar w:fldCharType="end"/>
        </w:r>
      </w:hyperlink>
    </w:p>
    <w:p>
      <w:pPr>
        <w:pStyle w:val="TOC1"/>
        <w:tabs>
          <w:tab w:val="right" w:leader="dot" w:pos="8306"/>
        </w:tabs>
      </w:pPr>
      <w:hyperlink w:anchor="_Toc5522" w:history="1">
        <w:r>
          <w:rPr>
            <w:rFonts w:ascii="仿宋" w:eastAsia="仿宋" w:hAnsi="仿宋" w:cs="仿宋" w:hint="eastAsia"/>
            <w:lang w:eastAsia="zh-CN"/>
          </w:rPr>
          <w:t>十二、快餐服务项目环境影响分析</w:t>
        </w:r>
        <w:r>
          <w:tab/>
        </w:r>
        <w:r>
          <w:fldChar w:fldCharType="begin"/>
        </w:r>
        <w:r>
          <w:instrText xml:space="preserve"> PAGEREF _Toc5522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1" w:history="1">
        <w:r>
          <w:rPr>
            <w:rFonts w:ascii="仿宋" w:eastAsia="仿宋" w:hAnsi="仿宋" w:cs="仿宋" w:hint="eastAsia"/>
            <w:lang w:eastAsia="zh-CN"/>
          </w:rPr>
          <w:t>(一)、建设区域环境质量现状</w:t>
        </w:r>
        <w:r>
          <w:tab/>
        </w:r>
        <w:r>
          <w:fldChar w:fldCharType="begin"/>
        </w:r>
        <w:r>
          <w:instrText xml:space="preserve"> PAGEREF _Toc31931 \h </w:instrText>
        </w:r>
        <w:r>
          <w:fldChar w:fldCharType="separate"/>
        </w:r>
        <w:r>
          <w:t>36</w:t>
        </w:r>
        <w:r>
          <w:fldChar w:fldCharType="end"/>
        </w:r>
      </w:hyperlink>
    </w:p>
    <w:p>
      <w:pPr>
        <w:pStyle w:val="TOC2"/>
        <w:tabs>
          <w:tab w:val="right" w:leader="dot" w:pos="8306"/>
        </w:tabs>
      </w:pPr>
      <w:hyperlink w:anchor="_Toc15670" w:history="1">
        <w:r>
          <w:rPr>
            <w:rFonts w:ascii="仿宋" w:eastAsia="仿宋" w:hAnsi="仿宋" w:cs="仿宋" w:hint="eastAsia"/>
            <w:lang w:eastAsia="zh-CN"/>
          </w:rPr>
          <w:t>(二)、建设期环境保护</w:t>
        </w:r>
        <w:r>
          <w:tab/>
        </w:r>
        <w:r>
          <w:fldChar w:fldCharType="begin"/>
        </w:r>
        <w:r>
          <w:instrText xml:space="preserve"> PAGEREF _Toc15670 \h </w:instrText>
        </w:r>
        <w:r>
          <w:fldChar w:fldCharType="separate"/>
        </w:r>
        <w:r>
          <w:t>37</w:t>
        </w:r>
        <w:r>
          <w:fldChar w:fldCharType="end"/>
        </w:r>
      </w:hyperlink>
    </w:p>
    <w:p>
      <w:pPr>
        <w:pStyle w:val="TOC2"/>
        <w:tabs>
          <w:tab w:val="right" w:leader="dot" w:pos="8306"/>
        </w:tabs>
      </w:pPr>
      <w:hyperlink w:anchor="_Toc4432" w:history="1">
        <w:r>
          <w:rPr>
            <w:rFonts w:ascii="仿宋" w:eastAsia="仿宋" w:hAnsi="仿宋" w:cs="仿宋" w:hint="eastAsia"/>
            <w:lang w:eastAsia="zh-CN"/>
          </w:rPr>
          <w:t>(三)、运营期环境保护</w:t>
        </w:r>
        <w:r>
          <w:tab/>
        </w:r>
        <w:r>
          <w:fldChar w:fldCharType="begin"/>
        </w:r>
        <w:r>
          <w:instrText xml:space="preserve"> PAGEREF _Toc4432 \h </w:instrText>
        </w:r>
        <w:r>
          <w:fldChar w:fldCharType="separate"/>
        </w:r>
        <w:r>
          <w:t>38</w:t>
        </w:r>
        <w:r>
          <w:fldChar w:fldCharType="end"/>
        </w:r>
      </w:hyperlink>
    </w:p>
    <w:p>
      <w:pPr>
        <w:pStyle w:val="TOC2"/>
        <w:tabs>
          <w:tab w:val="right" w:leader="dot" w:pos="8306"/>
        </w:tabs>
      </w:pPr>
      <w:hyperlink w:anchor="_Toc11792" w:history="1">
        <w:r>
          <w:rPr>
            <w:rFonts w:ascii="仿宋" w:eastAsia="仿宋" w:hAnsi="仿宋" w:cs="仿宋" w:hint="eastAsia"/>
            <w:lang w:eastAsia="zh-CN"/>
          </w:rPr>
          <w:t>(四)、快餐服务项目建设对区域经济的影响</w:t>
        </w:r>
        <w:r>
          <w:tab/>
        </w:r>
        <w:r>
          <w:fldChar w:fldCharType="begin"/>
        </w:r>
        <w:r>
          <w:instrText xml:space="preserve"> PAGEREF _Toc11792 \h </w:instrText>
        </w:r>
        <w:r>
          <w:fldChar w:fldCharType="separate"/>
        </w:r>
        <w:r>
          <w:t>40</w:t>
        </w:r>
        <w:r>
          <w:fldChar w:fldCharType="end"/>
        </w:r>
      </w:hyperlink>
    </w:p>
    <w:p>
      <w:pPr>
        <w:pStyle w:val="TOC2"/>
        <w:tabs>
          <w:tab w:val="right" w:leader="dot" w:pos="8306"/>
        </w:tabs>
      </w:pPr>
      <w:hyperlink w:anchor="_Toc16273" w:history="1">
        <w:r>
          <w:rPr>
            <w:rFonts w:ascii="仿宋" w:eastAsia="仿宋" w:hAnsi="仿宋" w:cs="仿宋" w:hint="eastAsia"/>
            <w:lang w:eastAsia="zh-CN"/>
          </w:rPr>
          <w:t>(五)、废弃物处理</w:t>
        </w:r>
        <w:r>
          <w:tab/>
        </w:r>
        <w:r>
          <w:fldChar w:fldCharType="begin"/>
        </w:r>
        <w:r>
          <w:instrText xml:space="preserve"> PAGEREF _Toc16273 \h </w:instrText>
        </w:r>
        <w:r>
          <w:fldChar w:fldCharType="separate"/>
        </w:r>
        <w:r>
          <w:t>41</w:t>
        </w:r>
        <w:r>
          <w:fldChar w:fldCharType="end"/>
        </w:r>
      </w:hyperlink>
    </w:p>
    <w:p>
      <w:pPr>
        <w:pStyle w:val="TOC2"/>
        <w:tabs>
          <w:tab w:val="right" w:leader="dot" w:pos="8306"/>
        </w:tabs>
      </w:pPr>
      <w:hyperlink w:anchor="_Toc31488" w:history="1">
        <w:r>
          <w:rPr>
            <w:rFonts w:ascii="仿宋" w:eastAsia="仿宋" w:hAnsi="仿宋" w:cs="仿宋" w:hint="eastAsia"/>
            <w:lang w:eastAsia="zh-CN"/>
          </w:rPr>
          <w:t>(六)、特殊环境影响分析</w:t>
        </w:r>
        <w:r>
          <w:tab/>
        </w:r>
        <w:r>
          <w:fldChar w:fldCharType="begin"/>
        </w:r>
        <w:r>
          <w:instrText xml:space="preserve"> PAGEREF _Toc31488 \h </w:instrText>
        </w:r>
        <w:r>
          <w:fldChar w:fldCharType="separate"/>
        </w:r>
        <w:r>
          <w:t>43</w:t>
        </w:r>
        <w:r>
          <w:fldChar w:fldCharType="end"/>
        </w:r>
      </w:hyperlink>
    </w:p>
    <w:p>
      <w:pPr>
        <w:pStyle w:val="TOC2"/>
        <w:tabs>
          <w:tab w:val="right" w:leader="dot" w:pos="8306"/>
        </w:tabs>
      </w:pPr>
      <w:hyperlink w:anchor="_Toc17234" w:history="1">
        <w:r>
          <w:rPr>
            <w:rFonts w:ascii="仿宋" w:eastAsia="仿宋" w:hAnsi="仿宋" w:cs="仿宋" w:hint="eastAsia"/>
            <w:lang w:eastAsia="zh-CN"/>
          </w:rPr>
          <w:t>(七)、清洁生产</w:t>
        </w:r>
        <w:r>
          <w:tab/>
        </w:r>
        <w:r>
          <w:fldChar w:fldCharType="begin"/>
        </w:r>
        <w:r>
          <w:instrText xml:space="preserve"> PAGEREF _Toc17234 \h </w:instrText>
        </w:r>
        <w:r>
          <w:fldChar w:fldCharType="separate"/>
        </w:r>
        <w:r>
          <w:t>44</w:t>
        </w:r>
        <w:r>
          <w:fldChar w:fldCharType="end"/>
        </w:r>
      </w:hyperlink>
    </w:p>
    <w:p>
      <w:pPr>
        <w:pStyle w:val="TOC2"/>
        <w:tabs>
          <w:tab w:val="right" w:leader="dot" w:pos="8306"/>
        </w:tabs>
      </w:pPr>
      <w:hyperlink w:anchor="_Toc23339" w:history="1">
        <w:r>
          <w:rPr>
            <w:rFonts w:ascii="仿宋" w:eastAsia="仿宋" w:hAnsi="仿宋" w:cs="仿宋" w:hint="eastAsia"/>
            <w:lang w:eastAsia="zh-CN"/>
          </w:rPr>
          <w:t>(八)、环境保护综合评价</w:t>
        </w:r>
        <w:r>
          <w:tab/>
        </w:r>
        <w:r>
          <w:fldChar w:fldCharType="begin"/>
        </w:r>
        <w:r>
          <w:instrText xml:space="preserve"> PAGEREF _Toc23339 \h </w:instrText>
        </w:r>
        <w:r>
          <w:fldChar w:fldCharType="separate"/>
        </w:r>
        <w:r>
          <w:t>45</w:t>
        </w:r>
        <w:r>
          <w:fldChar w:fldCharType="end"/>
        </w:r>
      </w:hyperlink>
    </w:p>
    <w:p>
      <w:pPr>
        <w:pStyle w:val="TOC1"/>
        <w:tabs>
          <w:tab w:val="right" w:leader="dot" w:pos="8306"/>
        </w:tabs>
      </w:pPr>
      <w:hyperlink w:anchor="_Toc24357" w:history="1">
        <w:r>
          <w:rPr>
            <w:rFonts w:ascii="仿宋" w:eastAsia="仿宋" w:hAnsi="仿宋" w:cs="仿宋" w:hint="eastAsia"/>
            <w:lang w:eastAsia="zh-CN"/>
          </w:rPr>
          <w:t>十三、营销与推广策略</w:t>
        </w:r>
        <w:r>
          <w:tab/>
        </w:r>
        <w:r>
          <w:fldChar w:fldCharType="begin"/>
        </w:r>
        <w:r>
          <w:instrText xml:space="preserve"> PAGEREF _Toc24357 \h </w:instrText>
        </w:r>
        <w:r>
          <w:fldChar w:fldCharType="separate"/>
        </w:r>
        <w:r>
          <w:t>46</w:t>
        </w:r>
        <w:r>
          <w:fldChar w:fldCharType="end"/>
        </w:r>
      </w:hyperlink>
    </w:p>
    <w:p>
      <w:pPr>
        <w:pStyle w:val="TOC2"/>
        <w:tabs>
          <w:tab w:val="right" w:leader="dot" w:pos="8306"/>
        </w:tabs>
      </w:pPr>
      <w:hyperlink w:anchor="_Toc22235" w:history="1">
        <w:r>
          <w:rPr>
            <w:rFonts w:ascii="仿宋" w:eastAsia="仿宋" w:hAnsi="仿宋" w:cs="仿宋" w:hint="eastAsia"/>
            <w:lang w:eastAsia="zh-CN"/>
          </w:rPr>
          <w:t>(一)、产品/服务定位与特点</w:t>
        </w:r>
        <w:r>
          <w:tab/>
        </w:r>
        <w:r>
          <w:fldChar w:fldCharType="begin"/>
        </w:r>
        <w:r>
          <w:instrText xml:space="preserve"> PAGEREF _Toc22235 \h </w:instrText>
        </w:r>
        <w:r>
          <w:fldChar w:fldCharType="separate"/>
        </w:r>
        <w:r>
          <w:t>46</w:t>
        </w:r>
        <w:r>
          <w:fldChar w:fldCharType="end"/>
        </w:r>
      </w:hyperlink>
    </w:p>
    <w:p>
      <w:pPr>
        <w:pStyle w:val="TOC2"/>
        <w:tabs>
          <w:tab w:val="right" w:leader="dot" w:pos="8306"/>
        </w:tabs>
      </w:pPr>
      <w:hyperlink w:anchor="_Toc29242" w:history="1">
        <w:r>
          <w:rPr>
            <w:rFonts w:ascii="仿宋" w:eastAsia="仿宋" w:hAnsi="仿宋" w:cs="仿宋" w:hint="eastAsia"/>
            <w:lang w:eastAsia="zh-CN"/>
          </w:rPr>
          <w:t>(二)、市场定位与竞争分析</w:t>
        </w:r>
        <w:r>
          <w:tab/>
        </w:r>
        <w:r>
          <w:fldChar w:fldCharType="begin"/>
        </w:r>
        <w:r>
          <w:instrText xml:space="preserve"> PAGEREF _Toc29242 \h </w:instrText>
        </w:r>
        <w:r>
          <w:fldChar w:fldCharType="separate"/>
        </w:r>
        <w:r>
          <w:t>48</w:t>
        </w:r>
        <w:r>
          <w:fldChar w:fldCharType="end"/>
        </w:r>
      </w:hyperlink>
    </w:p>
    <w:p>
      <w:pPr>
        <w:pStyle w:val="TOC2"/>
        <w:tabs>
          <w:tab w:val="right" w:leader="dot" w:pos="8306"/>
        </w:tabs>
      </w:pPr>
      <w:hyperlink w:anchor="_Toc12359" w:history="1">
        <w:r>
          <w:rPr>
            <w:rFonts w:ascii="仿宋" w:eastAsia="仿宋" w:hAnsi="仿宋" w:cs="仿宋" w:hint="eastAsia"/>
            <w:lang w:eastAsia="zh-CN"/>
          </w:rPr>
          <w:t>(三)、营销渠道与策略</w:t>
        </w:r>
        <w:r>
          <w:tab/>
        </w:r>
        <w:r>
          <w:fldChar w:fldCharType="begin"/>
        </w:r>
        <w:r>
          <w:instrText xml:space="preserve"> PAGEREF _Toc12359 \h </w:instrText>
        </w:r>
        <w:r>
          <w:fldChar w:fldCharType="separate"/>
        </w:r>
        <w:r>
          <w:t>49</w:t>
        </w:r>
        <w:r>
          <w:fldChar w:fldCharType="end"/>
        </w:r>
      </w:hyperlink>
    </w:p>
    <w:p>
      <w:pPr>
        <w:pStyle w:val="TOC2"/>
        <w:tabs>
          <w:tab w:val="right" w:leader="dot" w:pos="8306"/>
        </w:tabs>
      </w:pPr>
      <w:hyperlink w:anchor="_Toc16018" w:history="1">
        <w:r>
          <w:rPr>
            <w:rFonts w:ascii="仿宋" w:eastAsia="仿宋" w:hAnsi="仿宋" w:cs="仿宋" w:hint="eastAsia"/>
            <w:lang w:eastAsia="zh-CN"/>
          </w:rPr>
          <w:t>(四)、推广与宣传活动</w:t>
        </w:r>
        <w:r>
          <w:tab/>
        </w:r>
        <w:r>
          <w:fldChar w:fldCharType="begin"/>
        </w:r>
        <w:r>
          <w:instrText xml:space="preserve"> PAGEREF _Toc16018 \h </w:instrText>
        </w:r>
        <w:r>
          <w:fldChar w:fldCharType="separate"/>
        </w:r>
        <w:r>
          <w:t>50</w:t>
        </w:r>
        <w:r>
          <w:fldChar w:fldCharType="end"/>
        </w:r>
      </w:hyperlink>
    </w:p>
    <w:p>
      <w:pPr>
        <w:pStyle w:val="TOC1"/>
        <w:tabs>
          <w:tab w:val="right" w:leader="dot" w:pos="8306"/>
        </w:tabs>
      </w:pPr>
      <w:hyperlink w:anchor="_Toc3975" w:history="1">
        <w:r>
          <w:rPr>
            <w:rFonts w:ascii="仿宋" w:eastAsia="仿宋" w:hAnsi="仿宋" w:cs="仿宋" w:hint="eastAsia"/>
            <w:lang w:eastAsia="zh-CN"/>
          </w:rPr>
          <w:t>十四、供应链管理</w:t>
        </w:r>
        <w:r>
          <w:tab/>
        </w:r>
        <w:r>
          <w:fldChar w:fldCharType="begin"/>
        </w:r>
        <w:r>
          <w:instrText xml:space="preserve"> PAGEREF _Toc3975 \h </w:instrText>
        </w:r>
        <w:r>
          <w:fldChar w:fldCharType="separate"/>
        </w:r>
        <w:r>
          <w:t>55</w:t>
        </w:r>
        <w:r>
          <w:fldChar w:fldCharType="end"/>
        </w:r>
      </w:hyperlink>
    </w:p>
    <w:p>
      <w:pPr>
        <w:pStyle w:val="TOC2"/>
        <w:tabs>
          <w:tab w:val="right" w:leader="dot" w:pos="8306"/>
        </w:tabs>
      </w:pPr>
      <w:hyperlink w:anchor="_Toc27033" w:history="1">
        <w:r>
          <w:rPr>
            <w:rFonts w:ascii="仿宋" w:eastAsia="仿宋" w:hAnsi="仿宋" w:cs="仿宋" w:hint="eastAsia"/>
            <w:lang w:eastAsia="zh-CN"/>
          </w:rPr>
          <w:t>(一)、供应链战略规划</w:t>
        </w:r>
        <w:r>
          <w:tab/>
        </w:r>
        <w:r>
          <w:fldChar w:fldCharType="begin"/>
        </w:r>
        <w:r>
          <w:instrText xml:space="preserve"> PAGEREF _Toc27033 \h </w:instrText>
        </w:r>
        <w:r>
          <w:fldChar w:fldCharType="separate"/>
        </w:r>
        <w:r>
          <w:t>55</w:t>
        </w:r>
        <w:r>
          <w:fldChar w:fldCharType="end"/>
        </w:r>
      </w:hyperlink>
    </w:p>
    <w:p>
      <w:pPr>
        <w:pStyle w:val="TOC2"/>
        <w:tabs>
          <w:tab w:val="right" w:leader="dot" w:pos="8306"/>
        </w:tabs>
      </w:pPr>
      <w:hyperlink w:anchor="_Toc29508" w:history="1">
        <w:r>
          <w:rPr>
            <w:rFonts w:ascii="仿宋" w:eastAsia="仿宋" w:hAnsi="仿宋" w:cs="仿宋" w:hint="eastAsia"/>
            <w:lang w:eastAsia="zh-CN"/>
          </w:rPr>
          <w:t>(二)、供应商选择与合作</w:t>
        </w:r>
        <w:r>
          <w:tab/>
        </w:r>
        <w:r>
          <w:fldChar w:fldCharType="begin"/>
        </w:r>
        <w:r>
          <w:instrText xml:space="preserve"> PAGEREF _Toc29508 \h </w:instrText>
        </w:r>
        <w:r>
          <w:fldChar w:fldCharType="separate"/>
        </w:r>
        <w:r>
          <w:t>57</w:t>
        </w:r>
        <w:r>
          <w:fldChar w:fldCharType="end"/>
        </w:r>
      </w:hyperlink>
    </w:p>
    <w:p>
      <w:pPr>
        <w:pStyle w:val="TOC2"/>
        <w:tabs>
          <w:tab w:val="right" w:leader="dot" w:pos="8306"/>
        </w:tabs>
      </w:pPr>
      <w:hyperlink w:anchor="_Toc21137" w:history="1">
        <w:r>
          <w:rPr>
            <w:rFonts w:ascii="仿宋" w:eastAsia="仿宋" w:hAnsi="仿宋" w:cs="仿宋" w:hint="eastAsia"/>
            <w:lang w:eastAsia="zh-CN"/>
          </w:rPr>
          <w:t>(三)、物流与库存管理</w:t>
        </w:r>
        <w:r>
          <w:tab/>
        </w:r>
        <w:r>
          <w:fldChar w:fldCharType="begin"/>
        </w:r>
        <w:r>
          <w:instrText xml:space="preserve"> PAGEREF _Toc21137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30"/>
      <w:r>
        <w:rPr>
          <w:rFonts w:ascii="仿宋" w:eastAsia="仿宋" w:hAnsi="仿宋" w:cs="仿宋" w:hint="eastAsia"/>
          <w:sz w:val="28"/>
          <w:lang w:eastAsia="zh-CN"/>
        </w:rPr>
        <w:t>一、快餐服务项目土建工程</w:t>
      </w:r>
      <w:bookmarkEnd w:id="2"/>
    </w:p>
    <w:p>
      <w:pPr>
        <w:pStyle w:val="Heading2"/>
        <w:rPr>
          <w:rFonts w:ascii="仿宋" w:eastAsia="仿宋" w:hAnsi="仿宋" w:cs="仿宋" w:hint="eastAsia"/>
          <w:lang w:eastAsia="zh-CN"/>
        </w:rPr>
      </w:pPr>
      <w:bookmarkStart w:id="3" w:name="_Toc124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在快餐服务项目的建筑工程设计中，我们将秉承一系列重要的设计原则，以确保快餐服务项目建筑在功能、美观、可持续性等方面达到最佳效果。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首要原则是确保建筑的功能性得到最大化的发挥。我们将充分理解快餐服务项目的实际需求，合理布局各个功能区域，保证建筑在满足业务需求的同时，提供高效的工作环境。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在建筑设计中，我们将综合考虑建设和运营成本。通过精细的经济效益分析，确保设计方案在高效利用资源的同时，对快餐服务项目的长期盈利能力有积极的贡献。</w:t>
      </w:r>
    </w:p>
    <w:p>
      <w:pPr>
        <w:pStyle w:val="Heading2"/>
        <w:ind w:firstLine="560" w:firstLineChars="200"/>
        <w:rPr>
          <w:rFonts w:ascii="仿宋" w:eastAsia="仿宋" w:hAnsi="仿宋" w:cs="仿宋" w:hint="eastAsia"/>
          <w:sz w:val="28"/>
          <w:lang w:eastAsia="zh-CN"/>
        </w:rPr>
      </w:pPr>
      <w:bookmarkStart w:id="4" w:name="_Toc1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服务项目的土建工程设计中，我们将精准设定设计年限，结合快餐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快餐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5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快餐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快餐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快餐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4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本期工程快餐服务项目预计总建筑面积XXX平方米，其中：计容建筑面积XXX平方米，计划建筑工程投资XX万元，占快餐服务项目总投资的XX%。</w:t>
      </w:r>
    </w:p>
    <w:p>
      <w:pPr>
        <w:pStyle w:val="Heading1"/>
        <w:ind w:firstLine="560" w:firstLineChars="200"/>
        <w:rPr>
          <w:rFonts w:ascii="仿宋" w:eastAsia="仿宋" w:hAnsi="仿宋" w:cs="仿宋" w:hint="eastAsia"/>
          <w:sz w:val="28"/>
          <w:lang w:eastAsia="zh-CN"/>
        </w:rPr>
      </w:pPr>
      <w:bookmarkStart w:id="7" w:name="_Toc19213"/>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4013"/>
      <w:r>
        <w:rPr>
          <w:rFonts w:ascii="仿宋" w:eastAsia="仿宋" w:hAnsi="仿宋" w:cs="仿宋" w:hint="eastAsia"/>
          <w:lang w:eastAsia="zh-CN"/>
        </w:rPr>
        <w:t>(一)、快餐服务行业分析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行业一直以来都是市场的关注焦点。行业内的发展趋势、竞争态势以及潜在机会都对快餐服务项目的推进产生深远的影响。通过深入研究行业的整体概貌，我们将更好地理解行业的核心特征，为快餐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服务行业，技术一直是推动创新和发展的关键因素。我们将对当前技术趋势进行详尽分析，包括但不限于人工智能、大数据应用、先进制造技术等。这有助于快餐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快餐服务项目成功的基础。我们将对主要竞争对手进行深入研究，包括其市场份额、产品特点、市场定位等。通过全面了解竞争对手的优势和劣势，快餐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3748"/>
      <w:r>
        <w:rPr>
          <w:rFonts w:ascii="仿宋" w:eastAsia="仿宋" w:hAnsi="仿宋" w:cs="仿宋" w:hint="eastAsia"/>
          <w:sz w:val="28"/>
          <w:lang w:eastAsia="zh-CN"/>
        </w:rPr>
        <w:t>(二)、快餐服务市场分析预测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通过对市场规模的深入调研，我们将预测快餐服务市场未来的增长趋势。这包括市场的整体规模、各细分领域的发展趋势等。快餐服务项目可以根据市场的扩张速度和潜在机会，制定更符合市场需求的发展策略。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快餐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快餐服务项目实施过程中需要充分考虑的因素。我们将对市场风险进行全面评估，包括但不限于政策法规风险、市场竞争风险、技术变革风险等。通过对潜在风险的深入分析，快餐服务项目可以制定相应的风险缓解策略，降低不确定性对快餐服务项目的影响。</w:t>
      </w:r>
    </w:p>
    <w:p>
      <w:pPr>
        <w:pStyle w:val="Heading1"/>
        <w:ind w:firstLine="560" w:firstLineChars="200"/>
        <w:rPr>
          <w:rFonts w:ascii="仿宋" w:eastAsia="仿宋" w:hAnsi="仿宋" w:cs="仿宋" w:hint="eastAsia"/>
          <w:sz w:val="28"/>
          <w:lang w:eastAsia="zh-CN"/>
        </w:rPr>
      </w:pPr>
      <w:bookmarkStart w:id="10" w:name="_Toc477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007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快餐服务项目的主要产品是XXXX，预计年产值为XXX万元。这一产品在市场中占据着重要的地位，其广泛的应用范围使得该快餐服务项目的市场前景非常广阔。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快餐服务项目的xxx产品作为重要的原材料之一，将在多个领域发挥关键作用。其在建筑、交通、能源等方面的广泛应用将为整个产业链提供强大的支持，形成产业协同效应。快餐服务项目的年产值XXX万XXX万XXX万万元不仅反映了其在市场上的巨大潜力，更预示着它对国民经济的积极贡献。这种关联度高、涉及面广的产业关系，使得该快餐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707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总征地面积为XXXX平方米，相当于约XX.XX亩，其中净用地面积为XXXX平方米，红线范围内相当于约XX.XX亩。这一用地规模充分考虑了快餐服务项目的建设需求，保障了快餐服务项目在合适的空间内得以充分发展。快餐服务项目规划的总建筑面积为XXXX平方米，其中主体工程建设占XXXX平方米，计容建筑面积达XXXX平方米。预计建筑工程的投资将达到XXXX万元，为快餐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计划购置的设备共计XXXX台（套），设备购置费用为XXXX万元。这一设备购置计划充分考虑到快餐服务项目的生产需求和技术要求，确保了快餐服务项目在生产运营中具备先进的技术装备和高效的生产能力。设备的合理配置将为快餐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快餐服务项目计划总投资为XXXX万元，预计年实现营业收入为XXXX万元。这一产能规模的设定旨在确保快餐服务项目能够在投资与回报之间取得平衡，实现长期可持续的发展。快餐服务项目的总投资充分考虑到各个方面的需求，包括用地建设、设备购置等多个环节，以确保快餐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0720"/>
      <w:r>
        <w:rPr>
          <w:rFonts w:ascii="仿宋" w:eastAsia="仿宋" w:hAnsi="仿宋" w:cs="仿宋" w:hint="eastAsia"/>
          <w:sz w:val="28"/>
          <w:lang w:eastAsia="zh-CN"/>
        </w:rPr>
        <w:t>四、快餐服务项目绩效评估</w:t>
      </w:r>
      <w:bookmarkEnd w:id="13"/>
    </w:p>
    <w:p>
      <w:pPr>
        <w:pStyle w:val="Heading2"/>
        <w:rPr>
          <w:rFonts w:ascii="仿宋" w:eastAsia="仿宋" w:hAnsi="仿宋" w:cs="仿宋" w:hint="eastAsia"/>
          <w:lang w:eastAsia="zh-CN"/>
        </w:rPr>
      </w:pPr>
      <w:bookmarkStart w:id="14" w:name="_Toc3276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快餐服务项目中，我们设计了一套全面的绩效评估指标，以确保快餐服务项目的可控和成功交付。这些指标跨足快餐服务项目目标、成本、进度和质量等多个维度，为我们提供了全面洞察快餐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目标达成率是我们关注的首要指标。我们设定了明确的目标，并通过定期监测和评估，迅速发现并应对潜在的目标偏差。这为快餐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成本绩效是另一个核心关注点。通过实际成本与预算成本的对比分析，我们深入了解成本差异的原因，及时调整资源分配，保持快餐服务项目在经济效益方面的合理水平。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进度作为关键的绩效指标之一，得到了精心的关注。我们制定了详细的快餐服务项目进度计划，并设立了进度符合度指标，确保实际进度与计划进度保持一致。这使我们能够快速发现和解决潜在的进度问题，保持快餐服务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快餐服务项目绩效的不可或缺的一环。我们引入了一系列的质量标准和客户满意度指标，以确保快餐服务项目交付的成果在质量上达到或超越预期水平。通过持续监测这些指标，我们努力提升快餐服务项目整体质量水平，为快餐服务项目的成功交付提供有力保障。通过这些科学且全面的绩效评估，我们能够更好地引导快餐服务项目的持续改进，确保快餐服务项目目标的顺利达成。</w:t>
      </w:r>
    </w:p>
    <w:p>
      <w:pPr>
        <w:pStyle w:val="Heading2"/>
        <w:ind w:firstLine="560" w:firstLineChars="200"/>
        <w:rPr>
          <w:rFonts w:ascii="仿宋" w:eastAsia="仿宋" w:hAnsi="仿宋" w:cs="仿宋" w:hint="eastAsia"/>
          <w:sz w:val="28"/>
          <w:lang w:eastAsia="zh-CN"/>
        </w:rPr>
      </w:pPr>
      <w:bookmarkStart w:id="15" w:name="_Toc2164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绩效评估是快餐服务项目中的关键环节，为确保快餐服务项目达到预期目标，我们采用了多层次、多维度的绩效评估方法。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快餐服务项目的战略目标对齐，确保每个决策和行动都与快餐服务项目整体目标保持一致。团队会定期召开战略对齐会议，审视当前工作与快餐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快餐服务项目进度、质量、成本和风险等方面。这些指标通过数据收集和分析，为快餐服务项目管理团队提供了客观的评估依据。例如，我们通过快餐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绩效评估不仅仅停留在快餐服务项目内部，还考虑了快餐服务项目对外部环境的影响。我们定期进行干系人满意度调查，以了解各利益相关方对快餐服务项目的期望和满意度，并及时做出调整。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这种多层次、多角度的绩效评估方法，使得我们能够全面了解快餐服务项目的运行状态，及时做出调整，确保快餐服务项目在不断变化的环境中保持稳健前行。</w:t>
      </w:r>
    </w:p>
    <w:p>
      <w:pPr>
        <w:pStyle w:val="Heading2"/>
        <w:ind w:firstLine="560" w:firstLineChars="200"/>
        <w:rPr>
          <w:rFonts w:ascii="仿宋" w:eastAsia="仿宋" w:hAnsi="仿宋" w:cs="仿宋" w:hint="eastAsia"/>
          <w:sz w:val="28"/>
          <w:lang w:eastAsia="zh-CN"/>
        </w:rPr>
      </w:pPr>
      <w:bookmarkStart w:id="16" w:name="_Toc924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为了确保快餐服务项目的有效管理和不断优化，我们采用了精心设计的绩效评估周期。这个周期旨在实现灵活、实时和全面的评估，以适应快餐服务项目执行中的各种挑战。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快餐服务项目的不同需求，分为短期、中期和长期。短期评估关注每个迭代或工作周期，以及时发现和解决当前任务中的问题。中期评估涵盖几个迭代，深入了解整体快餐服务项目的趋势和性能。长期评估则着眼于整个快餐服务项目阶段，确保快餐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快餐服务项目管理工具和协作平台，团队成员能够随时更新和分享快餐服务项目数据。这种实时性的反馈机制使我们能够及时察觉潜在问题，快速调整，保持快餐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快餐服务项目的决策制定密不可分。每个周期的快餐服务项目回顾会议成为集体总结经验、识别问题深层次原因并找到创新解决方案的平台。这种定期的反思与调整机制使快餐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390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76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技术管理特点体现在其创新导向。通过引入最先进的技术趋势和解决方案，快餐服务项目致力于提升科技含量、提高质量和效率水平。这意味着我们将采用最新的工具和方法，确保快餐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快餐服务项目技术管理的显著特征。通过整合不同领域的技术资源，我们实现了跨学科的协同工作。这有助于优化技术架构，提高整体效能。此外，整合性策略还促进了不同技术团队之间的紧密沟通和高效合作，确保快餐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快餐服务项目所采用的技术。通过不断优化技术方案，快餐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快餐服务项目团队将在快餐服务项目初期识别可能的技术风险，并采取相应的预防和应对措施。通过建立健全的风险评估机制，快餐服务项目能够在实施过程中及时发现并解决潜在的技术问题，保障快餐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快餐服务项目中，技术将成为快餐服务项目成功的有力支持。这一深度剖析揭示了技术管理在快餐服务项目实施中的关键作用，为快餐服务项目的技术基础奠定了坚实的基础。</w:t>
      </w:r>
    </w:p>
    <w:p>
      <w:pPr>
        <w:pStyle w:val="Heading2"/>
        <w:ind w:firstLine="560" w:firstLineChars="200"/>
        <w:rPr>
          <w:rFonts w:ascii="仿宋" w:eastAsia="仿宋" w:hAnsi="仿宋" w:cs="仿宋" w:hint="eastAsia"/>
          <w:sz w:val="28"/>
          <w:lang w:eastAsia="zh-CN"/>
        </w:rPr>
      </w:pPr>
      <w:bookmarkStart w:id="19" w:name="_Toc16780"/>
      <w:r>
        <w:rPr>
          <w:rFonts w:ascii="仿宋" w:eastAsia="仿宋" w:hAnsi="仿宋" w:cs="仿宋" w:hint="eastAsia"/>
          <w:sz w:val="28"/>
          <w:lang w:eastAsia="zh-CN"/>
        </w:rPr>
        <w:t>(二)、快餐服务项目工艺技术设计方案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快餐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快餐服务项目将严格按照相关行业规范要求进行组织。通过有效控制产品质量，快餐服务项目将致力于为顾客提供优质的快餐服务项目产品和良好的服务。这体现了快餐服务项目对于生产活动合规性和质量标准的高度重视，为快餐服务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快餐服务项目注重生态效益和清洁生产原则。快餐服务项目建设将紧密结合地方特色经济发展，与社会经济发展规划和区域环境保护规划方案相协调一致。通过与当地区域自然生态系统的结合，快餐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快餐服务项目产品具有多样化的客户需求和个性化的特点。因此，快餐服务项目产品规格品种多样，且单批生产数量较小。为满足这一特点，快餐服务项目承办单位将建设先进的柔性制造生产线。通过广泛应用柔性制造技术，快餐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快餐服务项目采用的技术具有较高的技术含量和自动化水平，处于国内先进水平。这一技术选用不仅体现了对生产效率、质量和环境友好性的高标准要求，同时为快餐服务项目的可持续发展奠定了坚实的基础。</w:t>
      </w:r>
    </w:p>
    <w:p>
      <w:pPr>
        <w:pStyle w:val="Heading2"/>
        <w:ind w:firstLine="560" w:firstLineChars="200"/>
        <w:rPr>
          <w:rFonts w:ascii="仿宋" w:eastAsia="仿宋" w:hAnsi="仿宋" w:cs="仿宋" w:hint="eastAsia"/>
          <w:sz w:val="28"/>
          <w:lang w:eastAsia="zh-CN"/>
        </w:rPr>
      </w:pPr>
      <w:bookmarkStart w:id="20" w:name="_Toc1986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为确保快餐服务项目的高效生产和技术实施，我们制定了一套精心设计的设备选型方案，以满足快餐服务项目生产、质量和环保的要求。该方案的主要特点如下：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快餐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针对快餐服务项目产品的多样性和小批量生产的特点，我们将建设柔性制造生产线。通过在设备选型中考虑柔性制造技术，可以灵活应对不同产品规格和生产需求，实现生产线的高度灵活性和适应性。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29145"/>
      <w:r>
        <w:rPr>
          <w:rFonts w:ascii="仿宋" w:eastAsia="仿宋" w:hAnsi="仿宋" w:cs="仿宋" w:hint="eastAsia"/>
          <w:sz w:val="28"/>
          <w:lang w:eastAsia="zh-CN"/>
        </w:rPr>
        <w:t>六、快餐服务项目危机管理</w:t>
      </w:r>
      <w:bookmarkEnd w:id="21"/>
    </w:p>
    <w:p>
      <w:pPr>
        <w:pStyle w:val="Heading2"/>
        <w:rPr>
          <w:rFonts w:ascii="仿宋" w:eastAsia="仿宋" w:hAnsi="仿宋" w:cs="仿宋" w:hint="eastAsia"/>
          <w:lang w:eastAsia="zh-CN"/>
        </w:rPr>
      </w:pPr>
      <w:bookmarkStart w:id="22" w:name="_Toc3291"/>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https://d.book118.com/395113343244011122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33AF3"/>
    <w:rsid w:val="4B833A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1133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2024-03-03T12:00:00Z</dcterms:created>
  <dcterms:modified xsi:type="dcterms:W3CDTF">2024-03-03T12:00:50Z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33B44632B14D41C1B672D5EE48538CC0_11</vt:lpwstr>
  </property>
  <property fmtid="{D5CDD505-2E9C-101B-9397-08002B2CF9AE}" pid="3" name="KSOProductBuildVer">
    <vt:lpwstr>2052-12.1.0.16388</vt:lpwstr>
  </property>
</Properties>
</file>