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912570" w:rsidP="00912570" w14:paraId="711F73BB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912570">
        <w:rPr>
          <w:rFonts w:ascii="华文中宋" w:eastAsia="华文中宋" w:hAnsi="华文中宋"/>
          <w:b/>
          <w:sz w:val="30"/>
        </w:rPr>
        <w:t>2024</w:t>
      </w:r>
      <w:r w:rsidRPr="00912570">
        <w:rPr>
          <w:rFonts w:ascii="华文中宋" w:eastAsia="华文中宋" w:hAnsi="华文中宋"/>
          <w:b/>
          <w:sz w:val="30"/>
        </w:rPr>
        <w:t>年湖北宏泰集团有限公司人员招聘考试题库及答案解析</w:t>
      </w:r>
    </w:p>
    <w:p w:rsidR="00A77B3E" w14:paraId="5EA7C02C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64843FE8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4094A50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只要微观主体都具有创新活力，国家就能迸发出巨大的创新活力。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对大部分创业创新者来说，与杰出科学家和知名企业家相比，他们的创业创新成果微不足道。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，这些看上去微小的成果，组合在一起能够发挥强大的“长尾效应”。</w:t>
      </w:r>
      <w:r w:rsidRPr="00E0697D">
        <w:rPr>
          <w:rFonts w:ascii="Times New Roman" w:eastAsia="微软雅黑" w:hAnsi="微软雅黑" w:cs="宋体" w:hint="eastAsia"/>
          <w:szCs w:val="18"/>
        </w:rPr>
        <w:t>________</w:t>
      </w:r>
      <w:r w:rsidRPr="00E0697D">
        <w:rPr>
          <w:rFonts w:ascii="Times New Roman" w:eastAsia="微软雅黑" w:hAnsi="微软雅黑" w:cs="宋体" w:hint="eastAsia"/>
          <w:szCs w:val="18"/>
        </w:rPr>
        <w:t>，对微观主体来说，只要有心，创新不需要付出太大的成本。在平时工作中注重改进方法，在经验积累的基础上做出改变，就能够让创新成为一种习惯。</w:t>
      </w:r>
    </w:p>
    <w:p w:rsidR="00E0697D" w14:paraId="218B35F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4A2F2D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、因为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所以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但是</w:t>
      </w:r>
    </w:p>
    <w:p w:rsidR="00E0697D" w14:paraId="2A4B0A5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、也许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当然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因为</w:t>
      </w:r>
    </w:p>
    <w:p w:rsidR="00E0697D" w14:paraId="1BD82BD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、可能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然而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更何况</w:t>
      </w:r>
    </w:p>
    <w:p w:rsidR="00E0697D" w14:paraId="4F1652C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、但是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虽然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当然</w:t>
      </w:r>
    </w:p>
    <w:p w:rsidR="00E0697D" w14:paraId="2671C82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7618345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本题可从第二空入手。第二空前面提到“大部分创业创新者的成果微不足道”，横线后说“这些看上去微小的成果，组合在一起能够发挥强大的长尾效应”，两者形成了转折关系，因此，排除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两项。第三空，后面提到的创新的相关内容并不是在解释原因，不能与前文构成因果关系，所以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项“因为”错误，排除。故选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99BF17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在这里，历史是可以被享受的。在广阔无垠的大地之上，</w:t>
      </w:r>
      <w:r w:rsidRPr="003F588C">
        <w:rPr>
          <w:rFonts w:ascii="Times New Roman" w:eastAsia="微软雅黑" w:hAnsi="微软雅黑" w:cs="宋体" w:hint="eastAsia"/>
          <w:szCs w:val="18"/>
        </w:rPr>
        <w:t>____________</w:t>
      </w:r>
      <w:r w:rsidRPr="003F588C">
        <w:rPr>
          <w:rFonts w:ascii="Times New Roman" w:eastAsia="微软雅黑" w:hAnsi="微软雅黑" w:cs="宋体" w:hint="eastAsia"/>
          <w:szCs w:val="18"/>
        </w:rPr>
        <w:t>、物华天宝，大工山古铜矿遗址、牯牛山古城址、千峰山土墩墓群等历史的遗迹星罗棋布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流传千年的神怪、劝善的戏种《十兽灯》、《目连戏》、《送春》等非物质文化遗产品牌，凝聚着丰厚的文化底蕴。</w:t>
      </w:r>
    </w:p>
    <w:p w:rsidR="003F588C" w14:paraId="0E8AA38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7AFD78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、群英荟萃</w:t>
      </w:r>
    </w:p>
    <w:p w:rsidR="003F588C" w14:paraId="2FEBD79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、钟灵毓秀</w:t>
      </w:r>
    </w:p>
    <w:p w:rsidR="003F588C" w14:paraId="05BB9B3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、山清水秀</w:t>
      </w:r>
    </w:p>
    <w:p w:rsidR="003F588C" w14:paraId="093D9BF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、藏龙卧虎</w:t>
      </w:r>
    </w:p>
    <w:p w:rsidR="003F588C" w14:paraId="1B96160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67D89BB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项错误，“群英荟萃”比喻许多才能出众的人聚集在一起，侧重讲人，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项错误，“山清水秀”侧重讲山水风景，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项错误，“藏龙卧虎”是指隐藏着未被发现的人才，也指深藏不露的人才，侧重讲深藏不露，与文意不符。题意是广阔无垠的大地上人杰地灵，用“钟灵毓秀”较合适。故选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BDB38C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城市精神与文化，最终要落实在人的身上，人的文化素养与精神境界，直接影响着城市的品质与风貌。人与城市互为表里，相辅相成，不断提升人的文化素养与精神境界，才能够不断提升城市的精神高度与文化的海拔线。说到底，重视城市精神的建设，其实关系着城市建设的最终归宿。下列选项中，对上文理解错误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41F624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、城市建设的最终归宿是城市精神的建设</w:t>
      </w:r>
    </w:p>
    <w:p w:rsidR="003F588C" w14:paraId="6309E1A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、城市精神与文化直接影响着城市的品质与风貌</w:t>
      </w:r>
    </w:p>
    <w:p w:rsidR="003F588C" w14:paraId="0D23D0A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、城市的精神文化有赖于人的精神文化</w:t>
      </w:r>
    </w:p>
    <w:p w:rsidR="003F588C" w14:paraId="3207E3C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、人与城市是互为表里，相辅相成的</w:t>
      </w:r>
    </w:p>
    <w:p w:rsidR="003F588C" w14:paraId="73BAAFC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5BF60E4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第一步，分析文段，将选项与原文一一对应。第二步，辨析选项。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项对应文段尾句“城市精神文明的建设关系着城市建设的最终归宿”，不是城市建设的最终归宿是城市精神的建设，偷换概念，不符合原文，当选。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项对应文段首句“城市精神与文化，……，直接影响着城市的品质与风貌”，符合原文，排除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项对应文段首句“城市精神与文化，最终要落实在人的身上”，即城市的精神文化有赖于人的精神文化，符合原文，排除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项对应第二句话“人与城市互为表里，相辅相成”，符合原文，排除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98EA16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一篇“美国字航局的科学家准备用太空技术为莫奈的名画《睡莲》去除煤烟”的报道，同是记者王艳红的报道，但各家标题不一，如《科技日报》的标题为“试一试用太空技术修复名画”，而《北京日报》的标题则为“用太空技术给名画美容”。</w:t>
      </w:r>
    </w:p>
    <w:p w:rsidR="00E0697D" w14:paraId="3FD367B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这段文字说明，后一标题比前一标题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C3F2CF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、更生动、准确、吸引人</w:t>
      </w:r>
    </w:p>
    <w:p w:rsidR="00E0697D" w14:paraId="0EAC531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、显得客观多了，更会吸引读者</w:t>
      </w:r>
    </w:p>
    <w:p w:rsidR="00E0697D" w14:paraId="03FBCFD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、更忠实于原文的文风</w:t>
      </w:r>
    </w:p>
    <w:p w:rsidR="00E0697D" w14:paraId="6E61B0C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、更容易体现文章的思想内涵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https://d.book118.com/395120341334011041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:rsidP="00496691" w14:paraId="440C1D8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12570" w14:paraId="361780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:rsidP="00496691" w14:paraId="1FD4F406" w14:textId="3B2CF0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12570" w14:paraId="6690977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14:paraId="47512F9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1257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:rsidP="00496691" w14:textId="3B2CF0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1257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12570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:rsidP="00496691" w14:textId="3B2CF0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12570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14:paraId="6920DFA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14:paraId="6253CFD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14:paraId="2402F3E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57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496691"/>
    <w:rsid w:val="00541498"/>
    <w:rsid w:val="007675BD"/>
    <w:rsid w:val="00912570"/>
    <w:rsid w:val="009C641C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412814C"/>
  <w15:docId w15:val="{1D5FEEDF-F758-4917-8AF2-3C13CC64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9125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912570"/>
    <w:rPr>
      <w:sz w:val="18"/>
      <w:szCs w:val="18"/>
    </w:rPr>
  </w:style>
  <w:style w:type="paragraph" w:styleId="Footer">
    <w:name w:val="footer"/>
    <w:basedOn w:val="Normal"/>
    <w:link w:val="a0"/>
    <w:rsid w:val="009125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912570"/>
    <w:rPr>
      <w:sz w:val="18"/>
      <w:szCs w:val="18"/>
    </w:rPr>
  </w:style>
  <w:style w:type="character" w:styleId="PageNumber">
    <w:name w:val="page number"/>
    <w:basedOn w:val="DefaultParagraphFont"/>
    <w:rsid w:val="0091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9512034133401104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4065</Words>
  <Characters>23175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2024-01-12T14:36:00Z</dcterms:created>
  <dcterms:modified xsi:type="dcterms:W3CDTF">2024-01-12T14:36:00Z</dcterms:modified>
</cp:coreProperties>
</file>