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2024年连云港师范高等专科学校高职单招（英语／数学／语文）笔试历年真题摘选含答案解析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《日出》的情节结构特点是（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A.回顾式写法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B.片段写法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C.闭锁结构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D.开放式结构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屈原的《国殇》选自（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A.《离骚》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B.《九歌》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C.《九章》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D.《天问》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《八声甘州》(对潇潇暮雨洒江天)所写的内容是（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A.送别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B.羁旅行役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C.仕途坎坷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D.边塞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《谏逐客书》的中心论点是（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A.逐客正确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B.逐客错误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C.逐客利于秦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D.客有负于秦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屠格涅夫《门槛》中，“门槛”象征着（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A.敌人设下的陷阱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B.囚禁革命者的监狱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C.革命者的秘密组织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D.革命征途的艰难险阻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“祸起萧墙”、“望洋兴叹”、“日薄西山”三个成语依次出自（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A.《季氏将伐颛臾》、《陈情表》、《庄子·秋水》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B.《寡人之于国也》、《季氏将伐颛臾》、《陈情表》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下列诗句中，运用反比的是（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A.桑之未落，其叶沃若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https://d.book118.com/395130032213011122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395130032213011122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