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数字货币与金融衍生品的风险管理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30696145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数字货币的风险特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金融衍生品的风险特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数字货币与金融衍生品的关联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数字货币对金融衍生品市场的影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金融衍生品对数字货币市场的影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数字货币与金融衍生品的风险管理策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风险管理策略的实施与效果评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未来数字货币与金融衍生品风险管理的趋势和挑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数</w:t>
      </w:r>
      <w:r>
        <w:t>字</w:t>
      </w:r>
      <w:r>
        <w:t>货</w:t>
      </w:r>
      <w:r>
        <w:t>币</w:t>
      </w:r>
      <w:r>
        <w:t>的</w:t>
      </w:r>
      <w:r>
        <w:t>风</w:t>
      </w:r>
      <w:r>
        <w:t>险</w:t>
      </w:r>
      <w:r>
        <w:t>特</w:t>
      </w:r>
      <w:r>
        <w:rPr>
          <w:spacing w:val="-10"/>
        </w:rPr>
        <w:t>性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数字货币的风险特性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波动性：数字货币的价格波动性较大，受市场情绪、政</w:t>
            </w:r>
            <w:r>
              <w:rPr>
                <w:spacing w:val="-2"/>
                <w:sz w:val="21"/>
              </w:rPr>
              <w:t>策变化、技术故障等多种因素影响，可能导致投资者损失。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安全性：数字货币交易存在被黑客攻击、盗窃、欺诈等</w:t>
            </w:r>
            <w:r>
              <w:rPr>
                <w:spacing w:val="-2"/>
                <w:sz w:val="21"/>
              </w:rPr>
              <w:t>风险，投资者需注意保护自己的数字资产安全。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法规风险：各国对数字货币的监管政策不一，投资者需</w:t>
            </w:r>
            <w:r>
              <w:rPr>
                <w:spacing w:val="-2"/>
                <w:sz w:val="21"/>
              </w:rPr>
              <w:t>关注政策变化，避免违法违规操作。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技术风险：数字货币的技术风险包括交易系统故障、网</w:t>
            </w:r>
            <w:r>
              <w:rPr>
                <w:spacing w:val="-2"/>
                <w:sz w:val="21"/>
              </w:rPr>
              <w:t>络攻击、钱包丢失等，投资者需选择安全可靠的交易平台</w:t>
            </w:r>
            <w:r>
              <w:rPr>
                <w:spacing w:val="-4"/>
                <w:sz w:val="21"/>
              </w:rPr>
              <w:t>和钱包。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市场风险：数字货币市场尚未成熟，存在市场操纵、价</w:t>
            </w:r>
            <w:r>
              <w:rPr>
                <w:spacing w:val="-2"/>
                <w:sz w:val="21"/>
              </w:rPr>
              <w:t>格泡沫等风险，投资者需谨慎投资，避免盲目跟风。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储值风险：数字货币并非实体货币，其价值存在不确定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性，投资者需注意其储值风险。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6"/>
        <w:ind w:left="680"/>
      </w:pPr>
      <w:r>
        <w:rPr>
          <w:spacing w:val="-3"/>
        </w:rPr>
        <w:t>一、引言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2"/>
        </w:rPr>
        <w:t>随着科技的不断发展，数字货币已经成为金融领域的一个重要研究方</w:t>
      </w:r>
      <w:r>
        <w:rPr>
          <w:spacing w:val="-4"/>
        </w:rPr>
        <w:t>向。然而，数字货币的风险特性是其发展过程中必须面对的一个重要</w:t>
      </w:r>
      <w:r>
        <w:rPr>
          <w:spacing w:val="-4"/>
        </w:rPr>
        <w:t>问题。本文将对数字货币的风险特性进行深入研究，以期为数字货币</w:t>
      </w:r>
      <w:r>
        <w:rPr>
          <w:spacing w:val="-2"/>
        </w:rPr>
        <w:t>的风险管理提供参考。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二、数字货币的风险特性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波动性风险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数字货币的价格波动性非常大，这主要是由于市场供需关系、政策法</w:t>
      </w:r>
      <w:r>
        <w:rPr>
          <w:spacing w:val="-4"/>
        </w:rPr>
        <w:t xml:space="preserve">规变化、投资者情绪等因素的影响。例如，比特币的价格在 </w:t>
      </w:r>
      <w:r>
        <w:rPr>
          <w:spacing w:val="-2"/>
        </w:rPr>
        <w:t>2017</w:t>
      </w:r>
      <w:r>
        <w:rPr>
          <w:spacing w:val="-18"/>
        </w:rPr>
        <w:t xml:space="preserve"> 年</w:t>
      </w:r>
      <w:r>
        <w:rPr>
          <w:spacing w:val="-2"/>
        </w:rPr>
        <w:t xml:space="preserve"> </w:t>
      </w:r>
      <w:r>
        <w:rPr>
          <w:spacing w:val="-4"/>
        </w:rPr>
        <w:t>12</w:t>
      </w:r>
      <w:r>
        <w:rPr>
          <w:spacing w:val="-11"/>
        </w:rPr>
        <w:t xml:space="preserve"> 月达到了历史最高点，但在 </w:t>
      </w:r>
      <w:r>
        <w:rPr>
          <w:spacing w:val="-4"/>
        </w:rPr>
        <w:t>2018</w:t>
      </w:r>
      <w:r>
        <w:rPr>
          <w:spacing w:val="-20"/>
        </w:rPr>
        <w:t xml:space="preserve"> 年 </w:t>
      </w:r>
      <w:r>
        <w:rPr>
          <w:spacing w:val="-4"/>
        </w:rPr>
        <w:t>12</w:t>
      </w:r>
      <w:r>
        <w:rPr>
          <w:spacing w:val="-10"/>
        </w:rPr>
        <w:t xml:space="preserve"> 月却跌至历史最低点，价</w:t>
      </w:r>
      <w:r>
        <w:rPr>
          <w:spacing w:val="-5"/>
        </w:rPr>
        <w:t xml:space="preserve">格波动幅度达到了 </w:t>
      </w:r>
      <w:r>
        <w:rPr>
          <w:spacing w:val="-4"/>
        </w:rPr>
        <w:t>90%以上。这种价格波动性不仅给投资者带来了巨</w:t>
      </w:r>
      <w:r>
        <w:rPr>
          <w:spacing w:val="-2"/>
        </w:rPr>
        <w:t>大的风险，也给金融机构和监管机构带来了很大的挑战。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信用风险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>数字货币的信用风险主要来自于发行机构和交易平台。由于数字货币</w:t>
      </w:r>
      <w:r>
        <w:rPr>
          <w:spacing w:val="-6"/>
        </w:rPr>
        <w:t>的发行机构通常没有传统的金融机构那样的信用背书，因此投资者需</w:t>
      </w:r>
      <w:r>
        <w:rPr>
          <w:spacing w:val="-4"/>
        </w:rPr>
        <w:t>要自行承担信用风险。此外，数字货币交易平台的安全性也是一个重</w:t>
      </w:r>
      <w:r>
        <w:rPr>
          <w:spacing w:val="-4"/>
        </w:rPr>
        <w:t>要的信用风险因素。如果交易平台的安全措施不足，可能会导致投资</w:t>
      </w:r>
      <w:r>
        <w:rPr>
          <w:spacing w:val="-2"/>
        </w:rPr>
        <w:t>者的数字货币被盗取或丢失。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法律风险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8"/>
        </w:rPr>
        <w:t>由于数字货币的法律地位尚未明确，因此数字货币的法律风险也是一</w:t>
      </w:r>
      <w:r>
        <w:rPr>
          <w:spacing w:val="-4"/>
        </w:rPr>
        <w:t>个重要的问题。例如，一些国家和地区已经明确禁止了数字货币的交易，或者对数字货币的税收进行了严格的限制。这些法律风险可能会</w:t>
      </w:r>
      <w:r>
        <w:rPr>
          <w:spacing w:val="-2"/>
        </w:rPr>
        <w:t>对数字货币的发展产生负面影响。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技术风险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数字货币的技术风险主要来自于区块链技术的不稳定性。区块链技术</w:t>
      </w:r>
      <w:r>
        <w:rPr>
          <w:spacing w:val="-4"/>
        </w:rPr>
        <w:t>虽然具有去中心化、透明度高等优点，但也存在一些技术问题，如交</w:t>
      </w:r>
      <w:r>
        <w:rPr>
          <w:spacing w:val="-4"/>
        </w:rPr>
        <w:t>易速度慢、能耗大、安全性差等。这些问题可能会对数字货币的使用</w:t>
      </w:r>
      <w:r>
        <w:rPr>
          <w:spacing w:val="-2"/>
        </w:rPr>
        <w:t>和交易产生影响。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三、数字货币的风险管理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建立风险评估体系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12"/>
        </w:rPr>
        <w:t>为了有效地管理数字货币的风险，需要建立一个完善的风险评估体系。</w:t>
      </w:r>
      <w:r>
        <w:rPr>
          <w:spacing w:val="-17"/>
        </w:rPr>
        <w:t>这个体系应该包括风险识别、风险评估、风险控制和风险监控等环节。</w:t>
      </w:r>
      <w:r>
        <w:rPr>
          <w:spacing w:val="-2"/>
        </w:rPr>
        <w:t>通过这个体系，可以及时发现和评估数字货币的风险，从而采取有效</w:t>
      </w:r>
      <w:r>
        <w:rPr>
          <w:spacing w:val="-2"/>
        </w:rPr>
        <w:t>的风险控制措施。</w:t>
      </w:r>
    </w:p>
    <w:p>
      <w:pPr>
        <w:pStyle w:val="ListParagraph"/>
        <w:numPr>
          <w:ilvl w:val="0"/>
          <w:numId w:val="2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提高投资者的风险意识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8"/>
        </w:rPr>
        <w:t>投资者是数字货币市场的重要参与者，他们的风险意识直接影响到市</w:t>
      </w:r>
      <w:r>
        <w:rPr>
          <w:spacing w:val="-4"/>
        </w:rPr>
        <w:t>场的稳定性和健康发展。因此，需要通过教育和培训等方式，提高投</w:t>
      </w:r>
      <w:r>
        <w:rPr>
          <w:spacing w:val="-4"/>
        </w:rPr>
        <w:t>资者的风险意识，使他们能够理性地看待数字货币的风险，避免盲目</w:t>
      </w:r>
      <w:r>
        <w:rPr>
          <w:spacing w:val="-2"/>
        </w:rPr>
        <w:t>跟风和过度投机。</w:t>
      </w:r>
    </w:p>
    <w:p>
      <w:pPr>
        <w:pStyle w:val="ListParagraph"/>
        <w:numPr>
          <w:ilvl w:val="0"/>
          <w:numId w:val="2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加强监管和立法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为了有效管理数字货币的风险，需要加强监管和立法。政府和监管机</w:t>
      </w:r>
      <w:r>
        <w:rPr>
          <w:spacing w:val="-4"/>
        </w:rPr>
        <w:t>构应该制定相应的法规和政策，对数字货币的发行、交易、使用等环</w:t>
      </w:r>
      <w:r>
        <w:rPr>
          <w:spacing w:val="-2"/>
        </w:rPr>
        <w:t>节进行规范和管理。同时，也需要加强国际合作，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1" w:name="_TOC_250006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金融衍生品的风险特性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金融衍生品的定义和分类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金融衍生品是指以金融工具为基础，通过金融工程技术</w:t>
            </w:r>
            <w:r>
              <w:rPr>
                <w:spacing w:val="-2"/>
                <w:sz w:val="21"/>
              </w:rPr>
              <w:t>衍生出来的金融产品，包括期权、期货、掉期、互换等。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金融衍生品的分类主要包括：期权类衍生品、期货类衍</w:t>
            </w:r>
            <w:r>
              <w:rPr>
                <w:spacing w:val="-2"/>
                <w:sz w:val="21"/>
              </w:rPr>
              <w:t>生品、掉期类衍生品、互换类衍生品等。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金融衍生品的特点是高杠杆、高风险、高收益，具有高</w:t>
            </w:r>
            <w:r>
              <w:rPr>
                <w:spacing w:val="-2"/>
                <w:sz w:val="21"/>
              </w:rPr>
              <w:t>度的复杂性和不确定性。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金融衍生品的风险特性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金融衍生品的风险特性主要体现在：市场风险、信用风</w:t>
            </w:r>
            <w:r>
              <w:rPr>
                <w:spacing w:val="-2"/>
                <w:sz w:val="21"/>
              </w:rPr>
              <w:t>险、流动性风险、操作风险、法律风险等方面。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金融衍生品的市场风险主要表现为价格波动风险，由于</w:t>
            </w:r>
            <w:r>
              <w:rPr>
                <w:spacing w:val="-2"/>
                <w:sz w:val="21"/>
              </w:rPr>
              <w:t>衍生品的价格与基础资产的价格紧密相关，因此市场价格</w:t>
            </w:r>
            <w:r>
              <w:rPr>
                <w:spacing w:val="-2"/>
                <w:sz w:val="21"/>
              </w:rPr>
              <w:t>的波动将直接影响衍生品的价格。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金融衍生品的信用风险主要表现为对手方违约风险，由</w:t>
            </w:r>
            <w:r>
              <w:rPr>
                <w:spacing w:val="-2"/>
                <w:sz w:val="21"/>
              </w:rPr>
              <w:t>于衍生品交易通常采用信用交易方式，因此交易对手的信</w:t>
            </w:r>
            <w:r>
              <w:rPr>
                <w:spacing w:val="-2"/>
                <w:sz w:val="21"/>
              </w:rPr>
              <w:t>用状况将直接影响衍生品交易的风险。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金融衍生品的风险管理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金融衍生品的风险管理主要包括：风险识别、风险评估、</w:t>
            </w:r>
            <w:r>
              <w:rPr>
                <w:spacing w:val="-2"/>
                <w:sz w:val="21"/>
              </w:rPr>
              <w:t>风险控制、风险监测等方面。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风险识别是风险管理的第一步，需要对金融衍生品的风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险特性有深入的理解和认识。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风险评估是风险管理的关键环节，需要对金融衍生品的</w:t>
            </w:r>
            <w:r>
              <w:rPr>
                <w:spacing w:val="-2"/>
                <w:sz w:val="21"/>
              </w:rPr>
              <w:t>风险进行定量和定性的评估，以便采取有效的风险控制措</w:t>
            </w:r>
            <w:r>
              <w:rPr>
                <w:spacing w:val="-6"/>
                <w:sz w:val="21"/>
              </w:rPr>
              <w:t>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金融衍生品的风险防范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金融衍生品的风险防范主要包括：风险分散、风险对冲、</w:t>
            </w:r>
            <w:r>
              <w:rPr>
                <w:spacing w:val="-2"/>
                <w:sz w:val="21"/>
              </w:rPr>
              <w:t>风险转移、风险规避等方面。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风险分散是风险防范的重要手段，通过投资多种金融衍</w:t>
            </w:r>
            <w:r>
              <w:rPr>
                <w:spacing w:val="-2"/>
                <w:sz w:val="21"/>
              </w:rPr>
              <w:t>生品，可以有效地分散风险。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风险对冲是风险防范的有效方式，通过购买与现有风险</w:t>
            </w:r>
            <w:r>
              <w:rPr>
                <w:spacing w:val="-2"/>
                <w:sz w:val="21"/>
              </w:rPr>
              <w:t>相反的金融衍生品，可以有效地对冲风险。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金融衍生品的风险监管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金融衍生品的风险监管主要包括：市场准入、风险监控、</w:t>
            </w:r>
            <w:r>
              <w:rPr>
                <w:spacing w:val="-2"/>
                <w:sz w:val="21"/>
              </w:rPr>
              <w:t>风险预警、风险处置等方面。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市场准入是风险监管的首要环节，需要对金融衍生品的</w:t>
            </w:r>
            <w:r>
              <w:rPr>
                <w:spacing w:val="-2"/>
                <w:sz w:val="21"/>
              </w:rPr>
              <w:t>发行和交易进行严格的监管。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风险监控是风险监管的核心内容，需要对金融衍生品的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交易进行实时监控，以便及时发现和处理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3"/>
        </w:rPr>
        <w:t>一、引言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13"/>
        </w:rPr>
        <w:t>金融衍生品是一种金融工具，其价值取决于另一种或几种资产的价值。</w:t>
      </w:r>
      <w:r>
        <w:rPr>
          <w:spacing w:val="-2"/>
        </w:rPr>
        <w:t>这种工具可以用来对冲风险，也可以用于投机。然而，由于其复杂的</w:t>
      </w:r>
      <w:r>
        <w:rPr>
          <w:spacing w:val="-2"/>
        </w:rPr>
        <w:t>结构和高度杠杆化的特点，金融衍生品也可能带来巨大的风险。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二、金融衍生品的风险特性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0"/>
        </w:numPr>
        <w:tabs>
          <w:tab w:val="left" w:pos="680"/>
        </w:tabs>
        <w:spacing w:before="1" w:after="0" w:line="240" w:lineRule="auto"/>
        <w:ind w:left="680" w:right="0" w:hanging="560"/>
        <w:jc w:val="both"/>
        <w:rPr>
          <w:sz w:val="28"/>
        </w:rPr>
      </w:pPr>
      <w:r>
        <w:rPr>
          <w:spacing w:val="-3"/>
          <w:sz w:val="28"/>
        </w:rPr>
        <w:t>市场风险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  <w:jc w:val="both"/>
      </w:pPr>
      <w:r>
        <w:rPr>
          <w:spacing w:val="-2"/>
        </w:rPr>
        <w:t>市场风险是指金融衍生品的价格受到市场因素的影响而波动的风险。</w:t>
      </w:r>
      <w:r>
        <w:rPr>
          <w:spacing w:val="-2"/>
        </w:rPr>
        <w:t>例如，当股票价格下跌时，相应的股票期权的价格也会下降。因此，</w:t>
      </w:r>
      <w:r>
        <w:rPr>
          <w:spacing w:val="-2"/>
        </w:rPr>
        <w:t>投资者必须考虑市场风险来决定是否投资于金融衍生品。</w:t>
      </w:r>
    </w:p>
    <w:p>
      <w:pPr>
        <w:pStyle w:val="ListParagraph"/>
        <w:numPr>
          <w:ilvl w:val="1"/>
          <w:numId w:val="20"/>
        </w:numPr>
        <w:tabs>
          <w:tab w:val="left" w:pos="680"/>
        </w:tabs>
        <w:spacing w:before="0" w:after="0" w:line="358" w:lineRule="exact"/>
        <w:ind w:left="680" w:right="0" w:hanging="560"/>
        <w:jc w:val="both"/>
        <w:rPr>
          <w:sz w:val="28"/>
        </w:rPr>
      </w:pPr>
      <w:r>
        <w:rPr>
          <w:spacing w:val="-3"/>
          <w:sz w:val="28"/>
        </w:rPr>
        <w:t>操作风险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7"/>
        </w:rPr>
        <w:t>操作风险是指金融机构内部管理不善、技术故障或其他人为错误导致</w:t>
      </w:r>
    </w:p>
    <w:p>
      <w:pPr>
        <w:spacing w:after="0"/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的风险。例如，在交易金融衍生品时，如果出现计算错误或者系统故</w:t>
      </w:r>
      <w:r>
        <w:rPr>
          <w:spacing w:val="-2"/>
        </w:rPr>
        <w:t>障，可能会导致严重的经济损失。</w:t>
      </w:r>
    </w:p>
    <w:p>
      <w:pPr>
        <w:pStyle w:val="ListParagraph"/>
        <w:numPr>
          <w:ilvl w:val="1"/>
          <w:numId w:val="20"/>
        </w:numPr>
        <w:tabs>
          <w:tab w:val="left" w:pos="680"/>
        </w:tabs>
        <w:spacing w:before="0" w:after="0" w:line="358" w:lineRule="exact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法律风险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法律风险是指金融机构违反法律法规而导致的风险。例如，如果金融</w:t>
      </w:r>
      <w:r>
        <w:rPr>
          <w:spacing w:val="-7"/>
        </w:rPr>
        <w:t>机构在销售金融衍生品时没有充分披露相关信息，可能会引发法律纠</w:t>
      </w:r>
      <w:r>
        <w:rPr>
          <w:spacing w:val="-6"/>
        </w:rPr>
        <w:t>纷。</w:t>
      </w:r>
    </w:p>
    <w:p>
      <w:pPr>
        <w:pStyle w:val="ListParagraph"/>
        <w:numPr>
          <w:ilvl w:val="1"/>
          <w:numId w:val="20"/>
        </w:numPr>
        <w:tabs>
          <w:tab w:val="left" w:pos="680"/>
        </w:tabs>
        <w:spacing w:before="0" w:after="0" w:line="358" w:lineRule="exact"/>
        <w:ind w:left="680" w:right="0" w:hanging="560"/>
        <w:jc w:val="both"/>
        <w:rPr>
          <w:sz w:val="28"/>
        </w:rPr>
      </w:pPr>
      <w:r>
        <w:rPr>
          <w:spacing w:val="-2"/>
          <w:sz w:val="28"/>
        </w:rPr>
        <w:t>流动性风险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2"/>
        </w:rPr>
        <w:t>流动性风险是指金融机构无法迅速买卖金融衍生品以获取资金的风</w:t>
      </w:r>
      <w:r>
        <w:rPr>
          <w:spacing w:val="-4"/>
        </w:rPr>
        <w:t>险。这是因为金融衍生品的市场价格可能会突然大幅变动，使得投资</w:t>
      </w:r>
      <w:r>
        <w:rPr>
          <w:spacing w:val="-2"/>
        </w:rPr>
        <w:t>者难以找到买家或者卖家。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三、风险管理策略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8"/>
        </w:rPr>
        <w:t>为了有效地管理金融衍生品的风险，金融机构需要采取一系列的风险</w:t>
      </w:r>
      <w:r>
        <w:rPr>
          <w:spacing w:val="-2"/>
        </w:rPr>
        <w:t>管理策略。这些策略包括：</w:t>
      </w:r>
    </w:p>
    <w:p>
      <w:pPr>
        <w:pStyle w:val="ListParagraph"/>
        <w:numPr>
          <w:ilvl w:val="1"/>
          <w:numId w:val="26"/>
        </w:numPr>
        <w:tabs>
          <w:tab w:val="left" w:pos="680"/>
        </w:tabs>
        <w:spacing w:before="0" w:after="0" w:line="358" w:lineRule="exact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分散投资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6"/>
        </w:rPr>
        <w:t>分散投资是通过投资多种金融产品来降低单一产品的风险。这种方法</w:t>
      </w:r>
      <w:r>
        <w:rPr>
          <w:spacing w:val="-2"/>
        </w:rPr>
        <w:t>可以减少特定市场的波动对整体投资组合的影响。</w:t>
      </w:r>
    </w:p>
    <w:p>
      <w:pPr>
        <w:pStyle w:val="ListParagraph"/>
        <w:numPr>
          <w:ilvl w:val="1"/>
          <w:numId w:val="26"/>
        </w:numPr>
        <w:tabs>
          <w:tab w:val="left" w:pos="680"/>
        </w:tabs>
        <w:spacing w:before="0" w:after="0" w:line="358" w:lineRule="exact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风险对冲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2"/>
        </w:rPr>
        <w:t>风险对冲是指通过购买另一个具有相反方向风险的产品来消除一个</w:t>
      </w:r>
      <w:r>
        <w:rPr>
          <w:spacing w:val="-4"/>
        </w:rPr>
        <w:t>产品的风险。例如，一家公司可以通过购买股票期权来对冲股价下跌</w:t>
      </w:r>
      <w:r>
        <w:rPr>
          <w:spacing w:val="-4"/>
        </w:rPr>
        <w:t>的风险。</w:t>
      </w:r>
    </w:p>
    <w:p>
      <w:pPr>
        <w:pStyle w:val="ListParagraph"/>
        <w:numPr>
          <w:ilvl w:val="1"/>
          <w:numId w:val="26"/>
        </w:numPr>
        <w:tabs>
          <w:tab w:val="left" w:pos="680"/>
        </w:tabs>
        <w:spacing w:before="0" w:after="0" w:line="358" w:lineRule="exact"/>
        <w:ind w:left="680" w:right="0" w:hanging="560"/>
        <w:jc w:val="both"/>
        <w:rPr>
          <w:sz w:val="28"/>
        </w:rPr>
      </w:pPr>
      <w:r>
        <w:rPr>
          <w:spacing w:val="-3"/>
          <w:sz w:val="28"/>
        </w:rPr>
        <w:t>风险转移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5"/>
        </w:rPr>
        <w:t>风险转移是指将风险转移到其他方的过程。例如，一家保险公司可以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5"/>
      </w:pPr>
      <w:r>
        <w:rPr>
          <w:spacing w:val="-2"/>
        </w:rPr>
        <w:t>通过出售保险单来转移客户面临的风险。</w:t>
      </w:r>
      <w:r>
        <w:rPr>
          <w:spacing w:val="-4"/>
        </w:rPr>
        <w:t>四、结论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金融衍生品是一种高风险的投资工具，但同时也提供了对冲风险的机</w:t>
      </w:r>
      <w:r>
        <w:rPr>
          <w:spacing w:val="-4"/>
        </w:rPr>
        <w:t>会。金融机构需要制定有效的风险管理策略来降低这些风险，并保护</w:t>
      </w:r>
      <w:r>
        <w:rPr>
          <w:spacing w:val="-4"/>
        </w:rPr>
        <w:t>投资者的利益。这包括分散投资、风险对冲和风险转移等方法。只有</w:t>
      </w:r>
      <w:r>
        <w:rPr>
          <w:spacing w:val="-2"/>
        </w:rPr>
        <w:t>这样，才能使金融市场更加健康稳定。</w:t>
      </w:r>
    </w:p>
    <w:p>
      <w:pPr>
        <w:pStyle w:val="BodyText"/>
      </w:pPr>
    </w:p>
    <w:p>
      <w:pPr>
        <w:pStyle w:val="Heading1"/>
        <w:spacing w:before="236"/>
        <w:jc w:val="both"/>
      </w:pPr>
      <w:bookmarkStart w:id="2" w:name="_TOC_250005"/>
      <w:r>
        <w:t>第三部分</w:t>
      </w:r>
      <w:r>
        <w:rPr>
          <w:spacing w:val="217"/>
          <w:w w:val="150"/>
        </w:rPr>
        <w:t xml:space="preserve"> </w:t>
      </w:r>
      <w:bookmarkEnd w:id="2"/>
      <w:r>
        <w:rPr>
          <w:spacing w:val="-1"/>
        </w:rPr>
        <w:t>数字货币与金融衍生品的关联性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数字货币与金融衍生品的关</w:t>
            </w:r>
            <w:r>
              <w:rPr>
                <w:spacing w:val="-6"/>
                <w:sz w:val="21"/>
              </w:rPr>
              <w:t>联性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数字货币与金融衍生品的关联性主要体现在两个方面：一是数字货币作为基础资产，可以作为金融衍生品的标的物；二是数字货币的价格波动性较大，为金融衍生品提供</w:t>
            </w:r>
            <w:r>
              <w:rPr>
                <w:spacing w:val="-2"/>
                <w:sz w:val="21"/>
              </w:rPr>
              <w:t>了丰富的交易机会。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数字货币作为金融衍生品的标的物，可以为投资者提供</w:t>
            </w:r>
            <w:r>
              <w:rPr>
                <w:spacing w:val="-2"/>
                <w:sz w:val="21"/>
              </w:rPr>
              <w:t>更多的投资选择。例如，比特币期货、比特币期权等都是</w:t>
            </w:r>
            <w:r>
              <w:rPr>
                <w:spacing w:val="-2"/>
                <w:sz w:val="21"/>
              </w:rPr>
              <w:t>以比特币作为基础资产的金融衍生品。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数字货币的价格波动性较大，为金融衍生品提供了丰富</w:t>
            </w:r>
            <w:r>
              <w:rPr>
                <w:spacing w:val="-2"/>
                <w:sz w:val="21"/>
              </w:rPr>
              <w:t>的交易机会。例如，比特币期权的行权价可以根据比特币的价格波动性进行设置，从而为投资者提供更多的交易策</w:t>
            </w:r>
            <w:r>
              <w:rPr>
                <w:spacing w:val="-6"/>
                <w:sz w:val="21"/>
              </w:rPr>
              <w:t>略。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数字货币与金融衍生品的关联性也带来了一些风险。例</w:t>
            </w:r>
            <w:r>
              <w:rPr>
                <w:spacing w:val="-2"/>
                <w:sz w:val="21"/>
              </w:rPr>
              <w:t>如，由于数字货币的价格波动性较大，投资者可能会因为</w:t>
            </w:r>
            <w:r>
              <w:rPr>
                <w:spacing w:val="-2"/>
                <w:sz w:val="21"/>
              </w:rPr>
              <w:t>投资金融衍生品而遭受较大的损失。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为了有效管理数字货币与金融衍生品的风险，需要建立</w:t>
            </w:r>
            <w:r>
              <w:rPr>
                <w:spacing w:val="-2"/>
                <w:sz w:val="21"/>
              </w:rPr>
              <w:t>完善的监管机制，对数字货币和金融衍生品的交易进行严</w:t>
            </w:r>
            <w:r>
              <w:rPr>
                <w:spacing w:val="-2"/>
                <w:sz w:val="21"/>
              </w:rPr>
              <w:t>格的监管。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同时，也需要加强投资者教育，提高投资者的风险意识，</w:t>
            </w:r>
          </w:p>
          <w:p>
            <w:pPr>
              <w:pStyle w:val="TableParagraph"/>
              <w:spacing w:before="41"/>
              <w:rPr>
                <w:sz w:val="21"/>
              </w:rPr>
            </w:pPr>
            <w:r>
              <w:rPr>
                <w:spacing w:val="-1"/>
                <w:sz w:val="21"/>
              </w:rPr>
              <w:t>引导投资者理性投资。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3"/>
        </w:rPr>
        <w:t>一、引言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随着科技的进步，尤其是区块链技术的发展，数字货币已经成为了金</w:t>
      </w:r>
      <w:r>
        <w:rPr>
          <w:spacing w:val="-4"/>
        </w:rPr>
        <w:t>融市场中的重要角色。与此同时，金融衍生品也在市场中扮演着重要</w:t>
      </w:r>
      <w:r>
        <w:rPr>
          <w:spacing w:val="-4"/>
        </w:rPr>
        <w:t>的角色。这些创新的产品和服务改变了传统的金融市场，并且为投资</w:t>
      </w:r>
      <w:r>
        <w:rPr>
          <w:spacing w:val="-4"/>
        </w:rPr>
        <w:t>者提供了更多的投资选择。然而，数字货币和金融衍生品之间的关联</w:t>
      </w:r>
      <w:r>
        <w:rPr>
          <w:spacing w:val="-2"/>
        </w:rPr>
        <w:t>性也带来了新的风险。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二、数字货币与金融衍生品的基本概念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数字货币是一种基于区块链技术的电子货币，它具有去中心化、匿名</w:t>
      </w:r>
      <w:r>
        <w:rPr>
          <w:spacing w:val="-4"/>
        </w:rPr>
        <w:t>性和安全性等特点。而金融衍生品则是一种金融工具，其价值来源于</w:t>
      </w:r>
      <w:r>
        <w:rPr>
          <w:spacing w:val="-4"/>
        </w:rPr>
        <w:t>另一种资产的价格变化。常见的金融衍生品包括期货、期权、掉期和</w:t>
      </w:r>
      <w:r>
        <w:rPr>
          <w:spacing w:val="-4"/>
        </w:rPr>
        <w:t>互换等。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三、数字货币与金融衍生品的关联性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数字货币和金融衍生品之间存在着密切的关联。首先，数字货币可以</w:t>
      </w:r>
      <w:r>
        <w:rPr>
          <w:spacing w:val="-18"/>
        </w:rPr>
        <w:t>作为金融衍生品的基础资产。例如，比特币期货就是一个典型的例子。</w:t>
      </w:r>
      <w:r>
        <w:rPr>
          <w:spacing w:val="-2"/>
        </w:rPr>
        <w:t>其次，数字货币也可以被用作对冲金融衍生品风险的工具。例如，在</w:t>
      </w:r>
      <w:r>
        <w:rPr>
          <w:spacing w:val="-12"/>
        </w:rPr>
        <w:t>外汇市场上，交易员可能会使用比特币作为对冲美元汇率波动的一种</w:t>
      </w:r>
      <w:r>
        <w:rPr>
          <w:spacing w:val="-2"/>
        </w:rPr>
        <w:t>方式。最后，由于数字货币的价格波动较大，因此，许多投资者可能</w:t>
      </w:r>
      <w:r>
        <w:rPr>
          <w:spacing w:val="-2"/>
        </w:rPr>
        <w:t>会利用这种波动性来获取利润。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四、数字货币与金融衍生品的风险管理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尽管数字货币和金融衍生品的关联性带来了很多好处，但是，这也增</w:t>
      </w:r>
      <w:r>
        <w:rPr>
          <w:spacing w:val="-2"/>
        </w:rPr>
        <w:t xml:space="preserve"> </w:t>
      </w:r>
      <w:r>
        <w:rPr>
          <w:spacing w:val="-2"/>
        </w:rPr>
        <w:t>加了一些风险。为了有效地管理这些风险，我们需要采取一些措施。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首先，投资者需要了解数字货币和金融衍生品的相关知识，以便更好</w:t>
      </w:r>
      <w:r>
        <w:rPr>
          <w:spacing w:val="-4"/>
        </w:rPr>
        <w:t>地理解和评估相关的风险。其次，金融机构需要建立有效的风险管理</w:t>
      </w:r>
      <w:r>
        <w:rPr>
          <w:spacing w:val="-4"/>
        </w:rPr>
        <w:t>机制，以防止可能出现的损失。此外，监管机构也需要制定相应的政</w:t>
      </w:r>
      <w:r>
        <w:rPr>
          <w:spacing w:val="-2"/>
        </w:rPr>
        <w:t>策和法规，以保护投资者的利益。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总的来说，数字货币和金融衍生品的关联性既带来了机会，也带来了</w:t>
      </w:r>
      <w:r>
        <w:rPr>
          <w:spacing w:val="-4"/>
        </w:rPr>
        <w:t>挑战。对于投资者来说，他们需要了解并理解这些产品的特性，以便</w:t>
      </w:r>
      <w:r>
        <w:rPr>
          <w:spacing w:val="-4"/>
        </w:rPr>
        <w:t>做出明智的投资决策。对于金融机构来说，他们需要建立有效的风险</w:t>
      </w:r>
      <w:r>
        <w:rPr>
          <w:spacing w:val="-4"/>
        </w:rPr>
        <w:t>管理机制，以应对可能的风险。而对于监管机构来说，他们需要制定</w:t>
      </w:r>
      <w:r>
        <w:rPr>
          <w:spacing w:val="-4"/>
        </w:rPr>
        <w:t>相应的政策和法规，以确保市场的稳定和公正。只有这样，我们才能</w:t>
      </w:r>
      <w:r>
        <w:rPr>
          <w:spacing w:val="-2"/>
        </w:rPr>
        <w:t>充分利用数字货币和金融衍生品的潜力，同时避免潜在的风险。</w:t>
      </w:r>
    </w:p>
    <w:p>
      <w:pPr>
        <w:pStyle w:val="BodyText"/>
      </w:pPr>
    </w:p>
    <w:p>
      <w:pPr>
        <w:pStyle w:val="Heading1"/>
        <w:spacing w:before="236"/>
        <w:jc w:val="both"/>
      </w:pPr>
      <w:bookmarkStart w:id="3" w:name="_TOC_250004"/>
      <w:r>
        <w:t>第四部分</w:t>
      </w:r>
      <w:r>
        <w:rPr>
          <w:spacing w:val="218"/>
          <w:w w:val="150"/>
        </w:rPr>
        <w:t xml:space="preserve"> </w:t>
      </w:r>
      <w:bookmarkEnd w:id="3"/>
      <w:r>
        <w:rPr>
          <w:spacing w:val="-1"/>
        </w:rPr>
        <w:t>数字货币对金融衍生品市场的影响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数字货币对金融衍生品市场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数字货币的出现改变了金融衍生品市场的交易方式，传</w:t>
            </w:r>
          </w:p>
        </w:tc>
      </w:tr>
    </w:tbl>
    <w:p>
      <w:pPr>
        <w:spacing w:after="0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https://d.book118.com/395200144203011121</w:t>
        </w:r>
      </w:hyperlink>
    </w:p>
    <w:p>
      <w:pPr>
        <w:spacing w:after="0"/>
        <w:rPr>
          <w:sz w:val="21"/>
        </w:rPr>
      </w:pPr>
    </w:p>
    <w:sectPr>
      <w:footerReference w:type="default" r:id="rId14"/>
      <w:pgSz w:w="11910" w:h="16840"/>
      <w:pgMar w:top="1520" w:right="128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40397E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15F4E1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17CD75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1EF5DF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291D734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298AA2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29A0175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29D7EC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2B3BDC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31FB0F8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36445512"/>
    <w:multiLevelType w:val="hybridMultilevel"/>
    <w:tmpl w:val="00000000"/>
    <w:lvl w:ilvl="0">
      <w:start w:val="2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11">
    <w:nsid w:val="36874C7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3BE482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3EBDBB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407637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42C67B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44676D2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4D290C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565EE81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9">
    <w:nsid w:val="5BEA068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5D4796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65FF08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681C38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68CE7F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6AAB187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25">
    <w:nsid w:val="6C7A52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76014C2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7">
    <w:nsid w:val="7A79D12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26"/>
  </w:num>
  <w:num w:numId="3">
    <w:abstractNumId w:val="16"/>
  </w:num>
  <w:num w:numId="4">
    <w:abstractNumId w:val="25"/>
  </w:num>
  <w:num w:numId="5">
    <w:abstractNumId w:val="8"/>
  </w:num>
  <w:num w:numId="6">
    <w:abstractNumId w:val="23"/>
  </w:num>
  <w:num w:numId="7">
    <w:abstractNumId w:val="5"/>
  </w:num>
  <w:num w:numId="8">
    <w:abstractNumId w:val="27"/>
  </w:num>
  <w:num w:numId="9">
    <w:abstractNumId w:val="6"/>
  </w:num>
  <w:num w:numId="10">
    <w:abstractNumId w:val="1"/>
  </w:num>
  <w:num w:numId="11">
    <w:abstractNumId w:val="15"/>
  </w:num>
  <w:num w:numId="12">
    <w:abstractNumId w:val="4"/>
  </w:num>
  <w:num w:numId="13">
    <w:abstractNumId w:val="18"/>
  </w:num>
  <w:num w:numId="14">
    <w:abstractNumId w:val="20"/>
  </w:num>
  <w:num w:numId="15">
    <w:abstractNumId w:val="13"/>
  </w:num>
  <w:num w:numId="16">
    <w:abstractNumId w:val="7"/>
  </w:num>
  <w:num w:numId="17">
    <w:abstractNumId w:val="9"/>
  </w:num>
  <w:num w:numId="18">
    <w:abstractNumId w:val="19"/>
  </w:num>
  <w:num w:numId="19">
    <w:abstractNumId w:val="21"/>
  </w:num>
  <w:num w:numId="20">
    <w:abstractNumId w:val="10"/>
  </w:num>
  <w:num w:numId="21">
    <w:abstractNumId w:val="3"/>
  </w:num>
  <w:num w:numId="22">
    <w:abstractNumId w:val="12"/>
  </w:num>
  <w:num w:numId="23">
    <w:abstractNumId w:val="22"/>
  </w:num>
  <w:num w:numId="24">
    <w:abstractNumId w:val="14"/>
  </w:num>
  <w:num w:numId="25">
    <w:abstractNumId w:val="17"/>
  </w:num>
  <w:num w:numId="26">
    <w:abstractNumId w:val="24"/>
  </w:num>
  <w:num w:numId="27">
    <w:abstractNumId w:val="11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96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395200144203011121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2024-03-05T04:18:47Z</dcterms:created>
  <dcterms:modified xsi:type="dcterms:W3CDTF">2024-03-05T04:18:47Z</dcterms:modified>
</cp:coreProperties>
</file>