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文具及类似用品项目规划设计蓝图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1" w:history="1">
        <w:r>
          <w:rPr>
            <w:rFonts w:ascii="仿宋" w:eastAsia="仿宋" w:hAnsi="仿宋" w:cs="仿宋" w:hint="eastAsia"/>
            <w:lang w:eastAsia="zh-CN"/>
          </w:rPr>
          <w:t>序言</w:t>
        </w:r>
        <w:r>
          <w:tab/>
        </w:r>
        <w:r>
          <w:fldChar w:fldCharType="begin"/>
        </w:r>
        <w:r>
          <w:instrText xml:space="preserve"> PAGEREF _Toc12391 \h </w:instrText>
        </w:r>
        <w:r>
          <w:fldChar w:fldCharType="separate"/>
        </w:r>
        <w:r>
          <w:t>3</w:t>
        </w:r>
        <w:r>
          <w:fldChar w:fldCharType="end"/>
        </w:r>
      </w:hyperlink>
    </w:p>
    <w:p>
      <w:pPr>
        <w:pStyle w:val="TOC1"/>
        <w:tabs>
          <w:tab w:val="right" w:leader="dot" w:pos="8306"/>
        </w:tabs>
      </w:pPr>
      <w:hyperlink w:anchor="_Toc14325" w:history="1">
        <w:r>
          <w:rPr>
            <w:rFonts w:ascii="仿宋" w:eastAsia="仿宋" w:hAnsi="仿宋" w:cs="仿宋" w:hint="eastAsia"/>
            <w:lang w:eastAsia="zh-CN"/>
          </w:rPr>
          <w:t>一、产品规划分析</w:t>
        </w:r>
        <w:r>
          <w:tab/>
        </w:r>
        <w:r>
          <w:fldChar w:fldCharType="begin"/>
        </w:r>
        <w:r>
          <w:instrText xml:space="preserve"> PAGEREF _Toc14325 \h </w:instrText>
        </w:r>
        <w:r>
          <w:fldChar w:fldCharType="separate"/>
        </w:r>
        <w:r>
          <w:t>3</w:t>
        </w:r>
        <w:r>
          <w:fldChar w:fldCharType="end"/>
        </w:r>
      </w:hyperlink>
    </w:p>
    <w:p>
      <w:pPr>
        <w:pStyle w:val="TOC2"/>
        <w:tabs>
          <w:tab w:val="right" w:leader="dot" w:pos="8306"/>
        </w:tabs>
      </w:pPr>
      <w:hyperlink w:anchor="_Toc23940" w:history="1">
        <w:r>
          <w:rPr>
            <w:rFonts w:ascii="仿宋" w:eastAsia="仿宋" w:hAnsi="仿宋" w:cs="仿宋" w:hint="eastAsia"/>
            <w:lang w:eastAsia="zh-CN"/>
          </w:rPr>
          <w:t>(一)、产品规划</w:t>
        </w:r>
        <w:r>
          <w:tab/>
        </w:r>
        <w:r>
          <w:fldChar w:fldCharType="begin"/>
        </w:r>
        <w:r>
          <w:instrText xml:space="preserve"> PAGEREF _Toc23940 \h </w:instrText>
        </w:r>
        <w:r>
          <w:fldChar w:fldCharType="separate"/>
        </w:r>
        <w:r>
          <w:t>3</w:t>
        </w:r>
        <w:r>
          <w:fldChar w:fldCharType="end"/>
        </w:r>
      </w:hyperlink>
    </w:p>
    <w:p>
      <w:pPr>
        <w:pStyle w:val="TOC2"/>
        <w:tabs>
          <w:tab w:val="right" w:leader="dot" w:pos="8306"/>
        </w:tabs>
      </w:pPr>
      <w:hyperlink w:anchor="_Toc6877" w:history="1">
        <w:r>
          <w:rPr>
            <w:rFonts w:ascii="仿宋" w:eastAsia="仿宋" w:hAnsi="仿宋" w:cs="仿宋" w:hint="eastAsia"/>
            <w:lang w:eastAsia="zh-CN"/>
          </w:rPr>
          <w:t>(二)、建设规模</w:t>
        </w:r>
        <w:r>
          <w:tab/>
        </w:r>
        <w:r>
          <w:fldChar w:fldCharType="begin"/>
        </w:r>
        <w:r>
          <w:instrText xml:space="preserve"> PAGEREF _Toc6877 \h </w:instrText>
        </w:r>
        <w:r>
          <w:fldChar w:fldCharType="separate"/>
        </w:r>
        <w:r>
          <w:t>4</w:t>
        </w:r>
        <w:r>
          <w:fldChar w:fldCharType="end"/>
        </w:r>
      </w:hyperlink>
    </w:p>
    <w:p>
      <w:pPr>
        <w:pStyle w:val="TOC1"/>
        <w:tabs>
          <w:tab w:val="right" w:leader="dot" w:pos="8306"/>
        </w:tabs>
      </w:pPr>
      <w:hyperlink w:anchor="_Toc28852" w:history="1">
        <w:r>
          <w:rPr>
            <w:rFonts w:ascii="仿宋" w:eastAsia="仿宋" w:hAnsi="仿宋" w:cs="仿宋" w:hint="eastAsia"/>
            <w:lang w:eastAsia="zh-CN"/>
          </w:rPr>
          <w:t>二、工艺说明</w:t>
        </w:r>
        <w:r>
          <w:tab/>
        </w:r>
        <w:r>
          <w:fldChar w:fldCharType="begin"/>
        </w:r>
        <w:r>
          <w:instrText xml:space="preserve"> PAGEREF _Toc28852 \h </w:instrText>
        </w:r>
        <w:r>
          <w:fldChar w:fldCharType="separate"/>
        </w:r>
        <w:r>
          <w:t>5</w:t>
        </w:r>
        <w:r>
          <w:fldChar w:fldCharType="end"/>
        </w:r>
      </w:hyperlink>
    </w:p>
    <w:p>
      <w:pPr>
        <w:pStyle w:val="TOC2"/>
        <w:tabs>
          <w:tab w:val="right" w:leader="dot" w:pos="8306"/>
        </w:tabs>
      </w:pPr>
      <w:hyperlink w:anchor="_Toc15806" w:history="1">
        <w:r>
          <w:rPr>
            <w:rFonts w:ascii="仿宋" w:eastAsia="仿宋" w:hAnsi="仿宋" w:cs="仿宋" w:hint="eastAsia"/>
            <w:lang w:eastAsia="zh-CN"/>
          </w:rPr>
          <w:t>(一)、技术管理特点</w:t>
        </w:r>
        <w:r>
          <w:tab/>
        </w:r>
        <w:r>
          <w:fldChar w:fldCharType="begin"/>
        </w:r>
        <w:r>
          <w:instrText xml:space="preserve"> PAGEREF _Toc15806 \h </w:instrText>
        </w:r>
        <w:r>
          <w:fldChar w:fldCharType="separate"/>
        </w:r>
        <w:r>
          <w:t>5</w:t>
        </w:r>
        <w:r>
          <w:fldChar w:fldCharType="end"/>
        </w:r>
      </w:hyperlink>
    </w:p>
    <w:p>
      <w:pPr>
        <w:pStyle w:val="TOC2"/>
        <w:tabs>
          <w:tab w:val="right" w:leader="dot" w:pos="8306"/>
        </w:tabs>
      </w:pPr>
      <w:hyperlink w:anchor="_Toc16993" w:history="1">
        <w:r>
          <w:rPr>
            <w:rFonts w:ascii="仿宋" w:eastAsia="仿宋" w:hAnsi="仿宋" w:cs="仿宋" w:hint="eastAsia"/>
            <w:lang w:eastAsia="zh-CN"/>
          </w:rPr>
          <w:t>(二)、文具及类似用品项目工艺技术设计方案</w:t>
        </w:r>
        <w:r>
          <w:tab/>
        </w:r>
        <w:r>
          <w:fldChar w:fldCharType="begin"/>
        </w:r>
        <w:r>
          <w:instrText xml:space="preserve"> PAGEREF _Toc16993 \h </w:instrText>
        </w:r>
        <w:r>
          <w:fldChar w:fldCharType="separate"/>
        </w:r>
        <w:r>
          <w:t>6</w:t>
        </w:r>
        <w:r>
          <w:fldChar w:fldCharType="end"/>
        </w:r>
      </w:hyperlink>
    </w:p>
    <w:p>
      <w:pPr>
        <w:pStyle w:val="TOC2"/>
        <w:tabs>
          <w:tab w:val="right" w:leader="dot" w:pos="8306"/>
        </w:tabs>
      </w:pPr>
      <w:hyperlink w:anchor="_Toc10978" w:history="1">
        <w:r>
          <w:rPr>
            <w:rFonts w:ascii="仿宋" w:eastAsia="仿宋" w:hAnsi="仿宋" w:cs="仿宋" w:hint="eastAsia"/>
            <w:lang w:eastAsia="zh-CN"/>
          </w:rPr>
          <w:t>(三)、设备选型方案</w:t>
        </w:r>
        <w:r>
          <w:tab/>
        </w:r>
        <w:r>
          <w:fldChar w:fldCharType="begin"/>
        </w:r>
        <w:r>
          <w:instrText xml:space="preserve"> PAGEREF _Toc10978 \h </w:instrText>
        </w:r>
        <w:r>
          <w:fldChar w:fldCharType="separate"/>
        </w:r>
        <w:r>
          <w:t>7</w:t>
        </w:r>
        <w:r>
          <w:fldChar w:fldCharType="end"/>
        </w:r>
      </w:hyperlink>
    </w:p>
    <w:p>
      <w:pPr>
        <w:pStyle w:val="TOC1"/>
        <w:tabs>
          <w:tab w:val="right" w:leader="dot" w:pos="8306"/>
        </w:tabs>
      </w:pPr>
      <w:hyperlink w:anchor="_Toc8469" w:history="1">
        <w:r>
          <w:rPr>
            <w:rFonts w:ascii="仿宋" w:eastAsia="仿宋" w:hAnsi="仿宋" w:cs="仿宋" w:hint="eastAsia"/>
            <w:lang w:eastAsia="zh-CN"/>
          </w:rPr>
          <w:t>三、文具及类似用品项目土建工程</w:t>
        </w:r>
        <w:r>
          <w:tab/>
        </w:r>
        <w:r>
          <w:fldChar w:fldCharType="begin"/>
        </w:r>
        <w:r>
          <w:instrText xml:space="preserve"> PAGEREF _Toc8469 \h </w:instrText>
        </w:r>
        <w:r>
          <w:fldChar w:fldCharType="separate"/>
        </w:r>
        <w:r>
          <w:t>9</w:t>
        </w:r>
        <w:r>
          <w:fldChar w:fldCharType="end"/>
        </w:r>
      </w:hyperlink>
    </w:p>
    <w:p>
      <w:pPr>
        <w:pStyle w:val="TOC2"/>
        <w:tabs>
          <w:tab w:val="right" w:leader="dot" w:pos="8306"/>
        </w:tabs>
      </w:pPr>
      <w:hyperlink w:anchor="_Toc13955" w:history="1">
        <w:r>
          <w:rPr>
            <w:rFonts w:ascii="仿宋" w:eastAsia="仿宋" w:hAnsi="仿宋" w:cs="仿宋" w:hint="eastAsia"/>
            <w:lang w:eastAsia="zh-CN"/>
          </w:rPr>
          <w:t>(一)、建筑工程设计原则</w:t>
        </w:r>
        <w:r>
          <w:tab/>
        </w:r>
        <w:r>
          <w:fldChar w:fldCharType="begin"/>
        </w:r>
        <w:r>
          <w:instrText xml:space="preserve"> PAGEREF _Toc13955 \h </w:instrText>
        </w:r>
        <w:r>
          <w:fldChar w:fldCharType="separate"/>
        </w:r>
        <w:r>
          <w:t>9</w:t>
        </w:r>
        <w:r>
          <w:fldChar w:fldCharType="end"/>
        </w:r>
      </w:hyperlink>
    </w:p>
    <w:p>
      <w:pPr>
        <w:pStyle w:val="TOC2"/>
        <w:tabs>
          <w:tab w:val="right" w:leader="dot" w:pos="8306"/>
        </w:tabs>
      </w:pPr>
      <w:hyperlink w:anchor="_Toc14482" w:history="1">
        <w:r>
          <w:rPr>
            <w:rFonts w:ascii="仿宋" w:eastAsia="仿宋" w:hAnsi="仿宋" w:cs="仿宋" w:hint="eastAsia"/>
            <w:lang w:eastAsia="zh-CN"/>
          </w:rPr>
          <w:t>(二)、土建工程设计年限及安全等级</w:t>
        </w:r>
        <w:r>
          <w:tab/>
        </w:r>
        <w:r>
          <w:fldChar w:fldCharType="begin"/>
        </w:r>
        <w:r>
          <w:instrText xml:space="preserve"> PAGEREF _Toc14482 \h </w:instrText>
        </w:r>
        <w:r>
          <w:fldChar w:fldCharType="separate"/>
        </w:r>
        <w:r>
          <w:t>10</w:t>
        </w:r>
        <w:r>
          <w:fldChar w:fldCharType="end"/>
        </w:r>
      </w:hyperlink>
    </w:p>
    <w:p>
      <w:pPr>
        <w:pStyle w:val="TOC2"/>
        <w:tabs>
          <w:tab w:val="right" w:leader="dot" w:pos="8306"/>
        </w:tabs>
      </w:pPr>
      <w:hyperlink w:anchor="_Toc11277" w:history="1">
        <w:r>
          <w:rPr>
            <w:rFonts w:ascii="仿宋" w:eastAsia="仿宋" w:hAnsi="仿宋" w:cs="仿宋" w:hint="eastAsia"/>
            <w:lang w:eastAsia="zh-CN"/>
          </w:rPr>
          <w:t>(三)、建筑工程设计总体要求</w:t>
        </w:r>
        <w:r>
          <w:tab/>
        </w:r>
        <w:r>
          <w:fldChar w:fldCharType="begin"/>
        </w:r>
        <w:r>
          <w:instrText xml:space="preserve"> PAGEREF _Toc11277 \h </w:instrText>
        </w:r>
        <w:r>
          <w:fldChar w:fldCharType="separate"/>
        </w:r>
        <w:r>
          <w:t>11</w:t>
        </w:r>
        <w:r>
          <w:fldChar w:fldCharType="end"/>
        </w:r>
      </w:hyperlink>
    </w:p>
    <w:p>
      <w:pPr>
        <w:pStyle w:val="TOC2"/>
        <w:tabs>
          <w:tab w:val="right" w:leader="dot" w:pos="8306"/>
        </w:tabs>
      </w:pPr>
      <w:hyperlink w:anchor="_Toc25238" w:history="1">
        <w:r>
          <w:rPr>
            <w:rFonts w:ascii="仿宋" w:eastAsia="仿宋" w:hAnsi="仿宋" w:cs="仿宋" w:hint="eastAsia"/>
            <w:lang w:eastAsia="zh-CN"/>
          </w:rPr>
          <w:t>(四)、土建工程建设指标</w:t>
        </w:r>
        <w:r>
          <w:tab/>
        </w:r>
        <w:r>
          <w:fldChar w:fldCharType="begin"/>
        </w:r>
        <w:r>
          <w:instrText xml:space="preserve"> PAGEREF _Toc25238 \h </w:instrText>
        </w:r>
        <w:r>
          <w:fldChar w:fldCharType="separate"/>
        </w:r>
        <w:r>
          <w:t>12</w:t>
        </w:r>
        <w:r>
          <w:fldChar w:fldCharType="end"/>
        </w:r>
      </w:hyperlink>
    </w:p>
    <w:p>
      <w:pPr>
        <w:pStyle w:val="TOC1"/>
        <w:tabs>
          <w:tab w:val="right" w:leader="dot" w:pos="8306"/>
        </w:tabs>
      </w:pPr>
      <w:hyperlink w:anchor="_Toc21048" w:history="1">
        <w:r>
          <w:rPr>
            <w:rFonts w:ascii="仿宋" w:eastAsia="仿宋" w:hAnsi="仿宋" w:cs="仿宋" w:hint="eastAsia"/>
            <w:lang w:eastAsia="zh-CN"/>
          </w:rPr>
          <w:t>四、市场分析、调研</w:t>
        </w:r>
        <w:r>
          <w:tab/>
        </w:r>
        <w:r>
          <w:fldChar w:fldCharType="begin"/>
        </w:r>
        <w:r>
          <w:instrText xml:space="preserve"> PAGEREF _Toc21048 \h </w:instrText>
        </w:r>
        <w:r>
          <w:fldChar w:fldCharType="separate"/>
        </w:r>
        <w:r>
          <w:t>12</w:t>
        </w:r>
        <w:r>
          <w:fldChar w:fldCharType="end"/>
        </w:r>
      </w:hyperlink>
    </w:p>
    <w:p>
      <w:pPr>
        <w:pStyle w:val="TOC2"/>
        <w:tabs>
          <w:tab w:val="right" w:leader="dot" w:pos="8306"/>
        </w:tabs>
      </w:pPr>
      <w:hyperlink w:anchor="_Toc14094" w:history="1">
        <w:r>
          <w:rPr>
            <w:rFonts w:ascii="仿宋" w:eastAsia="仿宋" w:hAnsi="仿宋" w:cs="仿宋" w:hint="eastAsia"/>
            <w:lang w:eastAsia="zh-CN"/>
          </w:rPr>
          <w:t>(一)、文具及类似用品行业分析</w:t>
        </w:r>
        <w:r>
          <w:tab/>
        </w:r>
        <w:r>
          <w:fldChar w:fldCharType="begin"/>
        </w:r>
        <w:r>
          <w:instrText xml:space="preserve"> PAGEREF _Toc14094 \h </w:instrText>
        </w:r>
        <w:r>
          <w:fldChar w:fldCharType="separate"/>
        </w:r>
        <w:r>
          <w:t>12</w:t>
        </w:r>
        <w:r>
          <w:fldChar w:fldCharType="end"/>
        </w:r>
      </w:hyperlink>
    </w:p>
    <w:p>
      <w:pPr>
        <w:pStyle w:val="TOC2"/>
        <w:tabs>
          <w:tab w:val="right" w:leader="dot" w:pos="8306"/>
        </w:tabs>
      </w:pPr>
      <w:hyperlink w:anchor="_Toc25870" w:history="1">
        <w:r>
          <w:rPr>
            <w:rFonts w:ascii="仿宋" w:eastAsia="仿宋" w:hAnsi="仿宋" w:cs="仿宋" w:hint="eastAsia"/>
            <w:lang w:eastAsia="zh-CN"/>
          </w:rPr>
          <w:t>(二)、文具及类似用品市场分析预测</w:t>
        </w:r>
        <w:r>
          <w:tab/>
        </w:r>
        <w:r>
          <w:fldChar w:fldCharType="begin"/>
        </w:r>
        <w:r>
          <w:instrText xml:space="preserve"> PAGEREF _Toc25870 \h </w:instrText>
        </w:r>
        <w:r>
          <w:fldChar w:fldCharType="separate"/>
        </w:r>
        <w:r>
          <w:t>13</w:t>
        </w:r>
        <w:r>
          <w:fldChar w:fldCharType="end"/>
        </w:r>
      </w:hyperlink>
    </w:p>
    <w:p>
      <w:pPr>
        <w:pStyle w:val="TOC1"/>
        <w:tabs>
          <w:tab w:val="right" w:leader="dot" w:pos="8306"/>
        </w:tabs>
      </w:pPr>
      <w:hyperlink w:anchor="_Toc7801" w:history="1">
        <w:r>
          <w:rPr>
            <w:rFonts w:ascii="仿宋" w:eastAsia="仿宋" w:hAnsi="仿宋" w:cs="仿宋" w:hint="eastAsia"/>
            <w:lang w:eastAsia="zh-CN"/>
          </w:rPr>
          <w:t>五、文具及类似用品项目建设背景及必要性分析</w:t>
        </w:r>
        <w:r>
          <w:tab/>
        </w:r>
        <w:r>
          <w:fldChar w:fldCharType="begin"/>
        </w:r>
        <w:r>
          <w:instrText xml:space="preserve"> PAGEREF _Toc7801 \h </w:instrText>
        </w:r>
        <w:r>
          <w:fldChar w:fldCharType="separate"/>
        </w:r>
        <w:r>
          <w:t>14</w:t>
        </w:r>
        <w:r>
          <w:fldChar w:fldCharType="end"/>
        </w:r>
      </w:hyperlink>
    </w:p>
    <w:p>
      <w:pPr>
        <w:pStyle w:val="TOC2"/>
        <w:tabs>
          <w:tab w:val="right" w:leader="dot" w:pos="8306"/>
        </w:tabs>
      </w:pPr>
      <w:hyperlink w:anchor="_Toc23844" w:history="1">
        <w:r>
          <w:rPr>
            <w:rFonts w:ascii="仿宋" w:eastAsia="仿宋" w:hAnsi="仿宋" w:cs="仿宋" w:hint="eastAsia"/>
            <w:lang w:eastAsia="zh-CN"/>
          </w:rPr>
          <w:t>(一)、文具及类似用品项目背景分析</w:t>
        </w:r>
        <w:r>
          <w:tab/>
        </w:r>
        <w:r>
          <w:fldChar w:fldCharType="begin"/>
        </w:r>
        <w:r>
          <w:instrText xml:space="preserve"> PAGEREF _Toc23844 \h </w:instrText>
        </w:r>
        <w:r>
          <w:fldChar w:fldCharType="separate"/>
        </w:r>
        <w:r>
          <w:t>14</w:t>
        </w:r>
        <w:r>
          <w:fldChar w:fldCharType="end"/>
        </w:r>
      </w:hyperlink>
    </w:p>
    <w:p>
      <w:pPr>
        <w:pStyle w:val="TOC2"/>
        <w:tabs>
          <w:tab w:val="right" w:leader="dot" w:pos="8306"/>
        </w:tabs>
      </w:pPr>
      <w:hyperlink w:anchor="_Toc205" w:history="1">
        <w:r>
          <w:rPr>
            <w:rFonts w:ascii="仿宋" w:eastAsia="仿宋" w:hAnsi="仿宋" w:cs="仿宋" w:hint="eastAsia"/>
            <w:lang w:eastAsia="zh-CN"/>
          </w:rPr>
          <w:t>(二)、文具及类似用品项目建设必要性分析</w:t>
        </w:r>
        <w:r>
          <w:tab/>
        </w:r>
        <w:r>
          <w:fldChar w:fldCharType="begin"/>
        </w:r>
        <w:r>
          <w:instrText xml:space="preserve"> PAGEREF _Toc205 \h </w:instrText>
        </w:r>
        <w:r>
          <w:fldChar w:fldCharType="separate"/>
        </w:r>
        <w:r>
          <w:t>15</w:t>
        </w:r>
        <w:r>
          <w:fldChar w:fldCharType="end"/>
        </w:r>
      </w:hyperlink>
    </w:p>
    <w:p>
      <w:pPr>
        <w:pStyle w:val="TOC1"/>
        <w:tabs>
          <w:tab w:val="right" w:leader="dot" w:pos="8306"/>
        </w:tabs>
      </w:pPr>
      <w:hyperlink w:anchor="_Toc21896" w:history="1">
        <w:r>
          <w:rPr>
            <w:rFonts w:ascii="仿宋" w:eastAsia="仿宋" w:hAnsi="仿宋" w:cs="仿宋" w:hint="eastAsia"/>
            <w:lang w:eastAsia="zh-CN"/>
          </w:rPr>
          <w:t>六、文具及类似用品项目绩效评估</w:t>
        </w:r>
        <w:r>
          <w:tab/>
        </w:r>
        <w:r>
          <w:fldChar w:fldCharType="begin"/>
        </w:r>
        <w:r>
          <w:instrText xml:space="preserve"> PAGEREF _Toc21896 \h </w:instrText>
        </w:r>
        <w:r>
          <w:fldChar w:fldCharType="separate"/>
        </w:r>
        <w:r>
          <w:t>17</w:t>
        </w:r>
        <w:r>
          <w:fldChar w:fldCharType="end"/>
        </w:r>
      </w:hyperlink>
    </w:p>
    <w:p>
      <w:pPr>
        <w:pStyle w:val="TOC2"/>
        <w:tabs>
          <w:tab w:val="right" w:leader="dot" w:pos="8306"/>
        </w:tabs>
      </w:pPr>
      <w:hyperlink w:anchor="_Toc15390" w:history="1">
        <w:r>
          <w:rPr>
            <w:rFonts w:ascii="仿宋" w:eastAsia="仿宋" w:hAnsi="仿宋" w:cs="仿宋" w:hint="eastAsia"/>
            <w:lang w:eastAsia="zh-CN"/>
          </w:rPr>
          <w:t>(一)、绩效评估指标</w:t>
        </w:r>
        <w:r>
          <w:tab/>
        </w:r>
        <w:r>
          <w:fldChar w:fldCharType="begin"/>
        </w:r>
        <w:r>
          <w:instrText xml:space="preserve"> PAGEREF _Toc15390 \h </w:instrText>
        </w:r>
        <w:r>
          <w:fldChar w:fldCharType="separate"/>
        </w:r>
        <w:r>
          <w:t>17</w:t>
        </w:r>
        <w:r>
          <w:fldChar w:fldCharType="end"/>
        </w:r>
      </w:hyperlink>
    </w:p>
    <w:p>
      <w:pPr>
        <w:pStyle w:val="TOC2"/>
        <w:tabs>
          <w:tab w:val="right" w:leader="dot" w:pos="8306"/>
        </w:tabs>
      </w:pPr>
      <w:hyperlink w:anchor="_Toc11830" w:history="1">
        <w:r>
          <w:rPr>
            <w:rFonts w:ascii="仿宋" w:eastAsia="仿宋" w:hAnsi="仿宋" w:cs="仿宋" w:hint="eastAsia"/>
            <w:lang w:eastAsia="zh-CN"/>
          </w:rPr>
          <w:t>(二)、绩效评估方法</w:t>
        </w:r>
        <w:r>
          <w:tab/>
        </w:r>
        <w:r>
          <w:fldChar w:fldCharType="begin"/>
        </w:r>
        <w:r>
          <w:instrText xml:space="preserve"> PAGEREF _Toc11830 \h </w:instrText>
        </w:r>
        <w:r>
          <w:fldChar w:fldCharType="separate"/>
        </w:r>
        <w:r>
          <w:t>18</w:t>
        </w:r>
        <w:r>
          <w:fldChar w:fldCharType="end"/>
        </w:r>
      </w:hyperlink>
    </w:p>
    <w:p>
      <w:pPr>
        <w:pStyle w:val="TOC2"/>
        <w:tabs>
          <w:tab w:val="right" w:leader="dot" w:pos="8306"/>
        </w:tabs>
      </w:pPr>
      <w:hyperlink w:anchor="_Toc10704" w:history="1">
        <w:r>
          <w:rPr>
            <w:rFonts w:ascii="仿宋" w:eastAsia="仿宋" w:hAnsi="仿宋" w:cs="仿宋" w:hint="eastAsia"/>
            <w:lang w:eastAsia="zh-CN"/>
          </w:rPr>
          <w:t>(三)、绩效评估周期</w:t>
        </w:r>
        <w:r>
          <w:tab/>
        </w:r>
        <w:r>
          <w:fldChar w:fldCharType="begin"/>
        </w:r>
        <w:r>
          <w:instrText xml:space="preserve"> PAGEREF _Toc10704 \h </w:instrText>
        </w:r>
        <w:r>
          <w:fldChar w:fldCharType="separate"/>
        </w:r>
        <w:r>
          <w:t>19</w:t>
        </w:r>
        <w:r>
          <w:fldChar w:fldCharType="end"/>
        </w:r>
      </w:hyperlink>
    </w:p>
    <w:p>
      <w:pPr>
        <w:pStyle w:val="TOC1"/>
        <w:tabs>
          <w:tab w:val="right" w:leader="dot" w:pos="8306"/>
        </w:tabs>
      </w:pPr>
      <w:hyperlink w:anchor="_Toc14093" w:history="1">
        <w:r>
          <w:rPr>
            <w:rFonts w:ascii="仿宋" w:eastAsia="仿宋" w:hAnsi="仿宋" w:cs="仿宋" w:hint="eastAsia"/>
            <w:lang w:eastAsia="zh-CN"/>
          </w:rPr>
          <w:t>七、文具及类似用品项目创新与研发</w:t>
        </w:r>
        <w:r>
          <w:tab/>
        </w:r>
        <w:r>
          <w:fldChar w:fldCharType="begin"/>
        </w:r>
        <w:r>
          <w:instrText xml:space="preserve"> PAGEREF _Toc14093 \h </w:instrText>
        </w:r>
        <w:r>
          <w:fldChar w:fldCharType="separate"/>
        </w:r>
        <w:r>
          <w:t>20</w:t>
        </w:r>
        <w:r>
          <w:fldChar w:fldCharType="end"/>
        </w:r>
      </w:hyperlink>
    </w:p>
    <w:p>
      <w:pPr>
        <w:pStyle w:val="TOC2"/>
        <w:tabs>
          <w:tab w:val="right" w:leader="dot" w:pos="8306"/>
        </w:tabs>
      </w:pPr>
      <w:hyperlink w:anchor="_Toc28199" w:history="1">
        <w:r>
          <w:rPr>
            <w:rFonts w:ascii="仿宋" w:eastAsia="仿宋" w:hAnsi="仿宋" w:cs="仿宋" w:hint="eastAsia"/>
            <w:lang w:eastAsia="zh-CN"/>
          </w:rPr>
          <w:t>(一)、创新策略与方向</w:t>
        </w:r>
        <w:r>
          <w:tab/>
        </w:r>
        <w:r>
          <w:fldChar w:fldCharType="begin"/>
        </w:r>
        <w:r>
          <w:instrText xml:space="preserve"> PAGEREF _Toc28199 \h </w:instrText>
        </w:r>
        <w:r>
          <w:fldChar w:fldCharType="separate"/>
        </w:r>
        <w:r>
          <w:t>20</w:t>
        </w:r>
        <w:r>
          <w:fldChar w:fldCharType="end"/>
        </w:r>
      </w:hyperlink>
    </w:p>
    <w:p>
      <w:pPr>
        <w:pStyle w:val="TOC2"/>
        <w:tabs>
          <w:tab w:val="right" w:leader="dot" w:pos="8306"/>
        </w:tabs>
      </w:pPr>
      <w:hyperlink w:anchor="_Toc20380" w:history="1">
        <w:r>
          <w:rPr>
            <w:rFonts w:ascii="仿宋" w:eastAsia="仿宋" w:hAnsi="仿宋" w:cs="仿宋" w:hint="eastAsia"/>
            <w:lang w:eastAsia="zh-CN"/>
          </w:rPr>
          <w:t>(二)、研发规划与投入</w:t>
        </w:r>
        <w:r>
          <w:tab/>
        </w:r>
        <w:r>
          <w:fldChar w:fldCharType="begin"/>
        </w:r>
        <w:r>
          <w:instrText xml:space="preserve"> PAGEREF _Toc20380 \h </w:instrText>
        </w:r>
        <w:r>
          <w:fldChar w:fldCharType="separate"/>
        </w:r>
        <w:r>
          <w:t>21</w:t>
        </w:r>
        <w:r>
          <w:fldChar w:fldCharType="end"/>
        </w:r>
      </w:hyperlink>
    </w:p>
    <w:p>
      <w:pPr>
        <w:pStyle w:val="TOC1"/>
        <w:tabs>
          <w:tab w:val="right" w:leader="dot" w:pos="8306"/>
        </w:tabs>
      </w:pPr>
      <w:hyperlink w:anchor="_Toc28003" w:history="1">
        <w:r>
          <w:rPr>
            <w:rFonts w:ascii="仿宋" w:eastAsia="仿宋" w:hAnsi="仿宋" w:cs="仿宋" w:hint="eastAsia"/>
            <w:lang w:eastAsia="zh-CN"/>
          </w:rPr>
          <w:t>八、文具及类似用品项目财务管理</w:t>
        </w:r>
        <w:r>
          <w:tab/>
        </w:r>
        <w:r>
          <w:fldChar w:fldCharType="begin"/>
        </w:r>
        <w:r>
          <w:instrText xml:space="preserve"> PAGEREF _Toc28003 \h </w:instrText>
        </w:r>
        <w:r>
          <w:fldChar w:fldCharType="separate"/>
        </w:r>
        <w:r>
          <w:t>23</w:t>
        </w:r>
        <w:r>
          <w:fldChar w:fldCharType="end"/>
        </w:r>
      </w:hyperlink>
    </w:p>
    <w:p>
      <w:pPr>
        <w:pStyle w:val="TOC2"/>
        <w:tabs>
          <w:tab w:val="right" w:leader="dot" w:pos="8306"/>
        </w:tabs>
      </w:pPr>
      <w:hyperlink w:anchor="_Toc2633" w:history="1">
        <w:r>
          <w:rPr>
            <w:rFonts w:ascii="仿宋" w:eastAsia="仿宋" w:hAnsi="仿宋" w:cs="仿宋" w:hint="eastAsia"/>
            <w:lang w:eastAsia="zh-CN"/>
          </w:rPr>
          <w:t>(一)、资金需求大</w:t>
        </w:r>
        <w:r>
          <w:tab/>
        </w:r>
        <w:r>
          <w:fldChar w:fldCharType="begin"/>
        </w:r>
        <w:r>
          <w:instrText xml:space="preserve"> PAGEREF _Toc2633 \h </w:instrText>
        </w:r>
        <w:r>
          <w:fldChar w:fldCharType="separate"/>
        </w:r>
        <w:r>
          <w:t>23</w:t>
        </w:r>
        <w:r>
          <w:fldChar w:fldCharType="end"/>
        </w:r>
      </w:hyperlink>
    </w:p>
    <w:p>
      <w:pPr>
        <w:pStyle w:val="TOC2"/>
        <w:tabs>
          <w:tab w:val="right" w:leader="dot" w:pos="8306"/>
        </w:tabs>
      </w:pPr>
      <w:hyperlink w:anchor="_Toc23257" w:history="1">
        <w:r>
          <w:rPr>
            <w:rFonts w:ascii="仿宋" w:eastAsia="仿宋" w:hAnsi="仿宋" w:cs="仿宋" w:hint="eastAsia"/>
            <w:lang w:eastAsia="zh-CN"/>
          </w:rPr>
          <w:t>(二)、研发周期长</w:t>
        </w:r>
        <w:r>
          <w:tab/>
        </w:r>
        <w:r>
          <w:fldChar w:fldCharType="begin"/>
        </w:r>
        <w:r>
          <w:instrText xml:space="preserve"> PAGEREF _Toc23257 \h </w:instrText>
        </w:r>
        <w:r>
          <w:fldChar w:fldCharType="separate"/>
        </w:r>
        <w:r>
          <w:t>24</w:t>
        </w:r>
        <w:r>
          <w:fldChar w:fldCharType="end"/>
        </w:r>
      </w:hyperlink>
    </w:p>
    <w:p>
      <w:pPr>
        <w:pStyle w:val="TOC2"/>
        <w:tabs>
          <w:tab w:val="right" w:leader="dot" w:pos="8306"/>
        </w:tabs>
      </w:pPr>
      <w:hyperlink w:anchor="_Toc5522" w:history="1">
        <w:r>
          <w:rPr>
            <w:rFonts w:ascii="仿宋" w:eastAsia="仿宋" w:hAnsi="仿宋" w:cs="仿宋" w:hint="eastAsia"/>
            <w:lang w:eastAsia="zh-CN"/>
          </w:rPr>
          <w:t>(三)、市场风险大</w:t>
        </w:r>
        <w:r>
          <w:tab/>
        </w:r>
        <w:r>
          <w:fldChar w:fldCharType="begin"/>
        </w:r>
        <w:r>
          <w:instrText xml:space="preserve"> PAGEREF _Toc5522 \h </w:instrText>
        </w:r>
        <w:r>
          <w:fldChar w:fldCharType="separate"/>
        </w:r>
        <w:r>
          <w:t>26</w:t>
        </w:r>
        <w:r>
          <w:fldChar w:fldCharType="end"/>
        </w:r>
      </w:hyperlink>
    </w:p>
    <w:p>
      <w:pPr>
        <w:pStyle w:val="TOC2"/>
        <w:tabs>
          <w:tab w:val="right" w:leader="dot" w:pos="8306"/>
        </w:tabs>
      </w:pPr>
      <w:hyperlink w:anchor="_Toc14751" w:history="1">
        <w:r>
          <w:rPr>
            <w:rFonts w:ascii="仿宋" w:eastAsia="仿宋" w:hAnsi="仿宋" w:cs="仿宋" w:hint="eastAsia"/>
            <w:lang w:eastAsia="zh-CN"/>
          </w:rPr>
          <w:t>(四)、利润率高</w:t>
        </w:r>
        <w:r>
          <w:tab/>
        </w:r>
        <w:r>
          <w:fldChar w:fldCharType="begin"/>
        </w:r>
        <w:r>
          <w:instrText xml:space="preserve"> PAGEREF _Toc14751 \h </w:instrText>
        </w:r>
        <w:r>
          <w:fldChar w:fldCharType="separate"/>
        </w:r>
        <w:r>
          <w:t>28</w:t>
        </w:r>
        <w:r>
          <w:fldChar w:fldCharType="end"/>
        </w:r>
      </w:hyperlink>
    </w:p>
    <w:p>
      <w:pPr>
        <w:pStyle w:val="TOC1"/>
        <w:tabs>
          <w:tab w:val="right" w:leader="dot" w:pos="8306"/>
        </w:tabs>
      </w:pPr>
      <w:hyperlink w:anchor="_Toc1149" w:history="1">
        <w:r>
          <w:rPr>
            <w:rFonts w:ascii="仿宋" w:eastAsia="仿宋" w:hAnsi="仿宋" w:cs="仿宋" w:hint="eastAsia"/>
            <w:lang w:eastAsia="zh-CN"/>
          </w:rPr>
          <w:t>九、文具及类似用品项目人力资源管理</w:t>
        </w:r>
        <w:r>
          <w:tab/>
        </w:r>
        <w:r>
          <w:fldChar w:fldCharType="begin"/>
        </w:r>
        <w:r>
          <w:instrText xml:space="preserve"> PAGEREF _Toc1149 \h </w:instrText>
        </w:r>
        <w:r>
          <w:fldChar w:fldCharType="separate"/>
        </w:r>
        <w:r>
          <w:t>30</w:t>
        </w:r>
        <w:r>
          <w:fldChar w:fldCharType="end"/>
        </w:r>
      </w:hyperlink>
    </w:p>
    <w:p>
      <w:pPr>
        <w:pStyle w:val="TOC2"/>
        <w:tabs>
          <w:tab w:val="right" w:leader="dot" w:pos="8306"/>
        </w:tabs>
      </w:pPr>
      <w:hyperlink w:anchor="_Toc9156" w:history="1">
        <w:r>
          <w:rPr>
            <w:rFonts w:ascii="仿宋" w:eastAsia="仿宋" w:hAnsi="仿宋" w:cs="仿宋" w:hint="eastAsia"/>
            <w:lang w:eastAsia="zh-CN"/>
          </w:rPr>
          <w:t>(一)、建立健全的预算管理制度</w:t>
        </w:r>
        <w:r>
          <w:tab/>
        </w:r>
        <w:r>
          <w:fldChar w:fldCharType="begin"/>
        </w:r>
        <w:r>
          <w:instrText xml:space="preserve"> PAGEREF _Toc9156 \h </w:instrText>
        </w:r>
        <w:r>
          <w:fldChar w:fldCharType="separate"/>
        </w:r>
        <w:r>
          <w:t>30</w:t>
        </w:r>
        <w:r>
          <w:fldChar w:fldCharType="end"/>
        </w:r>
      </w:hyperlink>
    </w:p>
    <w:p>
      <w:pPr>
        <w:pStyle w:val="TOC2"/>
        <w:tabs>
          <w:tab w:val="right" w:leader="dot" w:pos="8306"/>
        </w:tabs>
      </w:pPr>
      <w:hyperlink w:anchor="_Toc6008" w:history="1">
        <w:r>
          <w:rPr>
            <w:rFonts w:ascii="仿宋" w:eastAsia="仿宋" w:hAnsi="仿宋" w:cs="仿宋" w:hint="eastAsia"/>
            <w:lang w:eastAsia="zh-CN"/>
          </w:rPr>
          <w:t>(二)、加强资金流动监控</w:t>
        </w:r>
        <w:r>
          <w:tab/>
        </w:r>
        <w:r>
          <w:fldChar w:fldCharType="begin"/>
        </w:r>
        <w:r>
          <w:instrText xml:space="preserve"> PAGEREF _Toc6008 \h </w:instrText>
        </w:r>
        <w:r>
          <w:fldChar w:fldCharType="separate"/>
        </w:r>
        <w:r>
          <w:t>32</w:t>
        </w:r>
        <w:r>
          <w:fldChar w:fldCharType="end"/>
        </w:r>
      </w:hyperlink>
    </w:p>
    <w:p>
      <w:pPr>
        <w:pStyle w:val="TOC2"/>
        <w:tabs>
          <w:tab w:val="right" w:leader="dot" w:pos="8306"/>
        </w:tabs>
      </w:pPr>
      <w:hyperlink w:anchor="_Toc5170" w:history="1">
        <w:r>
          <w:rPr>
            <w:rFonts w:ascii="仿宋" w:eastAsia="仿宋" w:hAnsi="仿宋" w:cs="仿宋" w:hint="eastAsia"/>
            <w:lang w:eastAsia="zh-CN"/>
          </w:rPr>
          <w:t>(三)、制定完善的风险控制机制</w:t>
        </w:r>
        <w:r>
          <w:tab/>
        </w:r>
        <w:r>
          <w:fldChar w:fldCharType="begin"/>
        </w:r>
        <w:r>
          <w:instrText xml:space="preserve"> PAGEREF _Toc5170 \h </w:instrText>
        </w:r>
        <w:r>
          <w:fldChar w:fldCharType="separate"/>
        </w:r>
        <w:r>
          <w:t>33</w:t>
        </w:r>
        <w:r>
          <w:fldChar w:fldCharType="end"/>
        </w:r>
      </w:hyperlink>
    </w:p>
    <w:p>
      <w:pPr>
        <w:pStyle w:val="TOC2"/>
        <w:tabs>
          <w:tab w:val="right" w:leader="dot" w:pos="8306"/>
        </w:tabs>
      </w:pPr>
      <w:hyperlink w:anchor="_Toc28976" w:history="1">
        <w:r>
          <w:rPr>
            <w:rFonts w:ascii="仿宋" w:eastAsia="仿宋" w:hAnsi="仿宋" w:cs="仿宋" w:hint="eastAsia"/>
            <w:lang w:eastAsia="zh-CN"/>
          </w:rPr>
          <w:t>(四)、优化成本管理</w:t>
        </w:r>
        <w:r>
          <w:tab/>
        </w:r>
        <w:r>
          <w:fldChar w:fldCharType="begin"/>
        </w:r>
        <w:r>
          <w:instrText xml:space="preserve"> PAGEREF _Toc28976 \h </w:instrText>
        </w:r>
        <w:r>
          <w:fldChar w:fldCharType="separate"/>
        </w:r>
        <w:r>
          <w:t>35</w:t>
        </w:r>
        <w:r>
          <w:fldChar w:fldCharType="end"/>
        </w:r>
      </w:hyperlink>
    </w:p>
    <w:p>
      <w:pPr>
        <w:pStyle w:val="TOC1"/>
        <w:tabs>
          <w:tab w:val="right" w:leader="dot" w:pos="8306"/>
        </w:tabs>
      </w:pPr>
      <w:hyperlink w:anchor="_Toc4262" w:history="1">
        <w:r>
          <w:rPr>
            <w:rFonts w:ascii="仿宋" w:eastAsia="仿宋" w:hAnsi="仿宋" w:cs="仿宋" w:hint="eastAsia"/>
            <w:lang w:eastAsia="zh-CN"/>
          </w:rPr>
          <w:t>十、文具及类似用品项目社会影响</w:t>
        </w:r>
        <w:r>
          <w:tab/>
        </w:r>
        <w:r>
          <w:fldChar w:fldCharType="begin"/>
        </w:r>
        <w:r>
          <w:instrText xml:space="preserve"> PAGEREF _Toc4262 \h </w:instrText>
        </w:r>
        <w:r>
          <w:fldChar w:fldCharType="separate"/>
        </w:r>
        <w:r>
          <w:t>36</w:t>
        </w:r>
        <w:r>
          <w:fldChar w:fldCharType="end"/>
        </w:r>
      </w:hyperlink>
    </w:p>
    <w:p>
      <w:pPr>
        <w:pStyle w:val="TOC2"/>
        <w:tabs>
          <w:tab w:val="right" w:leader="dot" w:pos="8306"/>
        </w:tabs>
      </w:pPr>
      <w:hyperlink w:anchor="_Toc16168" w:history="1">
        <w:r>
          <w:rPr>
            <w:rFonts w:ascii="仿宋" w:eastAsia="仿宋" w:hAnsi="仿宋" w:cs="仿宋" w:hint="eastAsia"/>
            <w:lang w:eastAsia="zh-CN"/>
          </w:rPr>
          <w:t>(一)、社会责任与义务</w:t>
        </w:r>
        <w:r>
          <w:tab/>
        </w:r>
        <w:r>
          <w:fldChar w:fldCharType="begin"/>
        </w:r>
        <w:r>
          <w:instrText xml:space="preserve"> PAGEREF _Toc16168 \h </w:instrText>
        </w:r>
        <w:r>
          <w:fldChar w:fldCharType="separate"/>
        </w:r>
        <w:r>
          <w:t>36</w:t>
        </w:r>
        <w:r>
          <w:fldChar w:fldCharType="end"/>
        </w:r>
      </w:hyperlink>
    </w:p>
    <w:p>
      <w:pPr>
        <w:pStyle w:val="TOC2"/>
        <w:tabs>
          <w:tab w:val="right" w:leader="dot" w:pos="8306"/>
        </w:tabs>
      </w:pPr>
      <w:hyperlink w:anchor="_Toc15459" w:history="1">
        <w:r>
          <w:rPr>
            <w:rFonts w:ascii="仿宋" w:eastAsia="仿宋" w:hAnsi="仿宋" w:cs="仿宋" w:hint="eastAsia"/>
            <w:lang w:eastAsia="zh-CN"/>
          </w:rPr>
          <w:t>(二)、社会参与与沟通</w:t>
        </w:r>
        <w:r>
          <w:tab/>
        </w:r>
        <w:r>
          <w:fldChar w:fldCharType="begin"/>
        </w:r>
        <w:r>
          <w:instrText xml:space="preserve"> PAGEREF _Toc15459 \h </w:instrText>
        </w:r>
        <w:r>
          <w:fldChar w:fldCharType="separate"/>
        </w:r>
        <w:r>
          <w:t>37</w:t>
        </w:r>
        <w:r>
          <w:fldChar w:fldCharType="end"/>
        </w:r>
      </w:hyperlink>
    </w:p>
    <w:p>
      <w:pPr>
        <w:pStyle w:val="TOC1"/>
        <w:tabs>
          <w:tab w:val="right" w:leader="dot" w:pos="8306"/>
        </w:tabs>
      </w:pPr>
      <w:hyperlink w:anchor="_Toc23585" w:history="1">
        <w:r>
          <w:rPr>
            <w:rFonts w:ascii="仿宋" w:eastAsia="仿宋" w:hAnsi="仿宋" w:cs="仿宋" w:hint="eastAsia"/>
            <w:lang w:eastAsia="zh-CN"/>
          </w:rPr>
          <w:t>十一、生产安全保护</w:t>
        </w:r>
        <w:r>
          <w:tab/>
        </w:r>
        <w:r>
          <w:fldChar w:fldCharType="begin"/>
        </w:r>
        <w:r>
          <w:instrText xml:space="preserve"> PAGEREF _Toc23585 \h </w:instrText>
        </w:r>
        <w:r>
          <w:fldChar w:fldCharType="separate"/>
        </w:r>
        <w:r>
          <w:t>38</w:t>
        </w:r>
        <w:r>
          <w:fldChar w:fldCharType="end"/>
        </w:r>
      </w:hyperlink>
    </w:p>
    <w:p>
      <w:pPr>
        <w:pStyle w:val="TOC2"/>
        <w:tabs>
          <w:tab w:val="right" w:leader="dot" w:pos="8306"/>
        </w:tabs>
      </w:pPr>
      <w:hyperlink w:anchor="_Toc24973" w:history="1">
        <w:r>
          <w:rPr>
            <w:rFonts w:ascii="仿宋" w:eastAsia="仿宋" w:hAnsi="仿宋" w:cs="仿宋" w:hint="eastAsia"/>
            <w:lang w:eastAsia="zh-CN"/>
          </w:rPr>
          <w:t>(一)、消防安全</w:t>
        </w:r>
        <w:r>
          <w:tab/>
        </w:r>
        <w:r>
          <w:fldChar w:fldCharType="begin"/>
        </w:r>
        <w:r>
          <w:instrText xml:space="preserve"> PAGEREF _Toc24973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2" w:history="1">
        <w:r>
          <w:rPr>
            <w:rFonts w:ascii="仿宋" w:eastAsia="仿宋" w:hAnsi="仿宋" w:cs="仿宋" w:hint="eastAsia"/>
            <w:lang w:eastAsia="zh-CN"/>
          </w:rPr>
          <w:t>(二)、防火防爆总图布置措施</w:t>
        </w:r>
        <w:r>
          <w:tab/>
        </w:r>
        <w:r>
          <w:fldChar w:fldCharType="begin"/>
        </w:r>
        <w:r>
          <w:instrText xml:space="preserve"> PAGEREF _Toc25222 \h </w:instrText>
        </w:r>
        <w:r>
          <w:fldChar w:fldCharType="separate"/>
        </w:r>
        <w:r>
          <w:t>39</w:t>
        </w:r>
        <w:r>
          <w:fldChar w:fldCharType="end"/>
        </w:r>
      </w:hyperlink>
    </w:p>
    <w:p>
      <w:pPr>
        <w:pStyle w:val="TOC2"/>
        <w:tabs>
          <w:tab w:val="right" w:leader="dot" w:pos="8306"/>
        </w:tabs>
      </w:pPr>
      <w:hyperlink w:anchor="_Toc11856" w:history="1">
        <w:r>
          <w:rPr>
            <w:rFonts w:ascii="仿宋" w:eastAsia="仿宋" w:hAnsi="仿宋" w:cs="仿宋" w:hint="eastAsia"/>
            <w:lang w:eastAsia="zh-CN"/>
          </w:rPr>
          <w:t>(三)、自然灾害防范措施</w:t>
        </w:r>
        <w:r>
          <w:tab/>
        </w:r>
        <w:r>
          <w:fldChar w:fldCharType="begin"/>
        </w:r>
        <w:r>
          <w:instrText xml:space="preserve"> PAGEREF _Toc11856 \h </w:instrText>
        </w:r>
        <w:r>
          <w:fldChar w:fldCharType="separate"/>
        </w:r>
        <w:r>
          <w:t>40</w:t>
        </w:r>
        <w:r>
          <w:fldChar w:fldCharType="end"/>
        </w:r>
      </w:hyperlink>
    </w:p>
    <w:p>
      <w:pPr>
        <w:pStyle w:val="TOC2"/>
        <w:tabs>
          <w:tab w:val="right" w:leader="dot" w:pos="8306"/>
        </w:tabs>
      </w:pPr>
      <w:hyperlink w:anchor="_Toc6015" w:history="1">
        <w:r>
          <w:rPr>
            <w:rFonts w:ascii="仿宋" w:eastAsia="仿宋" w:hAnsi="仿宋" w:cs="仿宋" w:hint="eastAsia"/>
            <w:lang w:eastAsia="zh-CN"/>
          </w:rPr>
          <w:t>(四)、安全色及安全标志使用要求</w:t>
        </w:r>
        <w:r>
          <w:tab/>
        </w:r>
        <w:r>
          <w:fldChar w:fldCharType="begin"/>
        </w:r>
        <w:r>
          <w:instrText xml:space="preserve"> PAGEREF _Toc6015 \h </w:instrText>
        </w:r>
        <w:r>
          <w:fldChar w:fldCharType="separate"/>
        </w:r>
        <w:r>
          <w:t>41</w:t>
        </w:r>
        <w:r>
          <w:fldChar w:fldCharType="end"/>
        </w:r>
      </w:hyperlink>
    </w:p>
    <w:p>
      <w:pPr>
        <w:pStyle w:val="TOC2"/>
        <w:tabs>
          <w:tab w:val="right" w:leader="dot" w:pos="8306"/>
        </w:tabs>
      </w:pPr>
      <w:hyperlink w:anchor="_Toc3132" w:history="1">
        <w:r>
          <w:rPr>
            <w:rFonts w:ascii="仿宋" w:eastAsia="仿宋" w:hAnsi="仿宋" w:cs="仿宋" w:hint="eastAsia"/>
            <w:lang w:eastAsia="zh-CN"/>
          </w:rPr>
          <w:t>(五)、防尘防毒措施</w:t>
        </w:r>
        <w:r>
          <w:tab/>
        </w:r>
        <w:r>
          <w:fldChar w:fldCharType="begin"/>
        </w:r>
        <w:r>
          <w:instrText xml:space="preserve"> PAGEREF _Toc3132 \h </w:instrText>
        </w:r>
        <w:r>
          <w:fldChar w:fldCharType="separate"/>
        </w:r>
        <w:r>
          <w:t>42</w:t>
        </w:r>
        <w:r>
          <w:fldChar w:fldCharType="end"/>
        </w:r>
      </w:hyperlink>
    </w:p>
    <w:p>
      <w:pPr>
        <w:pStyle w:val="TOC2"/>
        <w:tabs>
          <w:tab w:val="right" w:leader="dot" w:pos="8306"/>
        </w:tabs>
      </w:pPr>
      <w:hyperlink w:anchor="_Toc7001" w:history="1">
        <w:r>
          <w:rPr>
            <w:rFonts w:ascii="仿宋" w:eastAsia="仿宋" w:hAnsi="仿宋" w:cs="仿宋" w:hint="eastAsia"/>
            <w:lang w:eastAsia="zh-CN"/>
          </w:rPr>
          <w:t>(六)、防静电、触电防护及防雷措施</w:t>
        </w:r>
        <w:r>
          <w:tab/>
        </w:r>
        <w:r>
          <w:fldChar w:fldCharType="begin"/>
        </w:r>
        <w:r>
          <w:instrText xml:space="preserve"> PAGEREF _Toc7001 \h </w:instrText>
        </w:r>
        <w:r>
          <w:fldChar w:fldCharType="separate"/>
        </w:r>
        <w:r>
          <w:t>43</w:t>
        </w:r>
        <w:r>
          <w:fldChar w:fldCharType="end"/>
        </w:r>
      </w:hyperlink>
    </w:p>
    <w:p>
      <w:pPr>
        <w:pStyle w:val="TOC2"/>
        <w:tabs>
          <w:tab w:val="right" w:leader="dot" w:pos="8306"/>
        </w:tabs>
      </w:pPr>
      <w:hyperlink w:anchor="_Toc27514" w:history="1">
        <w:r>
          <w:rPr>
            <w:rFonts w:ascii="仿宋" w:eastAsia="仿宋" w:hAnsi="仿宋" w:cs="仿宋" w:hint="eastAsia"/>
            <w:lang w:eastAsia="zh-CN"/>
          </w:rPr>
          <w:t>(七)、机械设备安全保障措施</w:t>
        </w:r>
        <w:r>
          <w:tab/>
        </w:r>
        <w:r>
          <w:fldChar w:fldCharType="begin"/>
        </w:r>
        <w:r>
          <w:instrText xml:space="preserve"> PAGEREF _Toc27514 \h </w:instrText>
        </w:r>
        <w:r>
          <w:fldChar w:fldCharType="separate"/>
        </w:r>
        <w:r>
          <w:t>45</w:t>
        </w:r>
        <w:r>
          <w:fldChar w:fldCharType="end"/>
        </w:r>
      </w:hyperlink>
    </w:p>
    <w:p>
      <w:pPr>
        <w:pStyle w:val="TOC1"/>
        <w:tabs>
          <w:tab w:val="right" w:leader="dot" w:pos="8306"/>
        </w:tabs>
      </w:pPr>
      <w:hyperlink w:anchor="_Toc29276" w:history="1">
        <w:r>
          <w:rPr>
            <w:rFonts w:ascii="仿宋" w:eastAsia="仿宋" w:hAnsi="仿宋" w:cs="仿宋" w:hint="eastAsia"/>
            <w:lang w:eastAsia="zh-CN"/>
          </w:rPr>
          <w:t>十二、文具及类似用品项目经营效益</w:t>
        </w:r>
        <w:r>
          <w:tab/>
        </w:r>
        <w:r>
          <w:fldChar w:fldCharType="begin"/>
        </w:r>
        <w:r>
          <w:instrText xml:space="preserve"> PAGEREF _Toc29276 \h </w:instrText>
        </w:r>
        <w:r>
          <w:fldChar w:fldCharType="separate"/>
        </w:r>
        <w:r>
          <w:t>46</w:t>
        </w:r>
        <w:r>
          <w:fldChar w:fldCharType="end"/>
        </w:r>
      </w:hyperlink>
    </w:p>
    <w:p>
      <w:pPr>
        <w:pStyle w:val="TOC2"/>
        <w:tabs>
          <w:tab w:val="right" w:leader="dot" w:pos="8306"/>
        </w:tabs>
      </w:pPr>
      <w:hyperlink w:anchor="_Toc26832" w:history="1">
        <w:r>
          <w:rPr>
            <w:rFonts w:ascii="仿宋" w:eastAsia="仿宋" w:hAnsi="仿宋" w:cs="仿宋" w:hint="eastAsia"/>
            <w:lang w:eastAsia="zh-CN"/>
          </w:rPr>
          <w:t>(一)、经济评价财务测算</w:t>
        </w:r>
        <w:r>
          <w:tab/>
        </w:r>
        <w:r>
          <w:fldChar w:fldCharType="begin"/>
        </w:r>
        <w:r>
          <w:instrText xml:space="preserve"> PAGEREF _Toc26832 \h </w:instrText>
        </w:r>
        <w:r>
          <w:fldChar w:fldCharType="separate"/>
        </w:r>
        <w:r>
          <w:t>46</w:t>
        </w:r>
        <w:r>
          <w:fldChar w:fldCharType="end"/>
        </w:r>
      </w:hyperlink>
    </w:p>
    <w:p>
      <w:pPr>
        <w:pStyle w:val="TOC2"/>
        <w:tabs>
          <w:tab w:val="right" w:leader="dot" w:pos="8306"/>
        </w:tabs>
      </w:pPr>
      <w:hyperlink w:anchor="_Toc20825" w:history="1">
        <w:r>
          <w:rPr>
            <w:rFonts w:ascii="仿宋" w:eastAsia="仿宋" w:hAnsi="仿宋" w:cs="仿宋" w:hint="eastAsia"/>
            <w:lang w:eastAsia="zh-CN"/>
          </w:rPr>
          <w:t>(二)、文具及类似用品项目盈利能力分析</w:t>
        </w:r>
        <w:r>
          <w:tab/>
        </w:r>
        <w:r>
          <w:fldChar w:fldCharType="begin"/>
        </w:r>
        <w:r>
          <w:instrText xml:space="preserve"> PAGEREF _Toc20825 \h </w:instrText>
        </w:r>
        <w:r>
          <w:fldChar w:fldCharType="separate"/>
        </w:r>
        <w:r>
          <w:t>47</w:t>
        </w:r>
        <w:r>
          <w:fldChar w:fldCharType="end"/>
        </w:r>
      </w:hyperlink>
    </w:p>
    <w:p>
      <w:pPr>
        <w:pStyle w:val="TOC1"/>
        <w:tabs>
          <w:tab w:val="right" w:leader="dot" w:pos="8306"/>
        </w:tabs>
      </w:pPr>
      <w:hyperlink w:anchor="_Toc11396" w:history="1">
        <w:r>
          <w:rPr>
            <w:rFonts w:ascii="仿宋" w:eastAsia="仿宋" w:hAnsi="仿宋" w:cs="仿宋" w:hint="eastAsia"/>
            <w:lang w:eastAsia="zh-CN"/>
          </w:rPr>
          <w:t>十三、风险识别与分类</w:t>
        </w:r>
        <w:r>
          <w:tab/>
        </w:r>
        <w:r>
          <w:fldChar w:fldCharType="begin"/>
        </w:r>
        <w:r>
          <w:instrText xml:space="preserve"> PAGEREF _Toc11396 \h </w:instrText>
        </w:r>
        <w:r>
          <w:fldChar w:fldCharType="separate"/>
        </w:r>
        <w:r>
          <w:t>48</w:t>
        </w:r>
        <w:r>
          <w:fldChar w:fldCharType="end"/>
        </w:r>
      </w:hyperlink>
    </w:p>
    <w:p>
      <w:pPr>
        <w:pStyle w:val="TOC2"/>
        <w:tabs>
          <w:tab w:val="right" w:leader="dot" w:pos="8306"/>
        </w:tabs>
      </w:pPr>
      <w:hyperlink w:anchor="_Toc13152" w:history="1">
        <w:r>
          <w:rPr>
            <w:rFonts w:ascii="仿宋" w:eastAsia="仿宋" w:hAnsi="仿宋" w:cs="仿宋" w:hint="eastAsia"/>
            <w:lang w:eastAsia="zh-CN"/>
          </w:rPr>
          <w:t>(一)、风险识别</w:t>
        </w:r>
        <w:r>
          <w:tab/>
        </w:r>
        <w:r>
          <w:fldChar w:fldCharType="begin"/>
        </w:r>
        <w:r>
          <w:instrText xml:space="preserve"> PAGEREF _Toc13152 \h </w:instrText>
        </w:r>
        <w:r>
          <w:fldChar w:fldCharType="separate"/>
        </w:r>
        <w:r>
          <w:t>48</w:t>
        </w:r>
        <w:r>
          <w:fldChar w:fldCharType="end"/>
        </w:r>
      </w:hyperlink>
    </w:p>
    <w:p>
      <w:pPr>
        <w:pStyle w:val="TOC2"/>
        <w:tabs>
          <w:tab w:val="right" w:leader="dot" w:pos="8306"/>
        </w:tabs>
      </w:pPr>
      <w:hyperlink w:anchor="_Toc4515" w:history="1">
        <w:r>
          <w:rPr>
            <w:rFonts w:ascii="仿宋" w:eastAsia="仿宋" w:hAnsi="仿宋" w:cs="仿宋" w:hint="eastAsia"/>
            <w:lang w:eastAsia="zh-CN"/>
          </w:rPr>
          <w:t>(二)、风险分类</w:t>
        </w:r>
        <w:r>
          <w:tab/>
        </w:r>
        <w:r>
          <w:fldChar w:fldCharType="begin"/>
        </w:r>
        <w:r>
          <w:instrText xml:space="preserve"> PAGEREF _Toc4515 \h </w:instrText>
        </w:r>
        <w:r>
          <w:fldChar w:fldCharType="separate"/>
        </w:r>
        <w:r>
          <w:t>49</w:t>
        </w:r>
        <w:r>
          <w:fldChar w:fldCharType="end"/>
        </w:r>
      </w:hyperlink>
    </w:p>
    <w:p>
      <w:pPr>
        <w:pStyle w:val="TOC1"/>
        <w:tabs>
          <w:tab w:val="right" w:leader="dot" w:pos="8306"/>
        </w:tabs>
      </w:pPr>
      <w:hyperlink w:anchor="_Toc10888" w:history="1">
        <w:r>
          <w:rPr>
            <w:rFonts w:ascii="仿宋" w:eastAsia="仿宋" w:hAnsi="仿宋" w:cs="仿宋" w:hint="eastAsia"/>
            <w:lang w:eastAsia="zh-CN"/>
          </w:rPr>
          <w:t>十四、质量管理体系</w:t>
        </w:r>
        <w:r>
          <w:tab/>
        </w:r>
        <w:r>
          <w:fldChar w:fldCharType="begin"/>
        </w:r>
        <w:r>
          <w:instrText xml:space="preserve"> PAGEREF _Toc10888 \h </w:instrText>
        </w:r>
        <w:r>
          <w:fldChar w:fldCharType="separate"/>
        </w:r>
        <w:r>
          <w:t>51</w:t>
        </w:r>
        <w:r>
          <w:fldChar w:fldCharType="end"/>
        </w:r>
      </w:hyperlink>
    </w:p>
    <w:p>
      <w:pPr>
        <w:pStyle w:val="TOC2"/>
        <w:tabs>
          <w:tab w:val="right" w:leader="dot" w:pos="8306"/>
        </w:tabs>
      </w:pPr>
      <w:hyperlink w:anchor="_Toc24632" w:history="1">
        <w:r>
          <w:rPr>
            <w:rFonts w:ascii="仿宋" w:eastAsia="仿宋" w:hAnsi="仿宋" w:cs="仿宋" w:hint="eastAsia"/>
            <w:lang w:eastAsia="zh-CN"/>
          </w:rPr>
          <w:t>(一)、质量目标与方针</w:t>
        </w:r>
        <w:r>
          <w:tab/>
        </w:r>
        <w:r>
          <w:fldChar w:fldCharType="begin"/>
        </w:r>
        <w:r>
          <w:instrText xml:space="preserve"> PAGEREF _Toc24632 \h </w:instrText>
        </w:r>
        <w:r>
          <w:fldChar w:fldCharType="separate"/>
        </w:r>
        <w:r>
          <w:t>51</w:t>
        </w:r>
        <w:r>
          <w:fldChar w:fldCharType="end"/>
        </w:r>
      </w:hyperlink>
    </w:p>
    <w:p>
      <w:pPr>
        <w:pStyle w:val="TOC2"/>
        <w:tabs>
          <w:tab w:val="right" w:leader="dot" w:pos="8306"/>
        </w:tabs>
      </w:pPr>
      <w:hyperlink w:anchor="_Toc11194" w:history="1">
        <w:r>
          <w:rPr>
            <w:rFonts w:ascii="仿宋" w:eastAsia="仿宋" w:hAnsi="仿宋" w:cs="仿宋" w:hint="eastAsia"/>
            <w:lang w:eastAsia="zh-CN"/>
          </w:rPr>
          <w:t>(二)、质量管理责任</w:t>
        </w:r>
        <w:r>
          <w:tab/>
        </w:r>
        <w:r>
          <w:fldChar w:fldCharType="begin"/>
        </w:r>
        <w:r>
          <w:instrText xml:space="preserve"> PAGEREF _Toc11194 \h </w:instrText>
        </w:r>
        <w:r>
          <w:fldChar w:fldCharType="separate"/>
        </w:r>
        <w:r>
          <w:t>52</w:t>
        </w:r>
        <w:r>
          <w:fldChar w:fldCharType="end"/>
        </w:r>
      </w:hyperlink>
    </w:p>
    <w:p>
      <w:pPr>
        <w:pStyle w:val="TOC2"/>
        <w:tabs>
          <w:tab w:val="right" w:leader="dot" w:pos="8306"/>
        </w:tabs>
      </w:pPr>
      <w:hyperlink w:anchor="_Toc31345" w:history="1">
        <w:r>
          <w:rPr>
            <w:rFonts w:ascii="仿宋" w:eastAsia="仿宋" w:hAnsi="仿宋" w:cs="仿宋" w:hint="eastAsia"/>
            <w:lang w:eastAsia="zh-CN"/>
          </w:rPr>
          <w:t>(三)、质量管理体系文件</w:t>
        </w:r>
        <w:r>
          <w:tab/>
        </w:r>
        <w:r>
          <w:fldChar w:fldCharType="begin"/>
        </w:r>
        <w:r>
          <w:instrText xml:space="preserve"> PAGEREF _Toc31345 \h </w:instrText>
        </w:r>
        <w:r>
          <w:fldChar w:fldCharType="separate"/>
        </w:r>
        <w:r>
          <w:t>54</w:t>
        </w:r>
        <w:r>
          <w:fldChar w:fldCharType="end"/>
        </w:r>
      </w:hyperlink>
    </w:p>
    <w:p>
      <w:pPr>
        <w:pStyle w:val="TOC2"/>
        <w:tabs>
          <w:tab w:val="right" w:leader="dot" w:pos="8306"/>
        </w:tabs>
      </w:pPr>
      <w:hyperlink w:anchor="_Toc21958" w:history="1">
        <w:r>
          <w:rPr>
            <w:rFonts w:ascii="仿宋" w:eastAsia="仿宋" w:hAnsi="仿宋" w:cs="仿宋" w:hint="eastAsia"/>
            <w:lang w:eastAsia="zh-CN"/>
          </w:rPr>
          <w:t>(四)、质量培训与教育</w:t>
        </w:r>
        <w:r>
          <w:tab/>
        </w:r>
        <w:r>
          <w:fldChar w:fldCharType="begin"/>
        </w:r>
        <w:r>
          <w:instrText xml:space="preserve"> PAGEREF _Toc21958 \h </w:instrText>
        </w:r>
        <w:r>
          <w:fldChar w:fldCharType="separate"/>
        </w:r>
        <w:r>
          <w:t>56</w:t>
        </w:r>
        <w:r>
          <w:fldChar w:fldCharType="end"/>
        </w:r>
      </w:hyperlink>
    </w:p>
    <w:p>
      <w:pPr>
        <w:pStyle w:val="TOC2"/>
        <w:tabs>
          <w:tab w:val="right" w:leader="dot" w:pos="8306"/>
        </w:tabs>
      </w:pPr>
      <w:hyperlink w:anchor="_Toc7115" w:history="1">
        <w:r>
          <w:rPr>
            <w:rFonts w:ascii="仿宋" w:eastAsia="仿宋" w:hAnsi="仿宋" w:cs="仿宋" w:hint="eastAsia"/>
            <w:lang w:eastAsia="zh-CN"/>
          </w:rPr>
          <w:t>(五)、质量审核与评价</w:t>
        </w:r>
        <w:r>
          <w:tab/>
        </w:r>
        <w:r>
          <w:fldChar w:fldCharType="begin"/>
        </w:r>
        <w:r>
          <w:instrText xml:space="preserve"> PAGEREF _Toc7115 \h </w:instrText>
        </w:r>
        <w:r>
          <w:fldChar w:fldCharType="separate"/>
        </w:r>
        <w:r>
          <w:t>57</w:t>
        </w:r>
        <w:r>
          <w:fldChar w:fldCharType="end"/>
        </w:r>
      </w:hyperlink>
    </w:p>
    <w:p>
      <w:pPr>
        <w:pStyle w:val="TOC2"/>
        <w:tabs>
          <w:tab w:val="right" w:leader="dot" w:pos="8306"/>
        </w:tabs>
      </w:pPr>
      <w:hyperlink w:anchor="_Toc30300" w:history="1">
        <w:r>
          <w:rPr>
            <w:rFonts w:ascii="仿宋" w:eastAsia="仿宋" w:hAnsi="仿宋" w:cs="仿宋" w:hint="eastAsia"/>
            <w:lang w:eastAsia="zh-CN"/>
          </w:rPr>
          <w:t>(六)、不符合与纠正措施</w:t>
        </w:r>
        <w:r>
          <w:tab/>
        </w:r>
        <w:r>
          <w:fldChar w:fldCharType="begin"/>
        </w:r>
        <w:r>
          <w:instrText xml:space="preserve"> PAGEREF _Toc30300 \h </w:instrText>
        </w:r>
        <w:r>
          <w:fldChar w:fldCharType="separate"/>
        </w:r>
        <w:r>
          <w:t>58</w:t>
        </w:r>
        <w:r>
          <w:fldChar w:fldCharType="end"/>
        </w:r>
      </w:hyperlink>
    </w:p>
    <w:p>
      <w:pPr>
        <w:pStyle w:val="TOC1"/>
        <w:tabs>
          <w:tab w:val="right" w:leader="dot" w:pos="8306"/>
        </w:tabs>
      </w:pPr>
      <w:hyperlink w:anchor="_Toc697" w:history="1">
        <w:r>
          <w:rPr>
            <w:rFonts w:ascii="仿宋" w:eastAsia="仿宋" w:hAnsi="仿宋" w:cs="仿宋" w:hint="eastAsia"/>
            <w:lang w:eastAsia="zh-CN"/>
          </w:rPr>
          <w:t>十五、营销与推广策略</w:t>
        </w:r>
        <w:r>
          <w:tab/>
        </w:r>
        <w:r>
          <w:fldChar w:fldCharType="begin"/>
        </w:r>
        <w:r>
          <w:instrText xml:space="preserve"> PAGEREF _Toc697 \h </w:instrText>
        </w:r>
        <w:r>
          <w:fldChar w:fldCharType="separate"/>
        </w:r>
        <w:r>
          <w:t>59</w:t>
        </w:r>
        <w:r>
          <w:fldChar w:fldCharType="end"/>
        </w:r>
      </w:hyperlink>
    </w:p>
    <w:p>
      <w:pPr>
        <w:pStyle w:val="TOC2"/>
        <w:tabs>
          <w:tab w:val="right" w:leader="dot" w:pos="8306"/>
        </w:tabs>
      </w:pPr>
      <w:hyperlink w:anchor="_Toc25504" w:history="1">
        <w:r>
          <w:rPr>
            <w:rFonts w:ascii="仿宋" w:eastAsia="仿宋" w:hAnsi="仿宋" w:cs="仿宋" w:hint="eastAsia"/>
            <w:lang w:eastAsia="zh-CN"/>
          </w:rPr>
          <w:t>(一)、产品/服务定位与特点</w:t>
        </w:r>
        <w:r>
          <w:tab/>
        </w:r>
        <w:r>
          <w:fldChar w:fldCharType="begin"/>
        </w:r>
        <w:r>
          <w:instrText xml:space="preserve"> PAGEREF _Toc25504 \h </w:instrText>
        </w:r>
        <w:r>
          <w:fldChar w:fldCharType="separate"/>
        </w:r>
        <w:r>
          <w:t>59</w:t>
        </w:r>
        <w:r>
          <w:fldChar w:fldCharType="end"/>
        </w:r>
      </w:hyperlink>
    </w:p>
    <w:p>
      <w:pPr>
        <w:pStyle w:val="TOC2"/>
        <w:tabs>
          <w:tab w:val="right" w:leader="dot" w:pos="8306"/>
        </w:tabs>
      </w:pPr>
      <w:hyperlink w:anchor="_Toc24674" w:history="1">
        <w:r>
          <w:rPr>
            <w:rFonts w:ascii="仿宋" w:eastAsia="仿宋" w:hAnsi="仿宋" w:cs="仿宋" w:hint="eastAsia"/>
            <w:lang w:eastAsia="zh-CN"/>
          </w:rPr>
          <w:t>(二)、市场定位与竞争分析</w:t>
        </w:r>
        <w:r>
          <w:tab/>
        </w:r>
        <w:r>
          <w:fldChar w:fldCharType="begin"/>
        </w:r>
        <w:r>
          <w:instrText xml:space="preserve"> PAGEREF _Toc24674 \h </w:instrText>
        </w:r>
        <w:r>
          <w:fldChar w:fldCharType="separate"/>
        </w:r>
        <w:r>
          <w:t>61</w:t>
        </w:r>
        <w:r>
          <w:fldChar w:fldCharType="end"/>
        </w:r>
      </w:hyperlink>
    </w:p>
    <w:p>
      <w:pPr>
        <w:pStyle w:val="TOC2"/>
        <w:tabs>
          <w:tab w:val="right" w:leader="dot" w:pos="8306"/>
        </w:tabs>
      </w:pPr>
      <w:hyperlink w:anchor="_Toc14184" w:history="1">
        <w:r>
          <w:rPr>
            <w:rFonts w:ascii="仿宋" w:eastAsia="仿宋" w:hAnsi="仿宋" w:cs="仿宋" w:hint="eastAsia"/>
            <w:lang w:eastAsia="zh-CN"/>
          </w:rPr>
          <w:t>(三)、营销渠道与策略</w:t>
        </w:r>
        <w:r>
          <w:tab/>
        </w:r>
        <w:r>
          <w:fldChar w:fldCharType="begin"/>
        </w:r>
        <w:r>
          <w:instrText xml:space="preserve"> PAGEREF _Toc14184 \h </w:instrText>
        </w:r>
        <w:r>
          <w:fldChar w:fldCharType="separate"/>
        </w:r>
        <w:r>
          <w:t>62</w:t>
        </w:r>
        <w:r>
          <w:fldChar w:fldCharType="end"/>
        </w:r>
      </w:hyperlink>
    </w:p>
    <w:p>
      <w:pPr>
        <w:pStyle w:val="TOC2"/>
        <w:tabs>
          <w:tab w:val="right" w:leader="dot" w:pos="8306"/>
        </w:tabs>
      </w:pPr>
      <w:hyperlink w:anchor="_Toc1894" w:history="1">
        <w:r>
          <w:rPr>
            <w:rFonts w:ascii="仿宋" w:eastAsia="仿宋" w:hAnsi="仿宋" w:cs="仿宋" w:hint="eastAsia"/>
            <w:lang w:eastAsia="zh-CN"/>
          </w:rPr>
          <w:t>(四)、推广与宣传活动</w:t>
        </w:r>
        <w:r>
          <w:tab/>
        </w:r>
        <w:r>
          <w:fldChar w:fldCharType="begin"/>
        </w:r>
        <w:r>
          <w:instrText xml:space="preserve"> PAGEREF _Toc1894 \h </w:instrText>
        </w:r>
        <w:r>
          <w:fldChar w:fldCharType="separate"/>
        </w:r>
        <w:r>
          <w:t>63</w:t>
        </w:r>
        <w:r>
          <w:fldChar w:fldCharType="end"/>
        </w:r>
      </w:hyperlink>
    </w:p>
    <w:p>
      <w:pPr>
        <w:pStyle w:val="TOC1"/>
        <w:tabs>
          <w:tab w:val="right" w:leader="dot" w:pos="8306"/>
        </w:tabs>
      </w:pPr>
      <w:hyperlink w:anchor="_Toc8554" w:history="1">
        <w:r>
          <w:rPr>
            <w:rFonts w:ascii="仿宋" w:eastAsia="仿宋" w:hAnsi="仿宋" w:cs="仿宋" w:hint="eastAsia"/>
            <w:lang w:eastAsia="zh-CN"/>
          </w:rPr>
          <w:t>十六、文具及类似用品项目实施保障措施</w:t>
        </w:r>
        <w:r>
          <w:tab/>
        </w:r>
        <w:r>
          <w:fldChar w:fldCharType="begin"/>
        </w:r>
        <w:r>
          <w:instrText xml:space="preserve"> PAGEREF _Toc8554 \h </w:instrText>
        </w:r>
        <w:r>
          <w:fldChar w:fldCharType="separate"/>
        </w:r>
        <w:r>
          <w:t>69</w:t>
        </w:r>
        <w:r>
          <w:fldChar w:fldCharType="end"/>
        </w:r>
      </w:hyperlink>
    </w:p>
    <w:p>
      <w:pPr>
        <w:pStyle w:val="TOC2"/>
        <w:tabs>
          <w:tab w:val="right" w:leader="dot" w:pos="8306"/>
        </w:tabs>
      </w:pPr>
      <w:hyperlink w:anchor="_Toc22996" w:history="1">
        <w:r>
          <w:rPr>
            <w:rFonts w:ascii="仿宋" w:eastAsia="仿宋" w:hAnsi="仿宋" w:cs="仿宋" w:hint="eastAsia"/>
            <w:lang w:eastAsia="zh-CN"/>
          </w:rPr>
          <w:t>(一)、文具及类似用品项目实施保障机制</w:t>
        </w:r>
        <w:r>
          <w:tab/>
        </w:r>
        <w:r>
          <w:fldChar w:fldCharType="begin"/>
        </w:r>
        <w:r>
          <w:instrText xml:space="preserve"> PAGEREF _Toc22996 \h </w:instrText>
        </w:r>
        <w:r>
          <w:fldChar w:fldCharType="separate"/>
        </w:r>
        <w:r>
          <w:t>69</w:t>
        </w:r>
        <w:r>
          <w:fldChar w:fldCharType="end"/>
        </w:r>
      </w:hyperlink>
    </w:p>
    <w:p>
      <w:pPr>
        <w:pStyle w:val="TOC2"/>
        <w:tabs>
          <w:tab w:val="right" w:leader="dot" w:pos="8306"/>
        </w:tabs>
      </w:pPr>
      <w:hyperlink w:anchor="_Toc28645" w:history="1">
        <w:r>
          <w:rPr>
            <w:rFonts w:ascii="仿宋" w:eastAsia="仿宋" w:hAnsi="仿宋" w:cs="仿宋" w:hint="eastAsia"/>
            <w:lang w:eastAsia="zh-CN"/>
          </w:rPr>
          <w:t>(二)、文具及类似用品项目法律合规要求</w:t>
        </w:r>
        <w:r>
          <w:tab/>
        </w:r>
        <w:r>
          <w:fldChar w:fldCharType="begin"/>
        </w:r>
        <w:r>
          <w:instrText xml:space="preserve"> PAGEREF _Toc28645 \h </w:instrText>
        </w:r>
        <w:r>
          <w:fldChar w:fldCharType="separate"/>
        </w:r>
        <w:r>
          <w:t>72</w:t>
        </w:r>
        <w:r>
          <w:fldChar w:fldCharType="end"/>
        </w:r>
      </w:hyperlink>
    </w:p>
    <w:p>
      <w:pPr>
        <w:pStyle w:val="TOC2"/>
        <w:tabs>
          <w:tab w:val="right" w:leader="dot" w:pos="8306"/>
        </w:tabs>
      </w:pPr>
      <w:hyperlink w:anchor="_Toc14255" w:history="1">
        <w:r>
          <w:rPr>
            <w:rFonts w:ascii="仿宋" w:eastAsia="仿宋" w:hAnsi="仿宋" w:cs="仿宋" w:hint="eastAsia"/>
            <w:lang w:eastAsia="zh-CN"/>
          </w:rPr>
          <w:t>(三)、文具及类似用品项目合同管理与法律事务</w:t>
        </w:r>
        <w:r>
          <w:tab/>
        </w:r>
        <w:r>
          <w:fldChar w:fldCharType="begin"/>
        </w:r>
        <w:r>
          <w:instrText xml:space="preserve"> PAGEREF _Toc14255 \h </w:instrText>
        </w:r>
        <w:r>
          <w:fldChar w:fldCharType="separate"/>
        </w:r>
        <w:r>
          <w:t>77</w:t>
        </w:r>
        <w:r>
          <w:fldChar w:fldCharType="end"/>
        </w:r>
      </w:hyperlink>
    </w:p>
    <w:p>
      <w:pPr>
        <w:pStyle w:val="TOC2"/>
        <w:tabs>
          <w:tab w:val="right" w:leader="dot" w:pos="8306"/>
        </w:tabs>
      </w:pPr>
      <w:hyperlink w:anchor="_Toc10893" w:history="1">
        <w:r>
          <w:rPr>
            <w:rFonts w:ascii="仿宋" w:eastAsia="仿宋" w:hAnsi="仿宋" w:cs="仿宋" w:hint="eastAsia"/>
            <w:lang w:eastAsia="zh-CN"/>
          </w:rPr>
          <w:t>(四)、文具及类似用品项目知识产权保护策略</w:t>
        </w:r>
        <w:r>
          <w:tab/>
        </w:r>
        <w:r>
          <w:fldChar w:fldCharType="begin"/>
        </w:r>
        <w:r>
          <w:instrText xml:space="preserve"> PAGEREF _Toc10893 \h </w:instrText>
        </w:r>
        <w:r>
          <w:fldChar w:fldCharType="separate"/>
        </w:r>
        <w:r>
          <w:t>83</w:t>
        </w:r>
        <w:r>
          <w:fldChar w:fldCharType="end"/>
        </w:r>
      </w:hyperlink>
    </w:p>
    <w:p>
      <w:pPr>
        <w:pStyle w:val="TOC1"/>
        <w:tabs>
          <w:tab w:val="right" w:leader="dot" w:pos="8306"/>
        </w:tabs>
      </w:pPr>
      <w:hyperlink w:anchor="_Toc31410" w:history="1">
        <w:r>
          <w:rPr>
            <w:rFonts w:ascii="仿宋" w:eastAsia="仿宋" w:hAnsi="仿宋" w:cs="仿宋" w:hint="eastAsia"/>
            <w:lang w:eastAsia="zh-CN"/>
          </w:rPr>
          <w:t>十七、文具及类似用品项目实施时间节点</w:t>
        </w:r>
        <w:r>
          <w:tab/>
        </w:r>
        <w:r>
          <w:fldChar w:fldCharType="begin"/>
        </w:r>
        <w:r>
          <w:instrText xml:space="preserve"> PAGEREF _Toc31410 \h </w:instrText>
        </w:r>
        <w:r>
          <w:fldChar w:fldCharType="separate"/>
        </w:r>
        <w:r>
          <w:t>86</w:t>
        </w:r>
        <w:r>
          <w:fldChar w:fldCharType="end"/>
        </w:r>
      </w:hyperlink>
    </w:p>
    <w:p>
      <w:pPr>
        <w:pStyle w:val="TOC2"/>
        <w:tabs>
          <w:tab w:val="right" w:leader="dot" w:pos="8306"/>
        </w:tabs>
      </w:pPr>
      <w:hyperlink w:anchor="_Toc14775" w:history="1">
        <w:r>
          <w:rPr>
            <w:rFonts w:ascii="仿宋" w:eastAsia="仿宋" w:hAnsi="仿宋" w:cs="仿宋" w:hint="eastAsia"/>
            <w:lang w:eastAsia="zh-CN"/>
          </w:rPr>
          <w:t>(一)、文具及类似用品项目启动阶段时间节点</w:t>
        </w:r>
        <w:r>
          <w:tab/>
        </w:r>
        <w:r>
          <w:fldChar w:fldCharType="begin"/>
        </w:r>
        <w:r>
          <w:instrText xml:space="preserve"> PAGEREF _Toc14775 \h </w:instrText>
        </w:r>
        <w:r>
          <w:fldChar w:fldCharType="separate"/>
        </w:r>
        <w:r>
          <w:t>86</w:t>
        </w:r>
        <w:r>
          <w:fldChar w:fldCharType="end"/>
        </w:r>
      </w:hyperlink>
    </w:p>
    <w:p>
      <w:pPr>
        <w:pStyle w:val="TOC2"/>
        <w:tabs>
          <w:tab w:val="right" w:leader="dot" w:pos="8306"/>
        </w:tabs>
      </w:pPr>
      <w:hyperlink w:anchor="_Toc12604" w:history="1">
        <w:r>
          <w:rPr>
            <w:rFonts w:ascii="仿宋" w:eastAsia="仿宋" w:hAnsi="仿宋" w:cs="仿宋" w:hint="eastAsia"/>
            <w:lang w:eastAsia="zh-CN"/>
          </w:rPr>
          <w:t>(二)、文具及类似用品项目执行阶段时间节点</w:t>
        </w:r>
        <w:r>
          <w:tab/>
        </w:r>
        <w:r>
          <w:fldChar w:fldCharType="begin"/>
        </w:r>
        <w:r>
          <w:instrText xml:space="preserve"> PAGEREF _Toc12604 \h </w:instrText>
        </w:r>
        <w:r>
          <w:fldChar w:fldCharType="separate"/>
        </w:r>
        <w:r>
          <w:t>87</w:t>
        </w:r>
        <w:r>
          <w:fldChar w:fldCharType="end"/>
        </w:r>
      </w:hyperlink>
    </w:p>
    <w:p>
      <w:pPr>
        <w:pStyle w:val="TOC2"/>
        <w:tabs>
          <w:tab w:val="right" w:leader="dot" w:pos="8306"/>
        </w:tabs>
      </w:pPr>
      <w:hyperlink w:anchor="_Toc9249" w:history="1">
        <w:r>
          <w:rPr>
            <w:rFonts w:ascii="仿宋" w:eastAsia="仿宋" w:hAnsi="仿宋" w:cs="仿宋" w:hint="eastAsia"/>
            <w:lang w:eastAsia="zh-CN"/>
          </w:rPr>
          <w:t>(三)、文具及类似用品项目完成阶段时间节点</w:t>
        </w:r>
        <w:r>
          <w:tab/>
        </w:r>
        <w:r>
          <w:fldChar w:fldCharType="begin"/>
        </w:r>
        <w:r>
          <w:instrText xml:space="preserve"> PAGEREF _Toc9249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文具及类似用品项目的主要产品是XXXX，预计年产值为XXX万元。这一产品在市场中占据着重要的地位，其广泛的应用范围使得该文具及类似用品项目的市场前景非常广阔。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具及类似用品项目的xxx产品作为重要的原材料之一，将在多个领域发挥关键作用。其在建筑、交通、能源等方面的广泛应用将为整个产业链提供强大的支持，形成产业协同效应。文具及类似用品项目的年产值XXX万XXX万XXX万万元不仅反映了其在市场上的巨大潜力，更预示着它对国民经济的积极贡献。这种关联度高、涉及面广的产业关系，使得该文具及类似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8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总征地面积为XXXX平方米，相当于约XX.XX亩，其中净用地面积为XXXX平方米，红线范围内相当于约XX.XX亩。这一用地规模充分考虑了文具及类似用品项目的建设需求，保障了文具及类似用品项目在合适的空间内得以充分发展。文具及类似用品项目规划的总建筑面积为XXXX平方米，其中主体工程建设占XXXX平方米，计容建筑面积达XXXX平方米。预计建筑工程的投资将达到XXXX万元，为文具及类似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计划购置的设备共计XXXX台（套），设备购置费用为XXXX万元。这一设备购置计划充分考虑到文具及类似用品项目的生产需求和技术要求，确保了文具及类似用品项目在生产运营中具备先进的技术装备和高效的生产能力。设备的合理配置将为文具及类似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计划总投资为XXXX万元，预计年实现营业收入为XXXX万元。这一产能规模的设定旨在确保文具及类似用品项目能够在投资与回报之间取得平衡，实现长期可持续的发展。文具及类似用品项目的总投资充分考虑到各个方面的需求，包括用地建设、设备购置等多个环节，以确保文具及类似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8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8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技术管理特点体现在其创新导向。通过引入最先进的技术趋势和解决方案，文具及类似用品项目致力于提升科技含量、提高质量和效率水平。这意味着我们将采用最新的工具和方法，确保文具及类似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具及类似用品项目技术管理的显著特征。通过整合不同领域的技术资源，我们实现了跨学科的协同工作。这有助于优化技术架构，提高整体效能。此外，整合性策略还促进了不同技术团队之间的紧密沟通和高效合作，确保文具及类似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具及类似用品项目所采用的技术。通过不断优化技术方案，文具及类似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具及类似用品项目团队将在文具及类似用品项目初期识别可能的技术风险，并采取相应的预防和应对措施。通过建立健全的风险评估机制，文具及类似用品项目能够在实施过程中及时发现并解决潜在的技术问题，保障文具及类似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具及类似用品项目中，技术将成为文具及类似用品项目成功的有力支持。这一深度剖析揭示了技术管理在文具及类似用品项目实施中的关键作用，为文具及类似用品项目的技术基础奠定了坚实的基础。</w:t>
      </w:r>
    </w:p>
    <w:p>
      <w:pPr>
        <w:pStyle w:val="Heading2"/>
        <w:ind w:firstLine="560" w:firstLineChars="200"/>
        <w:rPr>
          <w:rFonts w:ascii="仿宋" w:eastAsia="仿宋" w:hAnsi="仿宋" w:cs="仿宋" w:hint="eastAsia"/>
          <w:sz w:val="28"/>
          <w:lang w:eastAsia="zh-CN"/>
        </w:rPr>
      </w:pPr>
      <w:bookmarkStart w:id="7" w:name="_Toc16993"/>
      <w:r>
        <w:rPr>
          <w:rFonts w:ascii="仿宋" w:eastAsia="仿宋" w:hAnsi="仿宋" w:cs="仿宋" w:hint="eastAsia"/>
          <w:sz w:val="28"/>
          <w:lang w:eastAsia="zh-CN"/>
        </w:rPr>
        <w:t>(二)、文具及类似用品项目工艺技术设计方案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具及类似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具及类似用品项目将严格按照相关行业规范要求进行组织。通过有效控制产品质量，文具及类似用品项目将致力于为顾客提供优质的文具及类似用品项目产品和良好的服务。这体现了文具及类似用品项目对于生产活动合规性和质量标准的高度重视，为文具及类似用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具及类似用品项目注重生态效益和清洁生产原则。文具及类似用品项目建设将紧密结合地方特色经济发展，与社会经济发展规划和区域环境保护规划方案相协调一致。通过与当地区域自然生态系统的结合，文具及类似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具及类似用品项目产品具有多样化的客户需求和个性化的特点。因此，文具及类似用品项目产品规格品种多样，且单批生产数量较小。为满足这一特点，文具及类似用品项目承办单位将建设先进的柔性制造生产线。通过广泛应用柔性制造技术，文具及类似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具及类似用品项目采用的技术具有较高的技术含量和自动化水平，处于国内先进水平。这一技术选用不仅体现了对生产效率、质量和环境友好性的高标准要求，同时为文具及类似用品项目的可持续发展奠定了坚实的基础。</w:t>
      </w:r>
    </w:p>
    <w:p>
      <w:pPr>
        <w:pStyle w:val="Heading2"/>
        <w:ind w:firstLine="560" w:firstLineChars="200"/>
        <w:rPr>
          <w:rFonts w:ascii="仿宋" w:eastAsia="仿宋" w:hAnsi="仿宋" w:cs="仿宋" w:hint="eastAsia"/>
          <w:sz w:val="28"/>
          <w:lang w:eastAsia="zh-CN"/>
        </w:rPr>
      </w:pPr>
      <w:bookmarkStart w:id="8" w:name="_Toc109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为确保文具及类似用品项目的高效生产和技术实施，我们制定了一套精心设计的设备选型方案，以满足文具及类似用品项目生产、质量和环保的要求。该方案的主要特点如下：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具及类似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针对文具及类似用品项目产品的多样性和小批量生产的特点，我们将建设柔性制造生产线。通过在设备选型中考虑柔性制造技术，可以灵活应对不同产品规格和生产需求，实现生产线的高度灵活性和适应性。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469"/>
      <w:r>
        <w:rPr>
          <w:rFonts w:ascii="仿宋" w:eastAsia="仿宋" w:hAnsi="仿宋" w:cs="仿宋" w:hint="eastAsia"/>
          <w:sz w:val="28"/>
          <w:lang w:eastAsia="zh-CN"/>
        </w:rPr>
        <w:t>三、文具及类似用品项目土建工程</w:t>
      </w:r>
      <w:bookmarkEnd w:id="9"/>
    </w:p>
    <w:p>
      <w:pPr>
        <w:pStyle w:val="Heading2"/>
        <w:rPr>
          <w:rFonts w:ascii="仿宋" w:eastAsia="仿宋" w:hAnsi="仿宋" w:cs="仿宋" w:hint="eastAsia"/>
          <w:lang w:eastAsia="zh-CN"/>
        </w:rPr>
      </w:pPr>
      <w:bookmarkStart w:id="10" w:name="_Toc139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在文具及类似用品项目的建筑工程设计中，我们将秉承一系列重要的设计原则，以确保文具及类似用品项目建筑在功能、美观、可持续性等方面达到最佳效果。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首要原则是确保建筑的功能性得到最大化的发挥。我们将充分理解文具及类似用品项目的实际需求，合理布局各个功能区域，保证建筑在满足业务需求的同时，提供高效的工作环境。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在建筑设计中，我们将综合考虑建设和运营成本。通过精细的经济效益分析，确保设计方案在高效利用资源的同时，对文具及类似用品项目的长期盈利能力有积极的贡献。</w:t>
      </w:r>
    </w:p>
    <w:p>
      <w:pPr>
        <w:pStyle w:val="Heading2"/>
        <w:ind w:firstLine="560" w:firstLineChars="200"/>
        <w:rPr>
          <w:rFonts w:ascii="仿宋" w:eastAsia="仿宋" w:hAnsi="仿宋" w:cs="仿宋" w:hint="eastAsia"/>
          <w:sz w:val="28"/>
          <w:lang w:eastAsia="zh-CN"/>
        </w:rPr>
      </w:pPr>
      <w:bookmarkStart w:id="11" w:name="_Toc1448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具及类似用品项目的土建工程设计中，我们将精准设定设计年限，结合文具及类似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具及类似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2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文具及类似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具及类似用品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文具及类似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2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本期工程文具及类似用品项目预计总建筑面积XXX平方米，其中：计容建筑面积XXX平方米，计划建筑工程投资XX万元，占文具及类似用品项目总投资的XX%。</w:t>
      </w:r>
    </w:p>
    <w:p>
      <w:pPr>
        <w:pStyle w:val="Heading1"/>
        <w:ind w:firstLine="560" w:firstLineChars="200"/>
        <w:rPr>
          <w:rFonts w:ascii="仿宋" w:eastAsia="仿宋" w:hAnsi="仿宋" w:cs="仿宋" w:hint="eastAsia"/>
          <w:sz w:val="28"/>
          <w:lang w:eastAsia="zh-CN"/>
        </w:rPr>
      </w:pPr>
      <w:bookmarkStart w:id="14" w:name="_Toc2104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094"/>
      <w:r>
        <w:rPr>
          <w:rFonts w:ascii="仿宋" w:eastAsia="仿宋" w:hAnsi="仿宋" w:cs="仿宋" w:hint="eastAsia"/>
          <w:lang w:eastAsia="zh-CN"/>
        </w:rPr>
        <w:t>(一)、文具及类似用品行业分析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行业一直以来都是市场的关注焦点。行业内的发展趋势、竞争态势以及潜在机会都对文具及类似用品项目的推进产生深远的影响。通过深入研究行业的整体概貌，我们将更好地理解行业的核心特征，为文具及类似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具及类似用品行业，技术一直是推动创新和发展的关键因素。我们将对当前技术趋势进行详尽分析，包括但不限于人工智能、大数据应用、先进制造技术等。这有助于文具及类似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具及类似用品项目成功的基础。我们将对主要竞争对手进行深入研究，包括其市场份额、产品特点、市场定位等。通过全面了解竞争对手的优势和劣势，文具及类似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870"/>
      <w:r>
        <w:rPr>
          <w:rFonts w:ascii="仿宋" w:eastAsia="仿宋" w:hAnsi="仿宋" w:cs="仿宋" w:hint="eastAsia"/>
          <w:sz w:val="28"/>
          <w:lang w:eastAsia="zh-CN"/>
        </w:rPr>
        <w:t>(二)、文具及类似用品市场分析预测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具及类似用品市场未来的增长趋势。这包括市场的整体规模、各细分领域的发展趋势等。文具及类似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具及类似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文具及类似用品项目实施过程中需要充分考虑的因素。我们将对市场风险进行全面评估，包括但不限于政策法规风险、市场竞争风险、技术变革风险等。通过对潜在风险的深入分析，文具及类似用品项目可以制定相应的风险缓解策略，降低不确定性对文具及类似用品项目的影响。</w:t>
      </w:r>
    </w:p>
    <w:p>
      <w:pPr>
        <w:pStyle w:val="Heading1"/>
        <w:ind w:firstLine="560" w:firstLineChars="200"/>
        <w:rPr>
          <w:rFonts w:ascii="仿宋" w:eastAsia="仿宋" w:hAnsi="仿宋" w:cs="仿宋" w:hint="eastAsia"/>
          <w:sz w:val="28"/>
          <w:lang w:eastAsia="zh-CN"/>
        </w:rPr>
      </w:pPr>
      <w:bookmarkStart w:id="17" w:name="_Toc7801"/>
      <w:r>
        <w:rPr>
          <w:rFonts w:ascii="仿宋" w:eastAsia="仿宋" w:hAnsi="仿宋" w:cs="仿宋" w:hint="eastAsia"/>
          <w:sz w:val="28"/>
          <w:lang w:eastAsia="zh-CN"/>
        </w:rPr>
        <w:t>五、文具及类似用品项目建设背景及必要性分析</w:t>
      </w:r>
      <w:bookmarkEnd w:id="17"/>
    </w:p>
    <w:p>
      <w:pPr>
        <w:pStyle w:val="Heading2"/>
        <w:rPr>
          <w:rFonts w:ascii="仿宋" w:eastAsia="仿宋" w:hAnsi="仿宋" w:cs="仿宋" w:hint="eastAsia"/>
          <w:lang w:eastAsia="zh-CN"/>
        </w:rPr>
      </w:pPr>
      <w:bookmarkStart w:id="18" w:name="_Toc23844"/>
      <w:r>
        <w:rPr>
          <w:rFonts w:ascii="仿宋" w:eastAsia="仿宋" w:hAnsi="仿宋" w:cs="仿宋" w:hint="eastAsia"/>
          <w:lang w:eastAsia="zh-CN"/>
        </w:rPr>
        <w:t>(一)、文具及类似用品项目背景分析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具及类似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具及类似用品项目在这个潮流中的定位。同时，我们将关注行业内涌现的新兴机遇，以便文具及类似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具及类似用品项目提供了强大的发展动力。我们将聚焦于行业内最新的技术发展趋势，包括但不限于人工智能、大数据分析、物联网等领域。通过深度的技术研究，我们将确保文具及类似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具及类似用品项目发展的源泉。我们将投入更多的精力对市场需求进行深入剖析，超越表面的需求，深入挖掘潜在的市场痛点和机遇。通过对市场需求的细致了解，文具及类似用品项目将更有针对性地设计解决方案，满足市场的多样化需求，从而更好地促进文具及类似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具及类似用品项目战略至关重要。我们将对竞争态势进行更为深入的分析，包括但不限于市场份额、产品特点、客户满意度等多个维度。通过深度的竞争分析，文具及类似用品项目将能够更准确地把握市场脉搏，制定具有竞争力的文具及类似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具及类似用品项目的发展具有直接的影响。我们将进行更为全面的法规和政策分析，了解行业发展中的潜在法律风险和合规挑战。通过充分了解和遵守相关法规，文具及类似用品项目将确保在法律框架内合法合规运营，为文具及类似用品项目的稳健发展提供有力支持。</w:t>
      </w:r>
    </w:p>
    <w:p>
      <w:pPr>
        <w:pStyle w:val="Heading2"/>
        <w:ind w:firstLine="560" w:firstLineChars="200"/>
        <w:rPr>
          <w:rFonts w:ascii="仿宋" w:eastAsia="仿宋" w:hAnsi="仿宋" w:cs="仿宋" w:hint="eastAsia"/>
          <w:sz w:val="28"/>
          <w:lang w:eastAsia="zh-CN"/>
        </w:rPr>
      </w:pPr>
      <w:bookmarkStart w:id="19" w:name="_Toc205"/>
      <w:r>
        <w:rPr>
          <w:rFonts w:ascii="仿宋" w:eastAsia="仿宋" w:hAnsi="仿宋" w:cs="仿宋" w:hint="eastAsia"/>
          <w:sz w:val="28"/>
          <w:lang w:eastAsia="zh-CN"/>
        </w:rPr>
        <w:t>(二)、文具及类似用品项目建设必要性分析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建设的迫切性源于对行业发展趋势的深刻洞察。我们正处于一个行业变革的时代，科技创新、数字化转型成为企业发展的关键动力。文具及类似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建设不仅仅是为了跟上潮流，更是为了通过技术创新推动企业的持续发展。通过引入先进的技术和解决方案，文具及类似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具及类似用品项目的建设成为必然选择，通过提高产品质量、拓展服务领域，从而在竞争中获得更多的机会。文具及类似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具及类似用品项目建设的必要性体现在对客户需求更精准的满足。通过文具及类似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https://d.book118.com/395213034240011033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77221"/>
    <w:rsid w:val="3B577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130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2023-12-31T07:47:00Z</dcterms:created>
  <dcterms:modified xsi:type="dcterms:W3CDTF">2023-12-31T07:47:22Z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D987B010B36E42AC9666078F3F86B64E_11</vt:lpwstr>
  </property>
  <property fmtid="{D5CDD505-2E9C-101B-9397-08002B2CF9AE}" pid="3" name="KSOProductBuildVer">
    <vt:lpwstr>2052-12.1.0.16120</vt:lpwstr>
  </property>
</Properties>
</file>