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粘结稀土永磁材料项目计划设计方案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70" w:history="1">
        <w:r>
          <w:rPr>
            <w:rFonts w:ascii="仿宋" w:eastAsia="仿宋" w:hAnsi="仿宋" w:cs="仿宋" w:hint="eastAsia"/>
            <w:lang w:eastAsia="zh-CN"/>
          </w:rPr>
          <w:t>概论</w:t>
        </w:r>
        <w:r>
          <w:tab/>
        </w:r>
        <w:r>
          <w:fldChar w:fldCharType="begin"/>
        </w:r>
        <w:r>
          <w:instrText xml:space="preserve"> PAGEREF _Toc9470 \h </w:instrText>
        </w:r>
        <w:r>
          <w:fldChar w:fldCharType="separate"/>
        </w:r>
        <w:r>
          <w:t>3</w:t>
        </w:r>
        <w:r>
          <w:fldChar w:fldCharType="end"/>
        </w:r>
      </w:hyperlink>
    </w:p>
    <w:p>
      <w:pPr>
        <w:pStyle w:val="TOC1"/>
        <w:tabs>
          <w:tab w:val="right" w:leader="dot" w:pos="8306"/>
        </w:tabs>
      </w:pPr>
      <w:hyperlink w:anchor="_Toc18902" w:history="1">
        <w:r>
          <w:rPr>
            <w:rFonts w:ascii="仿宋" w:eastAsia="仿宋" w:hAnsi="仿宋" w:cs="仿宋" w:hint="eastAsia"/>
            <w:lang w:eastAsia="zh-CN"/>
          </w:rPr>
          <w:t>一、粘结稀土永磁材料项目绩效评估</w:t>
        </w:r>
        <w:r>
          <w:tab/>
        </w:r>
        <w:r>
          <w:fldChar w:fldCharType="begin"/>
        </w:r>
        <w:r>
          <w:instrText xml:space="preserve"> PAGEREF _Toc18902 \h </w:instrText>
        </w:r>
        <w:r>
          <w:fldChar w:fldCharType="separate"/>
        </w:r>
        <w:r>
          <w:t>3</w:t>
        </w:r>
        <w:r>
          <w:fldChar w:fldCharType="end"/>
        </w:r>
      </w:hyperlink>
    </w:p>
    <w:p>
      <w:pPr>
        <w:pStyle w:val="TOC2"/>
        <w:tabs>
          <w:tab w:val="right" w:leader="dot" w:pos="8306"/>
        </w:tabs>
      </w:pPr>
      <w:hyperlink w:anchor="_Toc28213" w:history="1">
        <w:r>
          <w:rPr>
            <w:rFonts w:ascii="仿宋" w:eastAsia="仿宋" w:hAnsi="仿宋" w:cs="仿宋" w:hint="eastAsia"/>
            <w:lang w:eastAsia="zh-CN"/>
          </w:rPr>
          <w:t>(一)、绩效评估指标</w:t>
        </w:r>
        <w:r>
          <w:tab/>
        </w:r>
        <w:r>
          <w:fldChar w:fldCharType="begin"/>
        </w:r>
        <w:r>
          <w:instrText xml:space="preserve"> PAGEREF _Toc28213 \h </w:instrText>
        </w:r>
        <w:r>
          <w:fldChar w:fldCharType="separate"/>
        </w:r>
        <w:r>
          <w:t>3</w:t>
        </w:r>
        <w:r>
          <w:fldChar w:fldCharType="end"/>
        </w:r>
      </w:hyperlink>
    </w:p>
    <w:p>
      <w:pPr>
        <w:pStyle w:val="TOC2"/>
        <w:tabs>
          <w:tab w:val="right" w:leader="dot" w:pos="8306"/>
        </w:tabs>
      </w:pPr>
      <w:hyperlink w:anchor="_Toc22034" w:history="1">
        <w:r>
          <w:rPr>
            <w:rFonts w:ascii="仿宋" w:eastAsia="仿宋" w:hAnsi="仿宋" w:cs="仿宋" w:hint="eastAsia"/>
            <w:lang w:eastAsia="zh-CN"/>
          </w:rPr>
          <w:t>(二)、绩效评估方法</w:t>
        </w:r>
        <w:r>
          <w:tab/>
        </w:r>
        <w:r>
          <w:fldChar w:fldCharType="begin"/>
        </w:r>
        <w:r>
          <w:instrText xml:space="preserve"> PAGEREF _Toc22034 \h </w:instrText>
        </w:r>
        <w:r>
          <w:fldChar w:fldCharType="separate"/>
        </w:r>
        <w:r>
          <w:t>4</w:t>
        </w:r>
        <w:r>
          <w:fldChar w:fldCharType="end"/>
        </w:r>
      </w:hyperlink>
    </w:p>
    <w:p>
      <w:pPr>
        <w:pStyle w:val="TOC2"/>
        <w:tabs>
          <w:tab w:val="right" w:leader="dot" w:pos="8306"/>
        </w:tabs>
      </w:pPr>
      <w:hyperlink w:anchor="_Toc13951" w:history="1">
        <w:r>
          <w:rPr>
            <w:rFonts w:ascii="仿宋" w:eastAsia="仿宋" w:hAnsi="仿宋" w:cs="仿宋" w:hint="eastAsia"/>
            <w:lang w:eastAsia="zh-CN"/>
          </w:rPr>
          <w:t>(三)、绩效评估周期</w:t>
        </w:r>
        <w:r>
          <w:tab/>
        </w:r>
        <w:r>
          <w:fldChar w:fldCharType="begin"/>
        </w:r>
        <w:r>
          <w:instrText xml:space="preserve"> PAGEREF _Toc13951 \h </w:instrText>
        </w:r>
        <w:r>
          <w:fldChar w:fldCharType="separate"/>
        </w:r>
        <w:r>
          <w:t>5</w:t>
        </w:r>
        <w:r>
          <w:fldChar w:fldCharType="end"/>
        </w:r>
      </w:hyperlink>
    </w:p>
    <w:p>
      <w:pPr>
        <w:pStyle w:val="TOC1"/>
        <w:tabs>
          <w:tab w:val="right" w:leader="dot" w:pos="8306"/>
        </w:tabs>
      </w:pPr>
      <w:hyperlink w:anchor="_Toc18520" w:history="1">
        <w:r>
          <w:rPr>
            <w:rFonts w:ascii="仿宋" w:eastAsia="仿宋" w:hAnsi="仿宋" w:cs="仿宋" w:hint="eastAsia"/>
            <w:lang w:eastAsia="zh-CN"/>
          </w:rPr>
          <w:t>二、粘结稀土永磁材料项目建设背景及必要性分析</w:t>
        </w:r>
        <w:r>
          <w:tab/>
        </w:r>
        <w:r>
          <w:fldChar w:fldCharType="begin"/>
        </w:r>
        <w:r>
          <w:instrText xml:space="preserve"> PAGEREF _Toc18520 \h </w:instrText>
        </w:r>
        <w:r>
          <w:fldChar w:fldCharType="separate"/>
        </w:r>
        <w:r>
          <w:t>6</w:t>
        </w:r>
        <w:r>
          <w:fldChar w:fldCharType="end"/>
        </w:r>
      </w:hyperlink>
    </w:p>
    <w:p>
      <w:pPr>
        <w:pStyle w:val="TOC2"/>
        <w:tabs>
          <w:tab w:val="right" w:leader="dot" w:pos="8306"/>
        </w:tabs>
      </w:pPr>
      <w:hyperlink w:anchor="_Toc18394" w:history="1">
        <w:r>
          <w:rPr>
            <w:rFonts w:ascii="仿宋" w:eastAsia="仿宋" w:hAnsi="仿宋" w:cs="仿宋" w:hint="eastAsia"/>
            <w:lang w:eastAsia="zh-CN"/>
          </w:rPr>
          <w:t>(一)、粘结稀土永磁材料项目背景分析</w:t>
        </w:r>
        <w:r>
          <w:tab/>
        </w:r>
        <w:r>
          <w:fldChar w:fldCharType="begin"/>
        </w:r>
        <w:r>
          <w:instrText xml:space="preserve"> PAGEREF _Toc18394 \h </w:instrText>
        </w:r>
        <w:r>
          <w:fldChar w:fldCharType="separate"/>
        </w:r>
        <w:r>
          <w:t>6</w:t>
        </w:r>
        <w:r>
          <w:fldChar w:fldCharType="end"/>
        </w:r>
      </w:hyperlink>
    </w:p>
    <w:p>
      <w:pPr>
        <w:pStyle w:val="TOC2"/>
        <w:tabs>
          <w:tab w:val="right" w:leader="dot" w:pos="8306"/>
        </w:tabs>
      </w:pPr>
      <w:hyperlink w:anchor="_Toc32476" w:history="1">
        <w:r>
          <w:rPr>
            <w:rFonts w:ascii="仿宋" w:eastAsia="仿宋" w:hAnsi="仿宋" w:cs="仿宋" w:hint="eastAsia"/>
            <w:lang w:eastAsia="zh-CN"/>
          </w:rPr>
          <w:t>(二)、粘结稀土永磁材料项目建设必要性分析</w:t>
        </w:r>
        <w:r>
          <w:tab/>
        </w:r>
        <w:r>
          <w:fldChar w:fldCharType="begin"/>
        </w:r>
        <w:r>
          <w:instrText xml:space="preserve"> PAGEREF _Toc32476 \h </w:instrText>
        </w:r>
        <w:r>
          <w:fldChar w:fldCharType="separate"/>
        </w:r>
        <w:r>
          <w:t>8</w:t>
        </w:r>
        <w:r>
          <w:fldChar w:fldCharType="end"/>
        </w:r>
      </w:hyperlink>
    </w:p>
    <w:p>
      <w:pPr>
        <w:pStyle w:val="TOC1"/>
        <w:tabs>
          <w:tab w:val="right" w:leader="dot" w:pos="8306"/>
        </w:tabs>
      </w:pPr>
      <w:hyperlink w:anchor="_Toc31535" w:history="1">
        <w:r>
          <w:rPr>
            <w:rFonts w:ascii="仿宋" w:eastAsia="仿宋" w:hAnsi="仿宋" w:cs="仿宋" w:hint="eastAsia"/>
            <w:lang w:eastAsia="zh-CN"/>
          </w:rPr>
          <w:t>三、粘结稀土永磁材料项目概论</w:t>
        </w:r>
        <w:r>
          <w:tab/>
        </w:r>
        <w:r>
          <w:fldChar w:fldCharType="begin"/>
        </w:r>
        <w:r>
          <w:instrText xml:space="preserve"> PAGEREF _Toc31535 \h </w:instrText>
        </w:r>
        <w:r>
          <w:fldChar w:fldCharType="separate"/>
        </w:r>
        <w:r>
          <w:t>9</w:t>
        </w:r>
        <w:r>
          <w:fldChar w:fldCharType="end"/>
        </w:r>
      </w:hyperlink>
    </w:p>
    <w:p>
      <w:pPr>
        <w:pStyle w:val="TOC2"/>
        <w:tabs>
          <w:tab w:val="right" w:leader="dot" w:pos="8306"/>
        </w:tabs>
      </w:pPr>
      <w:hyperlink w:anchor="_Toc7261" w:history="1">
        <w:r>
          <w:rPr>
            <w:rFonts w:ascii="仿宋" w:eastAsia="仿宋" w:hAnsi="仿宋" w:cs="仿宋" w:hint="eastAsia"/>
            <w:lang w:eastAsia="zh-CN"/>
          </w:rPr>
          <w:t>(一)、粘结稀土永磁材料项目概况</w:t>
        </w:r>
        <w:r>
          <w:tab/>
        </w:r>
        <w:r>
          <w:fldChar w:fldCharType="begin"/>
        </w:r>
        <w:r>
          <w:instrText xml:space="preserve"> PAGEREF _Toc7261 \h </w:instrText>
        </w:r>
        <w:r>
          <w:fldChar w:fldCharType="separate"/>
        </w:r>
        <w:r>
          <w:t>9</w:t>
        </w:r>
        <w:r>
          <w:fldChar w:fldCharType="end"/>
        </w:r>
      </w:hyperlink>
    </w:p>
    <w:p>
      <w:pPr>
        <w:pStyle w:val="TOC2"/>
        <w:tabs>
          <w:tab w:val="right" w:leader="dot" w:pos="8306"/>
        </w:tabs>
      </w:pPr>
      <w:hyperlink w:anchor="_Toc18387" w:history="1">
        <w:r>
          <w:rPr>
            <w:rFonts w:ascii="仿宋" w:eastAsia="仿宋" w:hAnsi="仿宋" w:cs="仿宋" w:hint="eastAsia"/>
            <w:lang w:eastAsia="zh-CN"/>
          </w:rPr>
          <w:t>(二)、粘结稀土永磁材料项目目标</w:t>
        </w:r>
        <w:r>
          <w:tab/>
        </w:r>
        <w:r>
          <w:fldChar w:fldCharType="begin"/>
        </w:r>
        <w:r>
          <w:instrText xml:space="preserve"> PAGEREF _Toc18387 \h </w:instrText>
        </w:r>
        <w:r>
          <w:fldChar w:fldCharType="separate"/>
        </w:r>
        <w:r>
          <w:t>12</w:t>
        </w:r>
        <w:r>
          <w:fldChar w:fldCharType="end"/>
        </w:r>
      </w:hyperlink>
    </w:p>
    <w:p>
      <w:pPr>
        <w:pStyle w:val="TOC2"/>
        <w:tabs>
          <w:tab w:val="right" w:leader="dot" w:pos="8306"/>
        </w:tabs>
      </w:pPr>
      <w:hyperlink w:anchor="_Toc25634" w:history="1">
        <w:r>
          <w:rPr>
            <w:rFonts w:ascii="仿宋" w:eastAsia="仿宋" w:hAnsi="仿宋" w:cs="仿宋" w:hint="eastAsia"/>
            <w:lang w:eastAsia="zh-CN"/>
          </w:rPr>
          <w:t>(三)、粘结稀土永磁材料项目提出的理由</w:t>
        </w:r>
        <w:r>
          <w:tab/>
        </w:r>
        <w:r>
          <w:fldChar w:fldCharType="begin"/>
        </w:r>
        <w:r>
          <w:instrText xml:space="preserve"> PAGEREF _Toc25634 \h </w:instrText>
        </w:r>
        <w:r>
          <w:fldChar w:fldCharType="separate"/>
        </w:r>
        <w:r>
          <w:t>13</w:t>
        </w:r>
        <w:r>
          <w:fldChar w:fldCharType="end"/>
        </w:r>
      </w:hyperlink>
    </w:p>
    <w:p>
      <w:pPr>
        <w:pStyle w:val="TOC2"/>
        <w:tabs>
          <w:tab w:val="right" w:leader="dot" w:pos="8306"/>
        </w:tabs>
      </w:pPr>
      <w:hyperlink w:anchor="_Toc4111" w:history="1">
        <w:r>
          <w:rPr>
            <w:rFonts w:ascii="仿宋" w:eastAsia="仿宋" w:hAnsi="仿宋" w:cs="仿宋" w:hint="eastAsia"/>
            <w:lang w:eastAsia="zh-CN"/>
          </w:rPr>
          <w:t>(四)、粘结稀土永磁材料项目意义</w:t>
        </w:r>
        <w:r>
          <w:tab/>
        </w:r>
        <w:r>
          <w:fldChar w:fldCharType="begin"/>
        </w:r>
        <w:r>
          <w:instrText xml:space="preserve"> PAGEREF _Toc4111 \h </w:instrText>
        </w:r>
        <w:r>
          <w:fldChar w:fldCharType="separate"/>
        </w:r>
        <w:r>
          <w:t>15</w:t>
        </w:r>
        <w:r>
          <w:fldChar w:fldCharType="end"/>
        </w:r>
      </w:hyperlink>
    </w:p>
    <w:p>
      <w:pPr>
        <w:pStyle w:val="TOC2"/>
        <w:tabs>
          <w:tab w:val="right" w:leader="dot" w:pos="8306"/>
        </w:tabs>
      </w:pPr>
      <w:hyperlink w:anchor="_Toc13037" w:history="1">
        <w:r>
          <w:rPr>
            <w:rFonts w:ascii="仿宋" w:eastAsia="仿宋" w:hAnsi="仿宋" w:cs="仿宋" w:hint="eastAsia"/>
            <w:lang w:eastAsia="zh-CN"/>
          </w:rPr>
          <w:t>(五)、粘结稀土永磁材料项目背景</w:t>
        </w:r>
        <w:r>
          <w:tab/>
        </w:r>
        <w:r>
          <w:fldChar w:fldCharType="begin"/>
        </w:r>
        <w:r>
          <w:instrText xml:space="preserve"> PAGEREF _Toc13037 \h </w:instrText>
        </w:r>
        <w:r>
          <w:fldChar w:fldCharType="separate"/>
        </w:r>
        <w:r>
          <w:t>15</w:t>
        </w:r>
        <w:r>
          <w:fldChar w:fldCharType="end"/>
        </w:r>
      </w:hyperlink>
    </w:p>
    <w:p>
      <w:pPr>
        <w:pStyle w:val="TOC1"/>
        <w:tabs>
          <w:tab w:val="right" w:leader="dot" w:pos="8306"/>
        </w:tabs>
      </w:pPr>
      <w:hyperlink w:anchor="_Toc6863" w:history="1">
        <w:r>
          <w:rPr>
            <w:rFonts w:ascii="仿宋" w:eastAsia="仿宋" w:hAnsi="仿宋" w:cs="仿宋" w:hint="eastAsia"/>
            <w:lang w:eastAsia="zh-CN"/>
          </w:rPr>
          <w:t>四、粘结稀土永磁材料项目可持续发展</w:t>
        </w:r>
        <w:r>
          <w:tab/>
        </w:r>
        <w:r>
          <w:fldChar w:fldCharType="begin"/>
        </w:r>
        <w:r>
          <w:instrText xml:space="preserve"> PAGEREF _Toc6863 \h </w:instrText>
        </w:r>
        <w:r>
          <w:fldChar w:fldCharType="separate"/>
        </w:r>
        <w:r>
          <w:t>16</w:t>
        </w:r>
        <w:r>
          <w:fldChar w:fldCharType="end"/>
        </w:r>
      </w:hyperlink>
    </w:p>
    <w:p>
      <w:pPr>
        <w:pStyle w:val="TOC2"/>
        <w:tabs>
          <w:tab w:val="right" w:leader="dot" w:pos="8306"/>
        </w:tabs>
      </w:pPr>
      <w:hyperlink w:anchor="_Toc25698" w:history="1">
        <w:r>
          <w:rPr>
            <w:rFonts w:ascii="仿宋" w:eastAsia="仿宋" w:hAnsi="仿宋" w:cs="仿宋" w:hint="eastAsia"/>
            <w:lang w:eastAsia="zh-CN"/>
          </w:rPr>
          <w:t>(一)、可持续战略与实践</w:t>
        </w:r>
        <w:r>
          <w:tab/>
        </w:r>
        <w:r>
          <w:fldChar w:fldCharType="begin"/>
        </w:r>
        <w:r>
          <w:instrText xml:space="preserve"> PAGEREF _Toc25698 \h </w:instrText>
        </w:r>
        <w:r>
          <w:fldChar w:fldCharType="separate"/>
        </w:r>
        <w:r>
          <w:t>16</w:t>
        </w:r>
        <w:r>
          <w:fldChar w:fldCharType="end"/>
        </w:r>
      </w:hyperlink>
    </w:p>
    <w:p>
      <w:pPr>
        <w:pStyle w:val="TOC2"/>
        <w:tabs>
          <w:tab w:val="right" w:leader="dot" w:pos="8306"/>
        </w:tabs>
      </w:pPr>
      <w:hyperlink w:anchor="_Toc27630" w:history="1">
        <w:r>
          <w:rPr>
            <w:rFonts w:ascii="仿宋" w:eastAsia="仿宋" w:hAnsi="仿宋" w:cs="仿宋" w:hint="eastAsia"/>
            <w:lang w:eastAsia="zh-CN"/>
          </w:rPr>
          <w:t>(二)、环保与社会责任</w:t>
        </w:r>
        <w:r>
          <w:tab/>
        </w:r>
        <w:r>
          <w:fldChar w:fldCharType="begin"/>
        </w:r>
        <w:r>
          <w:instrText xml:space="preserve"> PAGEREF _Toc27630 \h </w:instrText>
        </w:r>
        <w:r>
          <w:fldChar w:fldCharType="separate"/>
        </w:r>
        <w:r>
          <w:t>17</w:t>
        </w:r>
        <w:r>
          <w:fldChar w:fldCharType="end"/>
        </w:r>
      </w:hyperlink>
    </w:p>
    <w:p>
      <w:pPr>
        <w:pStyle w:val="TOC1"/>
        <w:tabs>
          <w:tab w:val="right" w:leader="dot" w:pos="8306"/>
        </w:tabs>
      </w:pPr>
      <w:hyperlink w:anchor="_Toc12462" w:history="1">
        <w:r>
          <w:rPr>
            <w:rFonts w:ascii="仿宋" w:eastAsia="仿宋" w:hAnsi="仿宋" w:cs="仿宋" w:hint="eastAsia"/>
            <w:lang w:eastAsia="zh-CN"/>
          </w:rPr>
          <w:t>五、粘结稀土永磁材料项目建设单位说明</w:t>
        </w:r>
        <w:r>
          <w:tab/>
        </w:r>
        <w:r>
          <w:fldChar w:fldCharType="begin"/>
        </w:r>
        <w:r>
          <w:instrText xml:space="preserve"> PAGEREF _Toc12462 \h </w:instrText>
        </w:r>
        <w:r>
          <w:fldChar w:fldCharType="separate"/>
        </w:r>
        <w:r>
          <w:t>18</w:t>
        </w:r>
        <w:r>
          <w:fldChar w:fldCharType="end"/>
        </w:r>
      </w:hyperlink>
    </w:p>
    <w:p>
      <w:pPr>
        <w:pStyle w:val="TOC2"/>
        <w:tabs>
          <w:tab w:val="right" w:leader="dot" w:pos="8306"/>
        </w:tabs>
      </w:pPr>
      <w:hyperlink w:anchor="_Toc30646" w:history="1">
        <w:r>
          <w:rPr>
            <w:rFonts w:ascii="仿宋" w:eastAsia="仿宋" w:hAnsi="仿宋" w:cs="仿宋" w:hint="eastAsia"/>
            <w:lang w:eastAsia="zh-CN"/>
          </w:rPr>
          <w:t>(一)、粘结稀土永磁材料项目承办单位基本情况</w:t>
        </w:r>
        <w:r>
          <w:tab/>
        </w:r>
        <w:r>
          <w:fldChar w:fldCharType="begin"/>
        </w:r>
        <w:r>
          <w:instrText xml:space="preserve"> PAGEREF _Toc30646 \h </w:instrText>
        </w:r>
        <w:r>
          <w:fldChar w:fldCharType="separate"/>
        </w:r>
        <w:r>
          <w:t>18</w:t>
        </w:r>
        <w:r>
          <w:fldChar w:fldCharType="end"/>
        </w:r>
      </w:hyperlink>
    </w:p>
    <w:p>
      <w:pPr>
        <w:pStyle w:val="TOC2"/>
        <w:tabs>
          <w:tab w:val="right" w:leader="dot" w:pos="8306"/>
        </w:tabs>
      </w:pPr>
      <w:hyperlink w:anchor="_Toc11385" w:history="1">
        <w:r>
          <w:rPr>
            <w:rFonts w:ascii="仿宋" w:eastAsia="仿宋" w:hAnsi="仿宋" w:cs="仿宋" w:hint="eastAsia"/>
            <w:lang w:eastAsia="zh-CN"/>
          </w:rPr>
          <w:t>(二)、公司经济效益分析</w:t>
        </w:r>
        <w:r>
          <w:tab/>
        </w:r>
        <w:r>
          <w:fldChar w:fldCharType="begin"/>
        </w:r>
        <w:r>
          <w:instrText xml:space="preserve"> PAGEREF _Toc11385 \h </w:instrText>
        </w:r>
        <w:r>
          <w:fldChar w:fldCharType="separate"/>
        </w:r>
        <w:r>
          <w:t>19</w:t>
        </w:r>
        <w:r>
          <w:fldChar w:fldCharType="end"/>
        </w:r>
      </w:hyperlink>
    </w:p>
    <w:p>
      <w:pPr>
        <w:pStyle w:val="TOC1"/>
        <w:tabs>
          <w:tab w:val="right" w:leader="dot" w:pos="8306"/>
        </w:tabs>
      </w:pPr>
      <w:hyperlink w:anchor="_Toc21389" w:history="1">
        <w:r>
          <w:rPr>
            <w:rFonts w:ascii="仿宋" w:eastAsia="仿宋" w:hAnsi="仿宋" w:cs="仿宋" w:hint="eastAsia"/>
            <w:lang w:eastAsia="zh-CN"/>
          </w:rPr>
          <w:t>六、粘结稀土永磁材料项目危机管理</w:t>
        </w:r>
        <w:r>
          <w:tab/>
        </w:r>
        <w:r>
          <w:fldChar w:fldCharType="begin"/>
        </w:r>
        <w:r>
          <w:instrText xml:space="preserve"> PAGEREF _Toc21389 \h </w:instrText>
        </w:r>
        <w:r>
          <w:fldChar w:fldCharType="separate"/>
        </w:r>
        <w:r>
          <w:t>20</w:t>
        </w:r>
        <w:r>
          <w:fldChar w:fldCharType="end"/>
        </w:r>
      </w:hyperlink>
    </w:p>
    <w:p>
      <w:pPr>
        <w:pStyle w:val="TOC2"/>
        <w:tabs>
          <w:tab w:val="right" w:leader="dot" w:pos="8306"/>
        </w:tabs>
      </w:pPr>
      <w:hyperlink w:anchor="_Toc9581" w:history="1">
        <w:r>
          <w:rPr>
            <w:rFonts w:ascii="仿宋" w:eastAsia="仿宋" w:hAnsi="仿宋" w:cs="仿宋" w:hint="eastAsia"/>
            <w:lang w:eastAsia="zh-CN"/>
          </w:rPr>
          <w:t>(一)、危机预警与识别</w:t>
        </w:r>
        <w:r>
          <w:tab/>
        </w:r>
        <w:r>
          <w:fldChar w:fldCharType="begin"/>
        </w:r>
        <w:r>
          <w:instrText xml:space="preserve"> PAGEREF _Toc9581 \h </w:instrText>
        </w:r>
        <w:r>
          <w:fldChar w:fldCharType="separate"/>
        </w:r>
        <w:r>
          <w:t>20</w:t>
        </w:r>
        <w:r>
          <w:fldChar w:fldCharType="end"/>
        </w:r>
      </w:hyperlink>
    </w:p>
    <w:p>
      <w:pPr>
        <w:pStyle w:val="TOC2"/>
        <w:tabs>
          <w:tab w:val="right" w:leader="dot" w:pos="8306"/>
        </w:tabs>
      </w:pPr>
      <w:hyperlink w:anchor="_Toc21737" w:history="1">
        <w:r>
          <w:rPr>
            <w:rFonts w:ascii="仿宋" w:eastAsia="仿宋" w:hAnsi="仿宋" w:cs="仿宋" w:hint="eastAsia"/>
            <w:lang w:eastAsia="zh-CN"/>
          </w:rPr>
          <w:t>(二)、危机应对与恢复</w:t>
        </w:r>
        <w:r>
          <w:tab/>
        </w:r>
        <w:r>
          <w:fldChar w:fldCharType="begin"/>
        </w:r>
        <w:r>
          <w:instrText xml:space="preserve"> PAGEREF _Toc21737 \h </w:instrText>
        </w:r>
        <w:r>
          <w:fldChar w:fldCharType="separate"/>
        </w:r>
        <w:r>
          <w:t>21</w:t>
        </w:r>
        <w:r>
          <w:fldChar w:fldCharType="end"/>
        </w:r>
      </w:hyperlink>
    </w:p>
    <w:p>
      <w:pPr>
        <w:pStyle w:val="TOC1"/>
        <w:tabs>
          <w:tab w:val="right" w:leader="dot" w:pos="8306"/>
        </w:tabs>
      </w:pPr>
      <w:hyperlink w:anchor="_Toc10190" w:history="1">
        <w:r>
          <w:rPr>
            <w:rFonts w:ascii="仿宋" w:eastAsia="仿宋" w:hAnsi="仿宋" w:cs="仿宋" w:hint="eastAsia"/>
            <w:lang w:eastAsia="zh-CN"/>
          </w:rPr>
          <w:t>七、生产安全保护</w:t>
        </w:r>
        <w:r>
          <w:tab/>
        </w:r>
        <w:r>
          <w:fldChar w:fldCharType="begin"/>
        </w:r>
        <w:r>
          <w:instrText xml:space="preserve"> PAGEREF _Toc10190 \h </w:instrText>
        </w:r>
        <w:r>
          <w:fldChar w:fldCharType="separate"/>
        </w:r>
        <w:r>
          <w:t>22</w:t>
        </w:r>
        <w:r>
          <w:fldChar w:fldCharType="end"/>
        </w:r>
      </w:hyperlink>
    </w:p>
    <w:p>
      <w:pPr>
        <w:pStyle w:val="TOC2"/>
        <w:tabs>
          <w:tab w:val="right" w:leader="dot" w:pos="8306"/>
        </w:tabs>
      </w:pPr>
      <w:hyperlink w:anchor="_Toc22784" w:history="1">
        <w:r>
          <w:rPr>
            <w:rFonts w:ascii="仿宋" w:eastAsia="仿宋" w:hAnsi="仿宋" w:cs="仿宋" w:hint="eastAsia"/>
            <w:lang w:eastAsia="zh-CN"/>
          </w:rPr>
          <w:t>(一)、消防安全</w:t>
        </w:r>
        <w:r>
          <w:tab/>
        </w:r>
        <w:r>
          <w:fldChar w:fldCharType="begin"/>
        </w:r>
        <w:r>
          <w:instrText xml:space="preserve"> PAGEREF _Toc22784 \h </w:instrText>
        </w:r>
        <w:r>
          <w:fldChar w:fldCharType="separate"/>
        </w:r>
        <w:r>
          <w:t>22</w:t>
        </w:r>
        <w:r>
          <w:fldChar w:fldCharType="end"/>
        </w:r>
      </w:hyperlink>
    </w:p>
    <w:p>
      <w:pPr>
        <w:pStyle w:val="TOC2"/>
        <w:tabs>
          <w:tab w:val="right" w:leader="dot" w:pos="8306"/>
        </w:tabs>
      </w:pPr>
      <w:hyperlink w:anchor="_Toc7674" w:history="1">
        <w:r>
          <w:rPr>
            <w:rFonts w:ascii="仿宋" w:eastAsia="仿宋" w:hAnsi="仿宋" w:cs="仿宋" w:hint="eastAsia"/>
            <w:lang w:eastAsia="zh-CN"/>
          </w:rPr>
          <w:t>(二)、防火防爆总图布置措施</w:t>
        </w:r>
        <w:r>
          <w:tab/>
        </w:r>
        <w:r>
          <w:fldChar w:fldCharType="begin"/>
        </w:r>
        <w:r>
          <w:instrText xml:space="preserve"> PAGEREF _Toc7674 \h </w:instrText>
        </w:r>
        <w:r>
          <w:fldChar w:fldCharType="separate"/>
        </w:r>
        <w:r>
          <w:t>24</w:t>
        </w:r>
        <w:r>
          <w:fldChar w:fldCharType="end"/>
        </w:r>
      </w:hyperlink>
    </w:p>
    <w:p>
      <w:pPr>
        <w:pStyle w:val="TOC2"/>
        <w:tabs>
          <w:tab w:val="right" w:leader="dot" w:pos="8306"/>
        </w:tabs>
      </w:pPr>
      <w:hyperlink w:anchor="_Toc715" w:history="1">
        <w:r>
          <w:rPr>
            <w:rFonts w:ascii="仿宋" w:eastAsia="仿宋" w:hAnsi="仿宋" w:cs="仿宋" w:hint="eastAsia"/>
            <w:lang w:eastAsia="zh-CN"/>
          </w:rPr>
          <w:t>(三)、自然灾害防范措施</w:t>
        </w:r>
        <w:r>
          <w:tab/>
        </w:r>
        <w:r>
          <w:fldChar w:fldCharType="begin"/>
        </w:r>
        <w:r>
          <w:instrText xml:space="preserve"> PAGEREF _Toc715 \h </w:instrText>
        </w:r>
        <w:r>
          <w:fldChar w:fldCharType="separate"/>
        </w:r>
        <w:r>
          <w:t>25</w:t>
        </w:r>
        <w:r>
          <w:fldChar w:fldCharType="end"/>
        </w:r>
      </w:hyperlink>
    </w:p>
    <w:p>
      <w:pPr>
        <w:pStyle w:val="TOC2"/>
        <w:tabs>
          <w:tab w:val="right" w:leader="dot" w:pos="8306"/>
        </w:tabs>
      </w:pPr>
      <w:hyperlink w:anchor="_Toc16589" w:history="1">
        <w:r>
          <w:rPr>
            <w:rFonts w:ascii="仿宋" w:eastAsia="仿宋" w:hAnsi="仿宋" w:cs="仿宋" w:hint="eastAsia"/>
            <w:lang w:eastAsia="zh-CN"/>
          </w:rPr>
          <w:t>(四)、安全色及安全标志使用要求</w:t>
        </w:r>
        <w:r>
          <w:tab/>
        </w:r>
        <w:r>
          <w:fldChar w:fldCharType="begin"/>
        </w:r>
        <w:r>
          <w:instrText xml:space="preserve"> PAGEREF _Toc16589 \h </w:instrText>
        </w:r>
        <w:r>
          <w:fldChar w:fldCharType="separate"/>
        </w:r>
        <w:r>
          <w:t>26</w:t>
        </w:r>
        <w:r>
          <w:fldChar w:fldCharType="end"/>
        </w:r>
      </w:hyperlink>
    </w:p>
    <w:p>
      <w:pPr>
        <w:pStyle w:val="TOC2"/>
        <w:tabs>
          <w:tab w:val="right" w:leader="dot" w:pos="8306"/>
        </w:tabs>
      </w:pPr>
      <w:hyperlink w:anchor="_Toc27223" w:history="1">
        <w:r>
          <w:rPr>
            <w:rFonts w:ascii="仿宋" w:eastAsia="仿宋" w:hAnsi="仿宋" w:cs="仿宋" w:hint="eastAsia"/>
            <w:lang w:eastAsia="zh-CN"/>
          </w:rPr>
          <w:t>(五)、防尘防毒措施</w:t>
        </w:r>
        <w:r>
          <w:tab/>
        </w:r>
        <w:r>
          <w:fldChar w:fldCharType="begin"/>
        </w:r>
        <w:r>
          <w:instrText xml:space="preserve"> PAGEREF _Toc27223 \h </w:instrText>
        </w:r>
        <w:r>
          <w:fldChar w:fldCharType="separate"/>
        </w:r>
        <w:r>
          <w:t>27</w:t>
        </w:r>
        <w:r>
          <w:fldChar w:fldCharType="end"/>
        </w:r>
      </w:hyperlink>
    </w:p>
    <w:p>
      <w:pPr>
        <w:pStyle w:val="TOC2"/>
        <w:tabs>
          <w:tab w:val="right" w:leader="dot" w:pos="8306"/>
        </w:tabs>
      </w:pPr>
      <w:hyperlink w:anchor="_Toc2105" w:history="1">
        <w:r>
          <w:rPr>
            <w:rFonts w:ascii="仿宋" w:eastAsia="仿宋" w:hAnsi="仿宋" w:cs="仿宋" w:hint="eastAsia"/>
            <w:lang w:eastAsia="zh-CN"/>
          </w:rPr>
          <w:t>(六)、防静电、触电防护及防雷措施</w:t>
        </w:r>
        <w:r>
          <w:tab/>
        </w:r>
        <w:r>
          <w:fldChar w:fldCharType="begin"/>
        </w:r>
        <w:r>
          <w:instrText xml:space="preserve"> PAGEREF _Toc2105 \h </w:instrText>
        </w:r>
        <w:r>
          <w:fldChar w:fldCharType="separate"/>
        </w:r>
        <w:r>
          <w:t>28</w:t>
        </w:r>
        <w:r>
          <w:fldChar w:fldCharType="end"/>
        </w:r>
      </w:hyperlink>
    </w:p>
    <w:p>
      <w:pPr>
        <w:pStyle w:val="TOC2"/>
        <w:tabs>
          <w:tab w:val="right" w:leader="dot" w:pos="8306"/>
        </w:tabs>
      </w:pPr>
      <w:hyperlink w:anchor="_Toc20352" w:history="1">
        <w:r>
          <w:rPr>
            <w:rFonts w:ascii="仿宋" w:eastAsia="仿宋" w:hAnsi="仿宋" w:cs="仿宋" w:hint="eastAsia"/>
            <w:lang w:eastAsia="zh-CN"/>
          </w:rPr>
          <w:t>(七)、机械设备安全保障措施</w:t>
        </w:r>
        <w:r>
          <w:tab/>
        </w:r>
        <w:r>
          <w:fldChar w:fldCharType="begin"/>
        </w:r>
        <w:r>
          <w:instrText xml:space="preserve"> PAGEREF _Toc20352 \h </w:instrText>
        </w:r>
        <w:r>
          <w:fldChar w:fldCharType="separate"/>
        </w:r>
        <w:r>
          <w:t>29</w:t>
        </w:r>
        <w:r>
          <w:fldChar w:fldCharType="end"/>
        </w:r>
      </w:hyperlink>
    </w:p>
    <w:p>
      <w:pPr>
        <w:pStyle w:val="TOC1"/>
        <w:tabs>
          <w:tab w:val="right" w:leader="dot" w:pos="8306"/>
        </w:tabs>
      </w:pPr>
      <w:hyperlink w:anchor="_Toc1431" w:history="1">
        <w:r>
          <w:rPr>
            <w:rFonts w:ascii="仿宋" w:eastAsia="仿宋" w:hAnsi="仿宋" w:cs="仿宋" w:hint="eastAsia"/>
            <w:lang w:eastAsia="zh-CN"/>
          </w:rPr>
          <w:t>八、粘结稀土永磁材料项目人力资源培养与发展</w:t>
        </w:r>
        <w:r>
          <w:tab/>
        </w:r>
        <w:r>
          <w:fldChar w:fldCharType="begin"/>
        </w:r>
        <w:r>
          <w:instrText xml:space="preserve"> PAGEREF _Toc1431 \h </w:instrText>
        </w:r>
        <w:r>
          <w:fldChar w:fldCharType="separate"/>
        </w:r>
        <w:r>
          <w:t>31</w:t>
        </w:r>
        <w:r>
          <w:fldChar w:fldCharType="end"/>
        </w:r>
      </w:hyperlink>
    </w:p>
    <w:p>
      <w:pPr>
        <w:pStyle w:val="TOC2"/>
        <w:tabs>
          <w:tab w:val="right" w:leader="dot" w:pos="8306"/>
        </w:tabs>
      </w:pPr>
      <w:hyperlink w:anchor="_Toc13182" w:history="1">
        <w:r>
          <w:rPr>
            <w:rFonts w:ascii="仿宋" w:eastAsia="仿宋" w:hAnsi="仿宋" w:cs="仿宋" w:hint="eastAsia"/>
            <w:lang w:eastAsia="zh-CN"/>
          </w:rPr>
          <w:t>(一)、人才需求与规划</w:t>
        </w:r>
        <w:r>
          <w:tab/>
        </w:r>
        <w:r>
          <w:fldChar w:fldCharType="begin"/>
        </w:r>
        <w:r>
          <w:instrText xml:space="preserve"> PAGEREF _Toc13182 \h </w:instrText>
        </w:r>
        <w:r>
          <w:fldChar w:fldCharType="separate"/>
        </w:r>
        <w:r>
          <w:t>31</w:t>
        </w:r>
        <w:r>
          <w:fldChar w:fldCharType="end"/>
        </w:r>
      </w:hyperlink>
    </w:p>
    <w:p>
      <w:pPr>
        <w:pStyle w:val="TOC2"/>
        <w:tabs>
          <w:tab w:val="right" w:leader="dot" w:pos="8306"/>
        </w:tabs>
      </w:pPr>
      <w:hyperlink w:anchor="_Toc7542" w:history="1">
        <w:r>
          <w:rPr>
            <w:rFonts w:ascii="仿宋" w:eastAsia="仿宋" w:hAnsi="仿宋" w:cs="仿宋" w:hint="eastAsia"/>
            <w:lang w:eastAsia="zh-CN"/>
          </w:rPr>
          <w:t>(二)、培训与发展计划</w:t>
        </w:r>
        <w:r>
          <w:tab/>
        </w:r>
        <w:r>
          <w:fldChar w:fldCharType="begin"/>
        </w:r>
        <w:r>
          <w:instrText xml:space="preserve"> PAGEREF _Toc7542 \h </w:instrText>
        </w:r>
        <w:r>
          <w:fldChar w:fldCharType="separate"/>
        </w:r>
        <w:r>
          <w:t>31</w:t>
        </w:r>
        <w:r>
          <w:fldChar w:fldCharType="end"/>
        </w:r>
      </w:hyperlink>
    </w:p>
    <w:p>
      <w:pPr>
        <w:pStyle w:val="TOC1"/>
        <w:tabs>
          <w:tab w:val="right" w:leader="dot" w:pos="8306"/>
        </w:tabs>
      </w:pPr>
      <w:hyperlink w:anchor="_Toc6133" w:history="1">
        <w:r>
          <w:rPr>
            <w:rFonts w:ascii="仿宋" w:eastAsia="仿宋" w:hAnsi="仿宋" w:cs="仿宋" w:hint="eastAsia"/>
            <w:lang w:eastAsia="zh-CN"/>
          </w:rPr>
          <w:t>九、粘结稀土永磁材料项目社会影响</w:t>
        </w:r>
        <w:r>
          <w:tab/>
        </w:r>
        <w:r>
          <w:fldChar w:fldCharType="begin"/>
        </w:r>
        <w:r>
          <w:instrText xml:space="preserve"> PAGEREF _Toc6133 \h </w:instrText>
        </w:r>
        <w:r>
          <w:fldChar w:fldCharType="separate"/>
        </w:r>
        <w:r>
          <w:t>32</w:t>
        </w:r>
        <w:r>
          <w:fldChar w:fldCharType="end"/>
        </w:r>
      </w:hyperlink>
    </w:p>
    <w:p>
      <w:pPr>
        <w:pStyle w:val="TOC2"/>
        <w:tabs>
          <w:tab w:val="right" w:leader="dot" w:pos="8306"/>
        </w:tabs>
      </w:pPr>
      <w:hyperlink w:anchor="_Toc1271" w:history="1">
        <w:r>
          <w:rPr>
            <w:rFonts w:ascii="仿宋" w:eastAsia="仿宋" w:hAnsi="仿宋" w:cs="仿宋" w:hint="eastAsia"/>
            <w:lang w:eastAsia="zh-CN"/>
          </w:rPr>
          <w:t>(一)、社会责任与义务</w:t>
        </w:r>
        <w:r>
          <w:tab/>
        </w:r>
        <w:r>
          <w:fldChar w:fldCharType="begin"/>
        </w:r>
        <w:r>
          <w:instrText xml:space="preserve"> PAGEREF _Toc1271 \h </w:instrText>
        </w:r>
        <w:r>
          <w:fldChar w:fldCharType="separate"/>
        </w:r>
        <w:r>
          <w:t>32</w:t>
        </w:r>
        <w:r>
          <w:fldChar w:fldCharType="end"/>
        </w:r>
      </w:hyperlink>
    </w:p>
    <w:p>
      <w:pPr>
        <w:pStyle w:val="TOC2"/>
        <w:tabs>
          <w:tab w:val="right" w:leader="dot" w:pos="8306"/>
        </w:tabs>
      </w:pPr>
      <w:hyperlink w:anchor="_Toc22370" w:history="1">
        <w:r>
          <w:rPr>
            <w:rFonts w:ascii="仿宋" w:eastAsia="仿宋" w:hAnsi="仿宋" w:cs="仿宋" w:hint="eastAsia"/>
            <w:lang w:eastAsia="zh-CN"/>
          </w:rPr>
          <w:t>(二)、社会参与与沟通</w:t>
        </w:r>
        <w:r>
          <w:tab/>
        </w:r>
        <w:r>
          <w:fldChar w:fldCharType="begin"/>
        </w:r>
        <w:r>
          <w:instrText xml:space="preserve"> PAGEREF _Toc22370 \h </w:instrText>
        </w:r>
        <w:r>
          <w:fldChar w:fldCharType="separate"/>
        </w:r>
        <w:r>
          <w:t>33</w:t>
        </w:r>
        <w:r>
          <w:fldChar w:fldCharType="end"/>
        </w:r>
      </w:hyperlink>
    </w:p>
    <w:p>
      <w:pPr>
        <w:pStyle w:val="TOC1"/>
        <w:tabs>
          <w:tab w:val="right" w:leader="dot" w:pos="8306"/>
        </w:tabs>
      </w:pPr>
      <w:hyperlink w:anchor="_Toc18169" w:history="1">
        <w:r>
          <w:rPr>
            <w:rFonts w:ascii="仿宋" w:eastAsia="仿宋" w:hAnsi="仿宋" w:cs="仿宋" w:hint="eastAsia"/>
            <w:lang w:eastAsia="zh-CN"/>
          </w:rPr>
          <w:t>十、粘结稀土永磁材料项目技术管理</w:t>
        </w:r>
        <w:r>
          <w:tab/>
        </w:r>
        <w:r>
          <w:fldChar w:fldCharType="begin"/>
        </w:r>
        <w:r>
          <w:instrText xml:space="preserve"> PAGEREF _Toc18169 \h </w:instrText>
        </w:r>
        <w:r>
          <w:fldChar w:fldCharType="separate"/>
        </w:r>
        <w:r>
          <w:t>34</w:t>
        </w:r>
        <w:r>
          <w:fldChar w:fldCharType="end"/>
        </w:r>
      </w:hyperlink>
    </w:p>
    <w:p>
      <w:pPr>
        <w:pStyle w:val="TOC2"/>
        <w:tabs>
          <w:tab w:val="right" w:leader="dot" w:pos="8306"/>
        </w:tabs>
      </w:pPr>
      <w:hyperlink w:anchor="_Toc27168" w:history="1">
        <w:r>
          <w:rPr>
            <w:rFonts w:ascii="仿宋" w:eastAsia="仿宋" w:hAnsi="仿宋" w:cs="仿宋" w:hint="eastAsia"/>
            <w:lang w:eastAsia="zh-CN"/>
          </w:rPr>
          <w:t>(一)、技术方案选用方向</w:t>
        </w:r>
        <w:r>
          <w:tab/>
        </w:r>
        <w:r>
          <w:fldChar w:fldCharType="begin"/>
        </w:r>
        <w:r>
          <w:instrText xml:space="preserve"> PAGEREF _Toc27168 \h </w:instrText>
        </w:r>
        <w:r>
          <w:fldChar w:fldCharType="separate"/>
        </w:r>
        <w:r>
          <w:t>34</w:t>
        </w:r>
        <w:r>
          <w:fldChar w:fldCharType="end"/>
        </w:r>
      </w:hyperlink>
    </w:p>
    <w:p>
      <w:pPr>
        <w:pStyle w:val="TOC2"/>
        <w:tabs>
          <w:tab w:val="right" w:leader="dot" w:pos="8306"/>
        </w:tabs>
      </w:pPr>
      <w:hyperlink w:anchor="_Toc30617" w:history="1">
        <w:r>
          <w:rPr>
            <w:rFonts w:ascii="仿宋" w:eastAsia="仿宋" w:hAnsi="仿宋" w:cs="仿宋" w:hint="eastAsia"/>
            <w:lang w:eastAsia="zh-CN"/>
          </w:rPr>
          <w:t>(二)、工艺技术方案选用原则</w:t>
        </w:r>
        <w:r>
          <w:tab/>
        </w:r>
        <w:r>
          <w:fldChar w:fldCharType="begin"/>
        </w:r>
        <w:r>
          <w:instrText xml:space="preserve"> PAGEREF _Toc30617 \h </w:instrText>
        </w:r>
        <w:r>
          <w:fldChar w:fldCharType="separate"/>
        </w:r>
        <w:r>
          <w:t>35</w:t>
        </w:r>
        <w:r>
          <w:fldChar w:fldCharType="end"/>
        </w:r>
      </w:hyperlink>
    </w:p>
    <w:p>
      <w:pPr>
        <w:pStyle w:val="TOC2"/>
        <w:tabs>
          <w:tab w:val="right" w:leader="dot" w:pos="8306"/>
        </w:tabs>
      </w:pPr>
      <w:hyperlink w:anchor="_Toc17493" w:history="1">
        <w:r>
          <w:rPr>
            <w:rFonts w:ascii="仿宋" w:eastAsia="仿宋" w:hAnsi="仿宋" w:cs="仿宋" w:hint="eastAsia"/>
            <w:lang w:eastAsia="zh-CN"/>
          </w:rPr>
          <w:t>(三)、工艺技术方案要求</w:t>
        </w:r>
        <w:r>
          <w:tab/>
        </w:r>
        <w:r>
          <w:fldChar w:fldCharType="begin"/>
        </w:r>
        <w:r>
          <w:instrText xml:space="preserve"> PAGEREF _Toc17493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06" w:history="1">
        <w:r>
          <w:rPr>
            <w:rFonts w:ascii="仿宋" w:eastAsia="仿宋" w:hAnsi="仿宋" w:cs="仿宋" w:hint="eastAsia"/>
            <w:lang w:eastAsia="zh-CN"/>
          </w:rPr>
          <w:t>十一、粘结稀土永磁材料项目财务管理</w:t>
        </w:r>
        <w:r>
          <w:tab/>
        </w:r>
        <w:r>
          <w:fldChar w:fldCharType="begin"/>
        </w:r>
        <w:r>
          <w:instrText xml:space="preserve"> PAGEREF _Toc12506 \h </w:instrText>
        </w:r>
        <w:r>
          <w:fldChar w:fldCharType="separate"/>
        </w:r>
        <w:r>
          <w:t>40</w:t>
        </w:r>
        <w:r>
          <w:fldChar w:fldCharType="end"/>
        </w:r>
      </w:hyperlink>
    </w:p>
    <w:p>
      <w:pPr>
        <w:pStyle w:val="TOC2"/>
        <w:tabs>
          <w:tab w:val="right" w:leader="dot" w:pos="8306"/>
        </w:tabs>
      </w:pPr>
      <w:hyperlink w:anchor="_Toc7305" w:history="1">
        <w:r>
          <w:rPr>
            <w:rFonts w:ascii="仿宋" w:eastAsia="仿宋" w:hAnsi="仿宋" w:cs="仿宋" w:hint="eastAsia"/>
            <w:lang w:eastAsia="zh-CN"/>
          </w:rPr>
          <w:t>(一)、资金需求大</w:t>
        </w:r>
        <w:r>
          <w:tab/>
        </w:r>
        <w:r>
          <w:fldChar w:fldCharType="begin"/>
        </w:r>
        <w:r>
          <w:instrText xml:space="preserve"> PAGEREF _Toc7305 \h </w:instrText>
        </w:r>
        <w:r>
          <w:fldChar w:fldCharType="separate"/>
        </w:r>
        <w:r>
          <w:t>40</w:t>
        </w:r>
        <w:r>
          <w:fldChar w:fldCharType="end"/>
        </w:r>
      </w:hyperlink>
    </w:p>
    <w:p>
      <w:pPr>
        <w:pStyle w:val="TOC2"/>
        <w:tabs>
          <w:tab w:val="right" w:leader="dot" w:pos="8306"/>
        </w:tabs>
      </w:pPr>
      <w:hyperlink w:anchor="_Toc2422" w:history="1">
        <w:r>
          <w:rPr>
            <w:rFonts w:ascii="仿宋" w:eastAsia="仿宋" w:hAnsi="仿宋" w:cs="仿宋" w:hint="eastAsia"/>
            <w:lang w:eastAsia="zh-CN"/>
          </w:rPr>
          <w:t>(二)、研发周期长</w:t>
        </w:r>
        <w:r>
          <w:tab/>
        </w:r>
        <w:r>
          <w:fldChar w:fldCharType="begin"/>
        </w:r>
        <w:r>
          <w:instrText xml:space="preserve"> PAGEREF _Toc2422 \h </w:instrText>
        </w:r>
        <w:r>
          <w:fldChar w:fldCharType="separate"/>
        </w:r>
        <w:r>
          <w:t>41</w:t>
        </w:r>
        <w:r>
          <w:fldChar w:fldCharType="end"/>
        </w:r>
      </w:hyperlink>
    </w:p>
    <w:p>
      <w:pPr>
        <w:pStyle w:val="TOC2"/>
        <w:tabs>
          <w:tab w:val="right" w:leader="dot" w:pos="8306"/>
        </w:tabs>
      </w:pPr>
      <w:hyperlink w:anchor="_Toc10164" w:history="1">
        <w:r>
          <w:rPr>
            <w:rFonts w:ascii="仿宋" w:eastAsia="仿宋" w:hAnsi="仿宋" w:cs="仿宋" w:hint="eastAsia"/>
            <w:lang w:eastAsia="zh-CN"/>
          </w:rPr>
          <w:t>(三)、市场风险大</w:t>
        </w:r>
        <w:r>
          <w:tab/>
        </w:r>
        <w:r>
          <w:fldChar w:fldCharType="begin"/>
        </w:r>
        <w:r>
          <w:instrText xml:space="preserve"> PAGEREF _Toc10164 \h </w:instrText>
        </w:r>
        <w:r>
          <w:fldChar w:fldCharType="separate"/>
        </w:r>
        <w:r>
          <w:t>42</w:t>
        </w:r>
        <w:r>
          <w:fldChar w:fldCharType="end"/>
        </w:r>
      </w:hyperlink>
    </w:p>
    <w:p>
      <w:pPr>
        <w:pStyle w:val="TOC2"/>
        <w:tabs>
          <w:tab w:val="right" w:leader="dot" w:pos="8306"/>
        </w:tabs>
      </w:pPr>
      <w:hyperlink w:anchor="_Toc32535" w:history="1">
        <w:r>
          <w:rPr>
            <w:rFonts w:ascii="仿宋" w:eastAsia="仿宋" w:hAnsi="仿宋" w:cs="仿宋" w:hint="eastAsia"/>
            <w:lang w:eastAsia="zh-CN"/>
          </w:rPr>
          <w:t>(四)、利润率高</w:t>
        </w:r>
        <w:r>
          <w:tab/>
        </w:r>
        <w:r>
          <w:fldChar w:fldCharType="begin"/>
        </w:r>
        <w:r>
          <w:instrText xml:space="preserve"> PAGEREF _Toc32535 \h </w:instrText>
        </w:r>
        <w:r>
          <w:fldChar w:fldCharType="separate"/>
        </w:r>
        <w:r>
          <w:t>45</w:t>
        </w:r>
        <w:r>
          <w:fldChar w:fldCharType="end"/>
        </w:r>
      </w:hyperlink>
    </w:p>
    <w:p>
      <w:pPr>
        <w:pStyle w:val="TOC1"/>
        <w:tabs>
          <w:tab w:val="right" w:leader="dot" w:pos="8306"/>
        </w:tabs>
      </w:pPr>
      <w:hyperlink w:anchor="_Toc32521" w:history="1">
        <w:r>
          <w:rPr>
            <w:rFonts w:ascii="仿宋" w:eastAsia="仿宋" w:hAnsi="仿宋" w:cs="仿宋" w:hint="eastAsia"/>
            <w:lang w:eastAsia="zh-CN"/>
          </w:rPr>
          <w:t>十二、粘结稀土永磁材料项目投资规划</w:t>
        </w:r>
        <w:r>
          <w:tab/>
        </w:r>
        <w:r>
          <w:fldChar w:fldCharType="begin"/>
        </w:r>
        <w:r>
          <w:instrText xml:space="preserve"> PAGEREF _Toc32521 \h </w:instrText>
        </w:r>
        <w:r>
          <w:fldChar w:fldCharType="separate"/>
        </w:r>
        <w:r>
          <w:t>47</w:t>
        </w:r>
        <w:r>
          <w:fldChar w:fldCharType="end"/>
        </w:r>
      </w:hyperlink>
    </w:p>
    <w:p>
      <w:pPr>
        <w:pStyle w:val="TOC2"/>
        <w:tabs>
          <w:tab w:val="right" w:leader="dot" w:pos="8306"/>
        </w:tabs>
      </w:pPr>
      <w:hyperlink w:anchor="_Toc22419" w:history="1">
        <w:r>
          <w:rPr>
            <w:rFonts w:ascii="仿宋" w:eastAsia="仿宋" w:hAnsi="仿宋" w:cs="仿宋" w:hint="eastAsia"/>
            <w:lang w:eastAsia="zh-CN"/>
          </w:rPr>
          <w:t>(一)、粘结稀土永磁材料项目总投资估算</w:t>
        </w:r>
        <w:r>
          <w:tab/>
        </w:r>
        <w:r>
          <w:fldChar w:fldCharType="begin"/>
        </w:r>
        <w:r>
          <w:instrText xml:space="preserve"> PAGEREF _Toc22419 \h </w:instrText>
        </w:r>
        <w:r>
          <w:fldChar w:fldCharType="separate"/>
        </w:r>
        <w:r>
          <w:t>47</w:t>
        </w:r>
        <w:r>
          <w:fldChar w:fldCharType="end"/>
        </w:r>
      </w:hyperlink>
    </w:p>
    <w:p>
      <w:pPr>
        <w:pStyle w:val="TOC2"/>
        <w:tabs>
          <w:tab w:val="right" w:leader="dot" w:pos="8306"/>
        </w:tabs>
      </w:pPr>
      <w:hyperlink w:anchor="_Toc17607" w:history="1">
        <w:r>
          <w:rPr>
            <w:rFonts w:ascii="仿宋" w:eastAsia="仿宋" w:hAnsi="仿宋" w:cs="仿宋" w:hint="eastAsia"/>
            <w:lang w:eastAsia="zh-CN"/>
          </w:rPr>
          <w:t>(二)、资金筹措</w:t>
        </w:r>
        <w:r>
          <w:tab/>
        </w:r>
        <w:r>
          <w:fldChar w:fldCharType="begin"/>
        </w:r>
        <w:r>
          <w:instrText xml:space="preserve"> PAGEREF _Toc17607 \h </w:instrText>
        </w:r>
        <w:r>
          <w:fldChar w:fldCharType="separate"/>
        </w:r>
        <w:r>
          <w:t>49</w:t>
        </w:r>
        <w:r>
          <w:fldChar w:fldCharType="end"/>
        </w:r>
      </w:hyperlink>
    </w:p>
    <w:p>
      <w:pPr>
        <w:pStyle w:val="TOC1"/>
        <w:tabs>
          <w:tab w:val="right" w:leader="dot" w:pos="8306"/>
        </w:tabs>
      </w:pPr>
      <w:hyperlink w:anchor="_Toc22756" w:history="1">
        <w:r>
          <w:rPr>
            <w:rFonts w:ascii="仿宋" w:eastAsia="仿宋" w:hAnsi="仿宋" w:cs="仿宋" w:hint="eastAsia"/>
            <w:lang w:eastAsia="zh-CN"/>
          </w:rPr>
          <w:t>十三、风险识别与分类</w:t>
        </w:r>
        <w:r>
          <w:tab/>
        </w:r>
        <w:r>
          <w:fldChar w:fldCharType="begin"/>
        </w:r>
        <w:r>
          <w:instrText xml:space="preserve"> PAGEREF _Toc22756 \h </w:instrText>
        </w:r>
        <w:r>
          <w:fldChar w:fldCharType="separate"/>
        </w:r>
        <w:r>
          <w:t>49</w:t>
        </w:r>
        <w:r>
          <w:fldChar w:fldCharType="end"/>
        </w:r>
      </w:hyperlink>
    </w:p>
    <w:p>
      <w:pPr>
        <w:pStyle w:val="TOC2"/>
        <w:tabs>
          <w:tab w:val="right" w:leader="dot" w:pos="8306"/>
        </w:tabs>
      </w:pPr>
      <w:hyperlink w:anchor="_Toc2257" w:history="1">
        <w:r>
          <w:rPr>
            <w:rFonts w:ascii="仿宋" w:eastAsia="仿宋" w:hAnsi="仿宋" w:cs="仿宋" w:hint="eastAsia"/>
            <w:lang w:eastAsia="zh-CN"/>
          </w:rPr>
          <w:t>(一)、风险识别</w:t>
        </w:r>
        <w:r>
          <w:tab/>
        </w:r>
        <w:r>
          <w:fldChar w:fldCharType="begin"/>
        </w:r>
        <w:r>
          <w:instrText xml:space="preserve"> PAGEREF _Toc2257 \h </w:instrText>
        </w:r>
        <w:r>
          <w:fldChar w:fldCharType="separate"/>
        </w:r>
        <w:r>
          <w:t>49</w:t>
        </w:r>
        <w:r>
          <w:fldChar w:fldCharType="end"/>
        </w:r>
      </w:hyperlink>
    </w:p>
    <w:p>
      <w:pPr>
        <w:pStyle w:val="TOC2"/>
        <w:tabs>
          <w:tab w:val="right" w:leader="dot" w:pos="8306"/>
        </w:tabs>
      </w:pPr>
      <w:hyperlink w:anchor="_Toc30187" w:history="1">
        <w:r>
          <w:rPr>
            <w:rFonts w:ascii="仿宋" w:eastAsia="仿宋" w:hAnsi="仿宋" w:cs="仿宋" w:hint="eastAsia"/>
            <w:lang w:eastAsia="zh-CN"/>
          </w:rPr>
          <w:t>(二)、风险分类</w:t>
        </w:r>
        <w:r>
          <w:tab/>
        </w:r>
        <w:r>
          <w:fldChar w:fldCharType="begin"/>
        </w:r>
        <w:r>
          <w:instrText xml:space="preserve"> PAGEREF _Toc30187 \h </w:instrText>
        </w:r>
        <w:r>
          <w:fldChar w:fldCharType="separate"/>
        </w:r>
        <w:r>
          <w:t>51</w:t>
        </w:r>
        <w:r>
          <w:fldChar w:fldCharType="end"/>
        </w:r>
      </w:hyperlink>
    </w:p>
    <w:p>
      <w:pPr>
        <w:pStyle w:val="TOC1"/>
        <w:tabs>
          <w:tab w:val="right" w:leader="dot" w:pos="8306"/>
        </w:tabs>
      </w:pPr>
      <w:hyperlink w:anchor="_Toc13032" w:history="1">
        <w:r>
          <w:rPr>
            <w:rFonts w:ascii="仿宋" w:eastAsia="仿宋" w:hAnsi="仿宋" w:cs="仿宋" w:hint="eastAsia"/>
            <w:lang w:eastAsia="zh-CN"/>
          </w:rPr>
          <w:t>十四、质量管理体系</w:t>
        </w:r>
        <w:r>
          <w:tab/>
        </w:r>
        <w:r>
          <w:fldChar w:fldCharType="begin"/>
        </w:r>
        <w:r>
          <w:instrText xml:space="preserve"> PAGEREF _Toc13032 \h </w:instrText>
        </w:r>
        <w:r>
          <w:fldChar w:fldCharType="separate"/>
        </w:r>
        <w:r>
          <w:t>53</w:t>
        </w:r>
        <w:r>
          <w:fldChar w:fldCharType="end"/>
        </w:r>
      </w:hyperlink>
    </w:p>
    <w:p>
      <w:pPr>
        <w:pStyle w:val="TOC2"/>
        <w:tabs>
          <w:tab w:val="right" w:leader="dot" w:pos="8306"/>
        </w:tabs>
      </w:pPr>
      <w:hyperlink w:anchor="_Toc15938" w:history="1">
        <w:r>
          <w:rPr>
            <w:rFonts w:ascii="仿宋" w:eastAsia="仿宋" w:hAnsi="仿宋" w:cs="仿宋" w:hint="eastAsia"/>
            <w:lang w:eastAsia="zh-CN"/>
          </w:rPr>
          <w:t>(一)、质量目标与方针</w:t>
        </w:r>
        <w:r>
          <w:tab/>
        </w:r>
        <w:r>
          <w:fldChar w:fldCharType="begin"/>
        </w:r>
        <w:r>
          <w:instrText xml:space="preserve"> PAGEREF _Toc15938 \h </w:instrText>
        </w:r>
        <w:r>
          <w:fldChar w:fldCharType="separate"/>
        </w:r>
        <w:r>
          <w:t>53</w:t>
        </w:r>
        <w:r>
          <w:fldChar w:fldCharType="end"/>
        </w:r>
      </w:hyperlink>
    </w:p>
    <w:p>
      <w:pPr>
        <w:pStyle w:val="TOC2"/>
        <w:tabs>
          <w:tab w:val="right" w:leader="dot" w:pos="8306"/>
        </w:tabs>
      </w:pPr>
      <w:hyperlink w:anchor="_Toc10159" w:history="1">
        <w:r>
          <w:rPr>
            <w:rFonts w:ascii="仿宋" w:eastAsia="仿宋" w:hAnsi="仿宋" w:cs="仿宋" w:hint="eastAsia"/>
            <w:lang w:eastAsia="zh-CN"/>
          </w:rPr>
          <w:t>(二)、质量管理责任</w:t>
        </w:r>
        <w:r>
          <w:tab/>
        </w:r>
        <w:r>
          <w:fldChar w:fldCharType="begin"/>
        </w:r>
        <w:r>
          <w:instrText xml:space="preserve"> PAGEREF _Toc10159 \h </w:instrText>
        </w:r>
        <w:r>
          <w:fldChar w:fldCharType="separate"/>
        </w:r>
        <w:r>
          <w:t>54</w:t>
        </w:r>
        <w:r>
          <w:fldChar w:fldCharType="end"/>
        </w:r>
      </w:hyperlink>
    </w:p>
    <w:p>
      <w:pPr>
        <w:pStyle w:val="TOC2"/>
        <w:tabs>
          <w:tab w:val="right" w:leader="dot" w:pos="8306"/>
        </w:tabs>
      </w:pPr>
      <w:hyperlink w:anchor="_Toc4521" w:history="1">
        <w:r>
          <w:rPr>
            <w:rFonts w:ascii="仿宋" w:eastAsia="仿宋" w:hAnsi="仿宋" w:cs="仿宋" w:hint="eastAsia"/>
            <w:lang w:eastAsia="zh-CN"/>
          </w:rPr>
          <w:t>(三)、质量管理体系文件</w:t>
        </w:r>
        <w:r>
          <w:tab/>
        </w:r>
        <w:r>
          <w:fldChar w:fldCharType="begin"/>
        </w:r>
        <w:r>
          <w:instrText xml:space="preserve"> PAGEREF _Toc4521 \h </w:instrText>
        </w:r>
        <w:r>
          <w:fldChar w:fldCharType="separate"/>
        </w:r>
        <w:r>
          <w:t>55</w:t>
        </w:r>
        <w:r>
          <w:fldChar w:fldCharType="end"/>
        </w:r>
      </w:hyperlink>
    </w:p>
    <w:p>
      <w:pPr>
        <w:pStyle w:val="TOC2"/>
        <w:tabs>
          <w:tab w:val="right" w:leader="dot" w:pos="8306"/>
        </w:tabs>
      </w:pPr>
      <w:hyperlink w:anchor="_Toc18152" w:history="1">
        <w:r>
          <w:rPr>
            <w:rFonts w:ascii="仿宋" w:eastAsia="仿宋" w:hAnsi="仿宋" w:cs="仿宋" w:hint="eastAsia"/>
            <w:lang w:eastAsia="zh-CN"/>
          </w:rPr>
          <w:t>(四)、质量培训与教育</w:t>
        </w:r>
        <w:r>
          <w:tab/>
        </w:r>
        <w:r>
          <w:fldChar w:fldCharType="begin"/>
        </w:r>
        <w:r>
          <w:instrText xml:space="preserve"> PAGEREF _Toc18152 \h </w:instrText>
        </w:r>
        <w:r>
          <w:fldChar w:fldCharType="separate"/>
        </w:r>
        <w:r>
          <w:t>57</w:t>
        </w:r>
        <w:r>
          <w:fldChar w:fldCharType="end"/>
        </w:r>
      </w:hyperlink>
    </w:p>
    <w:p>
      <w:pPr>
        <w:pStyle w:val="TOC2"/>
        <w:tabs>
          <w:tab w:val="right" w:leader="dot" w:pos="8306"/>
        </w:tabs>
      </w:pPr>
      <w:hyperlink w:anchor="_Toc23507" w:history="1">
        <w:r>
          <w:rPr>
            <w:rFonts w:ascii="仿宋" w:eastAsia="仿宋" w:hAnsi="仿宋" w:cs="仿宋" w:hint="eastAsia"/>
            <w:lang w:eastAsia="zh-CN"/>
          </w:rPr>
          <w:t>(五)、质量审核与评价</w:t>
        </w:r>
        <w:r>
          <w:tab/>
        </w:r>
        <w:r>
          <w:fldChar w:fldCharType="begin"/>
        </w:r>
        <w:r>
          <w:instrText xml:space="preserve"> PAGEREF _Toc23507 \h </w:instrText>
        </w:r>
        <w:r>
          <w:fldChar w:fldCharType="separate"/>
        </w:r>
        <w:r>
          <w:t>58</w:t>
        </w:r>
        <w:r>
          <w:fldChar w:fldCharType="end"/>
        </w:r>
      </w:hyperlink>
    </w:p>
    <w:p>
      <w:pPr>
        <w:pStyle w:val="TOC2"/>
        <w:tabs>
          <w:tab w:val="right" w:leader="dot" w:pos="8306"/>
        </w:tabs>
      </w:pPr>
      <w:hyperlink w:anchor="_Toc5261" w:history="1">
        <w:r>
          <w:rPr>
            <w:rFonts w:ascii="仿宋" w:eastAsia="仿宋" w:hAnsi="仿宋" w:cs="仿宋" w:hint="eastAsia"/>
            <w:lang w:eastAsia="zh-CN"/>
          </w:rPr>
          <w:t>(六)、不符合与纠正措施</w:t>
        </w:r>
        <w:r>
          <w:tab/>
        </w:r>
        <w:r>
          <w:fldChar w:fldCharType="begin"/>
        </w:r>
        <w:r>
          <w:instrText xml:space="preserve"> PAGEREF _Toc5261 \h </w:instrText>
        </w:r>
        <w:r>
          <w:fldChar w:fldCharType="separate"/>
        </w:r>
        <w:r>
          <w:t>60</w:t>
        </w:r>
        <w:r>
          <w:fldChar w:fldCharType="end"/>
        </w:r>
      </w:hyperlink>
    </w:p>
    <w:p>
      <w:pPr>
        <w:pStyle w:val="TOC1"/>
        <w:tabs>
          <w:tab w:val="right" w:leader="dot" w:pos="8306"/>
        </w:tabs>
      </w:pPr>
      <w:hyperlink w:anchor="_Toc923" w:history="1">
        <w:r>
          <w:rPr>
            <w:rFonts w:ascii="仿宋" w:eastAsia="仿宋" w:hAnsi="仿宋" w:cs="仿宋" w:hint="eastAsia"/>
            <w:lang w:eastAsia="zh-CN"/>
          </w:rPr>
          <w:t>十五、利益相关者分析与沟通计划</w:t>
        </w:r>
        <w:r>
          <w:tab/>
        </w:r>
        <w:r>
          <w:fldChar w:fldCharType="begin"/>
        </w:r>
        <w:r>
          <w:instrText xml:space="preserve"> PAGEREF _Toc923 \h </w:instrText>
        </w:r>
        <w:r>
          <w:fldChar w:fldCharType="separate"/>
        </w:r>
        <w:r>
          <w:t>61</w:t>
        </w:r>
        <w:r>
          <w:fldChar w:fldCharType="end"/>
        </w:r>
      </w:hyperlink>
    </w:p>
    <w:p>
      <w:pPr>
        <w:pStyle w:val="TOC2"/>
        <w:tabs>
          <w:tab w:val="right" w:leader="dot" w:pos="8306"/>
        </w:tabs>
      </w:pPr>
      <w:hyperlink w:anchor="_Toc11182" w:history="1">
        <w:r>
          <w:rPr>
            <w:rFonts w:ascii="仿宋" w:eastAsia="仿宋" w:hAnsi="仿宋" w:cs="仿宋" w:hint="eastAsia"/>
            <w:lang w:eastAsia="zh-CN"/>
          </w:rPr>
          <w:t>(一)、利益相关者分析</w:t>
        </w:r>
        <w:r>
          <w:tab/>
        </w:r>
        <w:r>
          <w:fldChar w:fldCharType="begin"/>
        </w:r>
        <w:r>
          <w:instrText xml:space="preserve"> PAGEREF _Toc11182 \h </w:instrText>
        </w:r>
        <w:r>
          <w:fldChar w:fldCharType="separate"/>
        </w:r>
        <w:r>
          <w:t>61</w:t>
        </w:r>
        <w:r>
          <w:fldChar w:fldCharType="end"/>
        </w:r>
      </w:hyperlink>
    </w:p>
    <w:p>
      <w:pPr>
        <w:pStyle w:val="TOC2"/>
        <w:tabs>
          <w:tab w:val="right" w:leader="dot" w:pos="8306"/>
        </w:tabs>
      </w:pPr>
      <w:hyperlink w:anchor="_Toc20717" w:history="1">
        <w:r>
          <w:rPr>
            <w:rFonts w:ascii="仿宋" w:eastAsia="仿宋" w:hAnsi="仿宋" w:cs="仿宋" w:hint="eastAsia"/>
            <w:lang w:eastAsia="zh-CN"/>
          </w:rPr>
          <w:t>(二)、沟通计划</w:t>
        </w:r>
        <w:r>
          <w:tab/>
        </w:r>
        <w:r>
          <w:fldChar w:fldCharType="begin"/>
        </w:r>
        <w:r>
          <w:instrText xml:space="preserve"> PAGEREF _Toc20717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902"/>
      <w:r>
        <w:rPr>
          <w:rFonts w:ascii="仿宋" w:eastAsia="仿宋" w:hAnsi="仿宋" w:cs="仿宋" w:hint="eastAsia"/>
          <w:sz w:val="28"/>
          <w:lang w:eastAsia="zh-CN"/>
        </w:rPr>
        <w:t>一、粘结稀土永磁材料项目绩效评估</w:t>
      </w:r>
      <w:bookmarkEnd w:id="2"/>
    </w:p>
    <w:p>
      <w:pPr>
        <w:pStyle w:val="Heading2"/>
        <w:rPr>
          <w:rFonts w:ascii="仿宋" w:eastAsia="仿宋" w:hAnsi="仿宋" w:cs="仿宋" w:hint="eastAsia"/>
          <w:lang w:eastAsia="zh-CN"/>
        </w:rPr>
      </w:pPr>
      <w:bookmarkStart w:id="3" w:name="_Toc2821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粘结稀土永磁材料项目中，我们设计了一套全面的绩效评估指标，以确保粘结稀土永磁材料项目的可控和成功交付。这些指标跨足粘结稀土永磁材料项目目标、成本、进度和质量等多个维度，为我们提供了全面洞察粘结稀土永磁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粘结稀土永磁材料项目目标达成率是我们关注的首要指标。我们设定了明确的目标，并通过定期监测和评估，迅速发现并应对潜在的目标偏差。这为粘结稀土永磁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成本绩效是另一个核心关注点。通过实际成本与预算成本的对比分析，我们深入了解成本差异的原因，及时调整资源分配，保持粘结稀土永磁材料项目在经济效益方面的合理水平。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粘结稀土永磁材料项目进度作为关键的绩效指标之一，得到了精心的关注。我们制定了详细的粘结稀土永磁材料项目进度计划，并设立了进度符合度指标，确保实际进度与计划进度保持一致。这使我们能够快速发现和解决潜在的进度问题，保持粘结稀土永磁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粘结稀土永磁材料项目绩效的不可或缺的一环。我们引入了一系列的质量标准和客户满意度指标，以确保粘结稀土永磁材料项目交付的成果在质量上达到或超越预期水平。通过持续监测这些指标，我们努力提升粘结稀土永磁材料项目整体质量水平，为粘结稀土永磁材料项目的成功交付提供有力保障。通过这些科学且全面的绩效评估，我们能够更好地引导粘结稀土永磁材料项目的持续改进，确保粘结稀土永磁材料项目目标的顺利达成。</w:t>
      </w:r>
    </w:p>
    <w:p>
      <w:pPr>
        <w:pStyle w:val="Heading2"/>
        <w:ind w:firstLine="560" w:firstLineChars="200"/>
        <w:rPr>
          <w:rFonts w:ascii="仿宋" w:eastAsia="仿宋" w:hAnsi="仿宋" w:cs="仿宋" w:hint="eastAsia"/>
          <w:sz w:val="28"/>
          <w:lang w:eastAsia="zh-CN"/>
        </w:rPr>
      </w:pPr>
      <w:bookmarkStart w:id="4" w:name="_Toc2203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绩效评估是粘结稀土永磁材料项目中的关键环节，为确保粘结稀土永磁材料项目达到预期目标，我们采用了多层次、多维度的绩效评估方法。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粘结稀土永磁材料项目的战略目标对齐，确保每个决策和行动都与粘结稀土永磁材料项目整体目标保持一致。团队会定期召开战略对齐会议，审视当前工作与粘结稀土永磁材料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粘结稀土永磁材料项目进度、质量、成本和风险等方面。这些指标通过数据收集和分析，为粘结稀土永磁材料项目管理团队提供了客观的评估依据。例如，我们通过粘结稀土永磁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粘结稀土永磁材料项目内部，还考虑了粘结稀土永磁材料项目对外部环境的影响。我们定期进行干系人满意度调查，以了解各利益相关方对粘结稀土永磁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这种多层次、多角度的绩效评估方法，使得我们能够全面了解粘结稀土永磁材料项目的运行状态，及时做出调整，确保粘结稀土永磁材料项目在不断变化的环境中保持稳健前行。</w:t>
      </w:r>
    </w:p>
    <w:p>
      <w:pPr>
        <w:pStyle w:val="Heading2"/>
        <w:ind w:firstLine="560" w:firstLineChars="200"/>
        <w:rPr>
          <w:rFonts w:ascii="仿宋" w:eastAsia="仿宋" w:hAnsi="仿宋" w:cs="仿宋" w:hint="eastAsia"/>
          <w:sz w:val="28"/>
          <w:lang w:eastAsia="zh-CN"/>
        </w:rPr>
      </w:pPr>
      <w:bookmarkStart w:id="5" w:name="_Toc1395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为了确保粘结稀土永磁材料项目的有效管理和不断优化，我们采用了精心设计的绩效评估周期。这个周期旨在实现灵活、实时和全面的评估，以适应粘结稀土永磁材料项目执行中的各种挑战。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粘结稀土永磁材料项目的不同需求，分为短期、中期和长期。短期评估关注每个迭代或工作周期，以及时发现和解决当前任务中的问题。中期评估涵盖几个迭代，深入了解整体粘结稀土永磁材料项目的趋势和性能。长期评估则着眼于整个粘结稀土永磁材料项目阶段，确保粘结稀土永磁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粘结稀土永磁材料项目管理工具和协作平台，团队成员能够随时更新和分享粘结稀土永磁材料项目数据。这种实时性的反馈机制使我们能够及时察觉潜在问题，快速调整，保持粘结稀土永磁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粘结稀土永磁材料项目的决策制定密不可分。每个周期的粘结稀土永磁材料项目回顾会议成为集体总结经验、识别问题深层次原因并找到创新解决方案的平台。这种定期的反思与调整机制使粘结稀土永磁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8520"/>
      <w:r>
        <w:rPr>
          <w:rFonts w:ascii="仿宋" w:eastAsia="仿宋" w:hAnsi="仿宋" w:cs="仿宋" w:hint="eastAsia"/>
          <w:sz w:val="28"/>
          <w:lang w:eastAsia="zh-CN"/>
        </w:rPr>
        <w:t>二、粘结稀土永磁材料项目建设背景及必要性分析</w:t>
      </w:r>
      <w:bookmarkEnd w:id="6"/>
    </w:p>
    <w:p>
      <w:pPr>
        <w:pStyle w:val="Heading2"/>
        <w:rPr>
          <w:rFonts w:ascii="仿宋" w:eastAsia="仿宋" w:hAnsi="仿宋" w:cs="仿宋" w:hint="eastAsia"/>
          <w:lang w:eastAsia="zh-CN"/>
        </w:rPr>
      </w:pPr>
      <w:bookmarkStart w:id="7" w:name="_Toc18394"/>
      <w:r>
        <w:rPr>
          <w:rFonts w:ascii="仿宋" w:eastAsia="仿宋" w:hAnsi="仿宋" w:cs="仿宋" w:hint="eastAsia"/>
          <w:lang w:eastAsia="zh-CN"/>
        </w:rPr>
        <w:t>(一)、粘结稀土永磁材料项目背景分析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粘结稀土永磁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粘结稀土永磁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粘结稀土永磁材料项目在这个潮流中的定位。同时，我们将关注行业内涌现的新兴机遇，以便粘结稀土永磁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粘结稀土永磁材料项目提供了强大的发展动力。我们将聚焦于行业内最新的技术发展趋势，包括但不限于人工智能、大数据分析、物联网等领域。通过深度的技术研究，我们将确保粘结稀土永磁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粘结稀土永磁材料项目发展的源泉。我们将投入更多的精力对市场需求进行深入剖析，超越表面的需求，深入挖掘潜在的市场痛点和机遇。通过对市场需求的细致了解，粘结稀土永磁材料项目将更有针对性地设计解决方案，满足市场的多样化需求，从而更好地促进粘结稀土永磁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粘结稀土永磁材料项目战略至关重要。我们将对竞争态势进行更为深入的分析，包括但不限于市场份额、产品特点、客户满意度等多个维度。通过深度的竞争分析，粘结稀土永磁材料项目将能够更准确地把握市场脉搏，制定具有竞争力的粘结稀土永磁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粘结稀土永磁材料项目的发展具有直接的影响。我们将进行更为全面的法规和政策分析，了解行业发展中的潜在法律风险和合规挑战。通过充分了解和遵守相关法规，粘结稀土永磁材料项目将确保在法律框架内合法合规运营，为粘结稀土永磁材料项目的稳健发展提供有力支持。</w:t>
      </w:r>
    </w:p>
    <w:p>
      <w:pPr>
        <w:pStyle w:val="Heading2"/>
        <w:ind w:firstLine="560" w:firstLineChars="200"/>
        <w:rPr>
          <w:rFonts w:ascii="仿宋" w:eastAsia="仿宋" w:hAnsi="仿宋" w:cs="仿宋" w:hint="eastAsia"/>
          <w:sz w:val="28"/>
          <w:lang w:eastAsia="zh-CN"/>
        </w:rPr>
      </w:pPr>
      <w:bookmarkStart w:id="8" w:name="_Toc32476"/>
      <w:r>
        <w:rPr>
          <w:rFonts w:ascii="仿宋" w:eastAsia="仿宋" w:hAnsi="仿宋" w:cs="仿宋" w:hint="eastAsia"/>
          <w:sz w:val="28"/>
          <w:lang w:eastAsia="zh-CN"/>
        </w:rPr>
        <w:t>(二)、粘结稀土永磁材料项目建设必要性分析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粘结稀土永磁材料项目建设的迫切性源于对行业发展趋势的深刻洞察。我们正处于一个行业变革的时代，科技创新、数字化转型成为企业发展的关键动力。粘结稀土永磁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粘结稀土永磁材料项目建设不仅仅是为了跟上潮流，更是为了通过技术创新推动企业的持续发展。通过引入先进的技术和解决方案，粘结稀土永磁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粘结稀土永磁材料项目的建设成为必然选择，通过提高产品质量、拓展服务领域，从而在竞争中获得更多的机会。粘结稀土永磁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粘结稀土永磁材料项目建设的必要性体现在对客户需求更精准的满足。通过粘结稀土永磁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粘结稀土永磁材料项目建设的背后是对企业持续创新的追求。只有通过不断创新，企业才能在竞争中立于不败之地。粘结稀土永磁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31535"/>
      <w:r>
        <w:rPr>
          <w:rFonts w:ascii="仿宋" w:eastAsia="仿宋" w:hAnsi="仿宋" w:cs="仿宋" w:hint="eastAsia"/>
          <w:sz w:val="28"/>
          <w:lang w:eastAsia="zh-CN"/>
        </w:rPr>
        <w:t>三、粘结稀土永磁材料项目概论</w:t>
      </w:r>
      <w:bookmarkEnd w:id="9"/>
    </w:p>
    <w:p>
      <w:pPr>
        <w:pStyle w:val="Heading2"/>
        <w:rPr>
          <w:rFonts w:ascii="仿宋" w:eastAsia="仿宋" w:hAnsi="仿宋" w:cs="仿宋" w:hint="eastAsia"/>
          <w:lang w:eastAsia="zh-CN"/>
        </w:rPr>
      </w:pPr>
      <w:bookmarkStart w:id="10" w:name="_Toc7261"/>
      <w:r>
        <w:rPr>
          <w:rFonts w:ascii="仿宋" w:eastAsia="仿宋" w:hAnsi="仿宋" w:cs="仿宋" w:hint="eastAsia"/>
          <w:lang w:eastAsia="zh-CN"/>
        </w:rPr>
        <w:t>(一)、粘结稀土永磁材料项目概况</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粘结稀土永磁材料项目的起源追溯至对市场的深入洞察。市场的不断演变与变革为粘结稀土永磁材料项目提供了难得的机遇。当前市场存在的需求缺口和变革的大环境共同构成了粘结稀土永磁材料项目的背景。这个粘结稀土永磁材料项目旨在充分利用市场机遇，填补行业中尚未满足的需求，为客户提供全新的解决方案。市场的变革和需求的增长使得这个粘结稀土永磁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粘结稀土永磁材料项目名称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粘结稀土永磁材料项目正式命名为粘结稀土永磁材料。这个名称不仅仅是一个标识，更代表了粘结稀土永磁材料项目的核心理念和愿景。它蕴含着粘结稀土永磁材料项目所要解决问题的关键字，具有强烈的表达和辨识度，为粘结稀土永磁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粘结稀土永磁材料项目目标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粘结稀土永磁材料项目的核心目标是提供一种全新、高效的解决方案，满足客户日益增长的需求。粘结稀土永磁材料项目追求的不仅仅是满足市场需求，更是在市场中获得卓越的竞争优势。通过不断提升产品或服务的质量和创新水平，粘结稀土永磁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粘结稀土永磁材料项目范围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粘结稀土永磁材料项目全面涵盖了产品研发、制造、市场推广和售后服务，确保从产品设计到最终用户体验的全方位关注。这一全面的粘结稀土永磁材料项目范围是为了确保粘结稀土永磁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粘结稀土永磁材料项目时间表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粘结稀土永磁材料项目计划在未来18个月内完成，包括研发、测试、市场试点和正式推出等不同阶段。这个时间表的合理设计是为了确保粘结稀土永磁材料项目各个阶段的顺利推进，以便按时交付高质量的成果。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粘结稀土永磁材料项目预算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粘结稀土永磁材料项目总预算估算为XX百万美元，主要分配在研发、市场推广、人员培训和运营等方面。这一充足的预算为粘结稀土永磁材料项目提供了充足的资源，确保粘结稀土永磁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粘结稀土永磁材料项目风险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粘结稀土永磁材料项目可能面临的风险包括市场接受度低、技术难题、竞争激烈等。粘结稀土永磁材料项目团队已经制定了相应的风险应对计划，通过前瞻性的风险管理，确保粘结稀土永磁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粘结稀土永磁材料项目团队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粘结稀土永磁材料项目汇聚了一支经验丰富、多领域专业素养的核心团队，确保粘结稀土永磁材料项目在各个方面都能拥有高水平的执行力。团队的协同作战是粘结稀土永磁材料项目成功的关键因素之一。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1.9 粘结稀土永磁材料项目背景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粘结稀土永磁材料项目的背景根植于市场对更高效、创新产品的渴望，同时也受到科技发展对行业格局的深刻改变的影响。这为粘结稀土永磁材料项目提供了广阔的发展空间和市场需求。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粘结稀土永磁材料项目现状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截至目前，粘结稀土永磁材料项目已完成市场调研和技术验证，取得了初步的成功。这为粘结稀土永磁材料项目在未来的发展奠定了坚实的基础，为更远大的目标打下了坚实的基石。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8387"/>
      <w:r>
        <w:rPr>
          <w:rFonts w:ascii="仿宋" w:eastAsia="仿宋" w:hAnsi="仿宋" w:cs="仿宋" w:hint="eastAsia"/>
          <w:sz w:val="28"/>
          <w:lang w:eastAsia="zh-CN"/>
        </w:rPr>
        <w:t>(二)、粘结稀土永磁材料项目目标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粘结稀土永磁材料项目首要业务目标是在市场中占据有利地位，实现产品/服务的成功推广和销售。通过不断提升产品质量、创新性，粘结稀土永磁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在科技迅速发展的时代，粘结稀土永磁材料项目着眼于技术创新。通过持续的研发和技术升级，粘结稀土永磁材料项目旨在推出更具创新性的产品或服务，以满足市场对新鲜、先进解决方案的需求。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粘结稀土永磁材料项目设定了客户满意度目标。通过提供卓越的产品质量和优质的客户服务，粘结稀土永磁材料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粘结稀土永磁材料项目注重社会责任和可持续发展。通过实施环保、社会责任粘结稀土永磁材料项目，粘结稀土永磁材料项目致力于在经济发展的同时保护环境，促进社会公平，实现可持续经营。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粘结稀土永磁材料项目的团队是实现目标的核心驱动力。因此，粘结稀土永磁材料项目设定了团队发展目标，包括提升团队成员的专业技能、培养领导力，以及搭建协同高效的团队工作氛围。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5634"/>
      <w:r>
        <w:rPr>
          <w:rFonts w:ascii="仿宋" w:eastAsia="仿宋" w:hAnsi="仿宋" w:cs="仿宋" w:hint="eastAsia"/>
          <w:sz w:val="28"/>
          <w:lang w:eastAsia="zh-CN"/>
        </w:rPr>
        <w:t>(三)、粘结稀土永磁材料项目提出的理由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粘结稀土永磁材料项目提出的理由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粘结稀土永磁材料项目的提出源于对市场机遇的深刻洞察。当前市场中存在的需求缺口和行业发展趋势表明，有巨大的商业机会等待被开发。通过准确捕捉市场机遇，粘结稀土永磁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粘结稀土永磁材料项目的理念基于对技术创新的信仰。通过持续的研发和技术投入，粘结稀土永磁材料项目有望推出更具创新性的产品或服务。在科技飞速发展的当下，粘结稀土永磁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粘结稀土永磁材料项目的提出是为了增强企业的行业竞争力。通过提升产品或服务的质量和独特性，粘结稀土永磁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粘结稀土永磁材料项目响应了消费者需求的变化。随着社会和科技的不断发展，消费者对产品和服务的需求也在发生变化。通过深入了解并及时回应消费者的新需求，粘结稀土永磁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粘结稀土永磁材料项目的提出是企业战略发展规划的一部分。在面对日益激烈的市场竞争和不断变化的商业环境中，粘结稀土永磁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粘结稀土永磁材料项目的提出不仅仅是基于商业考量，还注重社会责任。通过推出环保、社会责任等方面的粘结稀土永磁材料项目，粘结稀土永磁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粘结稀土永磁材料项目的提出反映了对利益相关者期望的关注。包括客户、员工、投资者等利益相关者在企业发展中都有着各自的期望，粘结稀土永磁材料项目力求在满足这些期望的同时，取得更大的共赢。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4111"/>
      <w:r>
        <w:rPr>
          <w:rFonts w:ascii="仿宋" w:eastAsia="仿宋" w:hAnsi="仿宋" w:cs="仿宋" w:hint="eastAsia"/>
          <w:sz w:val="28"/>
          <w:lang w:eastAsia="zh-CN"/>
        </w:rPr>
        <w:t>(四)、粘结稀土永磁材料项目意义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在实施粘结稀土永磁材料项目的过程中，我们不仅仅是在追逐商业成功，更是为企业和社会的多个层面创造了深远的意义。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粘结稀土永磁材料项目的首要意义在于提升企业的市场竞争力。通过持续的创新和对产品质量的高标准要求，粘结稀土永磁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粘结稀土永磁材料项目的推进将促使行业技术水平的提升。通过引入先进技术和创新性解决方案，粘结稀土永磁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粘结稀土永磁材料项目不仅创造了大量就业机会，提高了就业水平，还注重社会责任和环保。通过参与社会公益事业和推动环保粘结稀土永磁材料项目，粘结稀土永磁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综合而言，粘结稀土永磁材料项目意义重大，不仅推动了企业的发展，也为行业和社会的进步贡献了积极力量。这是一个全面而深刻的影响，将在未来产生可持续的正面效应。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3037"/>
      <w:r>
        <w:rPr>
          <w:rFonts w:ascii="仿宋" w:eastAsia="仿宋" w:hAnsi="仿宋" w:cs="仿宋" w:hint="eastAsia"/>
          <w:sz w:val="28"/>
          <w:lang w:eastAsia="zh-CN"/>
        </w:rPr>
        <w:t>(五)、粘结稀土永磁材料项目背景</w:t>
      </w:r>
      <w:bookmarkEnd w:id="14"/>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在当今迅猛发展的商业环境中，粘结稀土永磁材料项目的动因根植于对多方面因素的审慎考量。这个粘结稀土永磁材料项目的提出并非孤立的决策，而是对企业所处背景深入思考的产物。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粘结稀土永磁材料项目背后的首要原因。科技的迅速发展和全球市场的快速变化使得企业必须灵活应对。粘结稀土永磁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竞争的激烈程度也是粘结稀土永磁材料项目背景中不可忽视的一环。企业需要在激烈竞争中脱颖而出，为此，粘结稀土永磁材料项目致力于打破常规，提供独特的价值主张，以吸引客户并确保市场份额的增长。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技术的迅速发展为企业带来了机遇与挑战。作为粘结稀土永磁材料项目启动的背景之一，对新兴技术的应用将有助于提升企业的技术水平，使其在不断演进的商业环境中保持竞争优势。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此外，社会对企业责任的期望也在逐渐升高。粘结稀土永磁材料项目充分融入了社会责任的理念，通过可持续经营和社会公益粘结稀土永磁材料项目，企图为社会贡献一份力量，在商业成功的同时关注社会价值。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6863"/>
      <w:r>
        <w:rPr>
          <w:rFonts w:ascii="仿宋" w:eastAsia="仿宋" w:hAnsi="仿宋" w:cs="仿宋" w:hint="eastAsia"/>
          <w:sz w:val="28"/>
          <w:lang w:eastAsia="zh-CN"/>
        </w:rPr>
        <w:t>四、粘结稀土永磁材料项目可持续发展</w:t>
      </w:r>
      <w:bookmarkEnd w:id="15"/>
    </w:p>
    <w:p>
      <w:pPr>
        <w:pStyle w:val="Heading2"/>
        <w:rPr>
          <w:rFonts w:ascii="仿宋" w:eastAsia="仿宋" w:hAnsi="仿宋" w:cs="仿宋" w:hint="eastAsia"/>
          <w:lang w:eastAsia="zh-CN"/>
        </w:rPr>
      </w:pPr>
      <w:bookmarkStart w:id="16" w:name="_Toc25698"/>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https://d.book118.com/395213242222011043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粘结稀土永磁材料项目计划设计方案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1D0004"/>
    <w:rsid w:val="311D00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5213242222011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2024-01-18T13:08:00Z</dcterms:created>
  <dcterms:modified xsi:type="dcterms:W3CDTF">2024-01-18T13:08:55Z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BC3A9C0EDE794BB7A7FDECCA5A1628A8_11</vt:lpwstr>
  </property>
  <property fmtid="{D5CDD505-2E9C-101B-9397-08002B2CF9AE}" pid="3" name="KSOProductBuildVer">
    <vt:lpwstr>2052-12.1.0.16120</vt:lpwstr>
  </property>
</Properties>
</file>