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液体管道运输服务项目计划设计方案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1" w:history="1">
        <w:r>
          <w:rPr>
            <w:rFonts w:ascii="仿宋" w:eastAsia="仿宋" w:hAnsi="仿宋" w:cs="仿宋" w:hint="eastAsia"/>
            <w:lang w:eastAsia="zh-CN"/>
          </w:rPr>
          <w:t>前言</w:t>
        </w:r>
        <w:r>
          <w:tab/>
        </w:r>
        <w:r>
          <w:fldChar w:fldCharType="begin"/>
        </w:r>
        <w:r>
          <w:instrText xml:space="preserve"> PAGEREF _Toc4341 \h </w:instrText>
        </w:r>
        <w:r>
          <w:fldChar w:fldCharType="separate"/>
        </w:r>
        <w:r>
          <w:t>3</w:t>
        </w:r>
        <w:r>
          <w:fldChar w:fldCharType="end"/>
        </w:r>
      </w:hyperlink>
    </w:p>
    <w:p>
      <w:pPr>
        <w:pStyle w:val="TOC1"/>
        <w:tabs>
          <w:tab w:val="right" w:leader="dot" w:pos="8306"/>
        </w:tabs>
      </w:pPr>
      <w:hyperlink w:anchor="_Toc24050" w:history="1">
        <w:r>
          <w:rPr>
            <w:rFonts w:ascii="仿宋" w:eastAsia="仿宋" w:hAnsi="仿宋" w:cs="仿宋" w:hint="eastAsia"/>
            <w:lang w:eastAsia="zh-CN"/>
          </w:rPr>
          <w:t>一、液体管道运输服务项目建设背景及必要性分析</w:t>
        </w:r>
        <w:r>
          <w:tab/>
        </w:r>
        <w:r>
          <w:fldChar w:fldCharType="begin"/>
        </w:r>
        <w:r>
          <w:instrText xml:space="preserve"> PAGEREF _Toc24050 \h </w:instrText>
        </w:r>
        <w:r>
          <w:fldChar w:fldCharType="separate"/>
        </w:r>
        <w:r>
          <w:t>3</w:t>
        </w:r>
        <w:r>
          <w:fldChar w:fldCharType="end"/>
        </w:r>
      </w:hyperlink>
    </w:p>
    <w:p>
      <w:pPr>
        <w:pStyle w:val="TOC2"/>
        <w:tabs>
          <w:tab w:val="right" w:leader="dot" w:pos="8306"/>
        </w:tabs>
      </w:pPr>
      <w:hyperlink w:anchor="_Toc6036" w:history="1">
        <w:r>
          <w:rPr>
            <w:rFonts w:ascii="仿宋" w:eastAsia="仿宋" w:hAnsi="仿宋" w:cs="仿宋" w:hint="eastAsia"/>
            <w:lang w:eastAsia="zh-CN"/>
          </w:rPr>
          <w:t>(一)、液体管道运输服务项目背景分析</w:t>
        </w:r>
        <w:r>
          <w:tab/>
        </w:r>
        <w:r>
          <w:fldChar w:fldCharType="begin"/>
        </w:r>
        <w:r>
          <w:instrText xml:space="preserve"> PAGEREF _Toc6036 \h </w:instrText>
        </w:r>
        <w:r>
          <w:fldChar w:fldCharType="separate"/>
        </w:r>
        <w:r>
          <w:t>3</w:t>
        </w:r>
        <w:r>
          <w:fldChar w:fldCharType="end"/>
        </w:r>
      </w:hyperlink>
    </w:p>
    <w:p>
      <w:pPr>
        <w:pStyle w:val="TOC2"/>
        <w:tabs>
          <w:tab w:val="right" w:leader="dot" w:pos="8306"/>
        </w:tabs>
      </w:pPr>
      <w:hyperlink w:anchor="_Toc8147" w:history="1">
        <w:r>
          <w:rPr>
            <w:rFonts w:ascii="仿宋" w:eastAsia="仿宋" w:hAnsi="仿宋" w:cs="仿宋" w:hint="eastAsia"/>
            <w:lang w:eastAsia="zh-CN"/>
          </w:rPr>
          <w:t>(二)、液体管道运输服务项目建设必要性分析</w:t>
        </w:r>
        <w:r>
          <w:tab/>
        </w:r>
        <w:r>
          <w:fldChar w:fldCharType="begin"/>
        </w:r>
        <w:r>
          <w:instrText xml:space="preserve"> PAGEREF _Toc8147 \h </w:instrText>
        </w:r>
        <w:r>
          <w:fldChar w:fldCharType="separate"/>
        </w:r>
        <w:r>
          <w:t>5</w:t>
        </w:r>
        <w:r>
          <w:fldChar w:fldCharType="end"/>
        </w:r>
      </w:hyperlink>
    </w:p>
    <w:p>
      <w:pPr>
        <w:pStyle w:val="TOC1"/>
        <w:tabs>
          <w:tab w:val="right" w:leader="dot" w:pos="8306"/>
        </w:tabs>
      </w:pPr>
      <w:hyperlink w:anchor="_Toc25303" w:history="1">
        <w:r>
          <w:rPr>
            <w:rFonts w:ascii="仿宋" w:eastAsia="仿宋" w:hAnsi="仿宋" w:cs="仿宋" w:hint="eastAsia"/>
            <w:lang w:eastAsia="zh-CN"/>
          </w:rPr>
          <w:t>二、液体管道运输服务项目土建工程</w:t>
        </w:r>
        <w:r>
          <w:tab/>
        </w:r>
        <w:r>
          <w:fldChar w:fldCharType="begin"/>
        </w:r>
        <w:r>
          <w:instrText xml:space="preserve"> PAGEREF _Toc25303 \h </w:instrText>
        </w:r>
        <w:r>
          <w:fldChar w:fldCharType="separate"/>
        </w:r>
        <w:r>
          <w:t>6</w:t>
        </w:r>
        <w:r>
          <w:fldChar w:fldCharType="end"/>
        </w:r>
      </w:hyperlink>
    </w:p>
    <w:p>
      <w:pPr>
        <w:pStyle w:val="TOC2"/>
        <w:tabs>
          <w:tab w:val="right" w:leader="dot" w:pos="8306"/>
        </w:tabs>
      </w:pPr>
      <w:hyperlink w:anchor="_Toc21752" w:history="1">
        <w:r>
          <w:rPr>
            <w:rFonts w:ascii="仿宋" w:eastAsia="仿宋" w:hAnsi="仿宋" w:cs="仿宋" w:hint="eastAsia"/>
            <w:lang w:eastAsia="zh-CN"/>
          </w:rPr>
          <w:t>(一)、建筑工程设计原则</w:t>
        </w:r>
        <w:r>
          <w:tab/>
        </w:r>
        <w:r>
          <w:fldChar w:fldCharType="begin"/>
        </w:r>
        <w:r>
          <w:instrText xml:space="preserve"> PAGEREF _Toc21752 \h </w:instrText>
        </w:r>
        <w:r>
          <w:fldChar w:fldCharType="separate"/>
        </w:r>
        <w:r>
          <w:t>6</w:t>
        </w:r>
        <w:r>
          <w:fldChar w:fldCharType="end"/>
        </w:r>
      </w:hyperlink>
    </w:p>
    <w:p>
      <w:pPr>
        <w:pStyle w:val="TOC2"/>
        <w:tabs>
          <w:tab w:val="right" w:leader="dot" w:pos="8306"/>
        </w:tabs>
      </w:pPr>
      <w:hyperlink w:anchor="_Toc8637" w:history="1">
        <w:r>
          <w:rPr>
            <w:rFonts w:ascii="仿宋" w:eastAsia="仿宋" w:hAnsi="仿宋" w:cs="仿宋" w:hint="eastAsia"/>
            <w:lang w:eastAsia="zh-CN"/>
          </w:rPr>
          <w:t>(二)、土建工程设计年限及安全等级</w:t>
        </w:r>
        <w:r>
          <w:tab/>
        </w:r>
        <w:r>
          <w:fldChar w:fldCharType="begin"/>
        </w:r>
        <w:r>
          <w:instrText xml:space="preserve"> PAGEREF _Toc8637 \h </w:instrText>
        </w:r>
        <w:r>
          <w:fldChar w:fldCharType="separate"/>
        </w:r>
        <w:r>
          <w:t>7</w:t>
        </w:r>
        <w:r>
          <w:fldChar w:fldCharType="end"/>
        </w:r>
      </w:hyperlink>
    </w:p>
    <w:p>
      <w:pPr>
        <w:pStyle w:val="TOC2"/>
        <w:tabs>
          <w:tab w:val="right" w:leader="dot" w:pos="8306"/>
        </w:tabs>
      </w:pPr>
      <w:hyperlink w:anchor="_Toc5094" w:history="1">
        <w:r>
          <w:rPr>
            <w:rFonts w:ascii="仿宋" w:eastAsia="仿宋" w:hAnsi="仿宋" w:cs="仿宋" w:hint="eastAsia"/>
            <w:lang w:eastAsia="zh-CN"/>
          </w:rPr>
          <w:t>(三)、建筑工程设计总体要求</w:t>
        </w:r>
        <w:r>
          <w:tab/>
        </w:r>
        <w:r>
          <w:fldChar w:fldCharType="begin"/>
        </w:r>
        <w:r>
          <w:instrText xml:space="preserve"> PAGEREF _Toc5094 \h </w:instrText>
        </w:r>
        <w:r>
          <w:fldChar w:fldCharType="separate"/>
        </w:r>
        <w:r>
          <w:t>8</w:t>
        </w:r>
        <w:r>
          <w:fldChar w:fldCharType="end"/>
        </w:r>
      </w:hyperlink>
    </w:p>
    <w:p>
      <w:pPr>
        <w:pStyle w:val="TOC2"/>
        <w:tabs>
          <w:tab w:val="right" w:leader="dot" w:pos="8306"/>
        </w:tabs>
      </w:pPr>
      <w:hyperlink w:anchor="_Toc11825" w:history="1">
        <w:r>
          <w:rPr>
            <w:rFonts w:ascii="仿宋" w:eastAsia="仿宋" w:hAnsi="仿宋" w:cs="仿宋" w:hint="eastAsia"/>
            <w:lang w:eastAsia="zh-CN"/>
          </w:rPr>
          <w:t>(四)、土建工程建设指标</w:t>
        </w:r>
        <w:r>
          <w:tab/>
        </w:r>
        <w:r>
          <w:fldChar w:fldCharType="begin"/>
        </w:r>
        <w:r>
          <w:instrText xml:space="preserve"> PAGEREF _Toc11825 \h </w:instrText>
        </w:r>
        <w:r>
          <w:fldChar w:fldCharType="separate"/>
        </w:r>
        <w:r>
          <w:t>9</w:t>
        </w:r>
        <w:r>
          <w:fldChar w:fldCharType="end"/>
        </w:r>
      </w:hyperlink>
    </w:p>
    <w:p>
      <w:pPr>
        <w:pStyle w:val="TOC1"/>
        <w:tabs>
          <w:tab w:val="right" w:leader="dot" w:pos="8306"/>
        </w:tabs>
      </w:pPr>
      <w:hyperlink w:anchor="_Toc24175" w:history="1">
        <w:r>
          <w:rPr>
            <w:rFonts w:ascii="仿宋" w:eastAsia="仿宋" w:hAnsi="仿宋" w:cs="仿宋" w:hint="eastAsia"/>
            <w:lang w:eastAsia="zh-CN"/>
          </w:rPr>
          <w:t>三、液体管道运输服务项目可持续发展</w:t>
        </w:r>
        <w:r>
          <w:tab/>
        </w:r>
        <w:r>
          <w:fldChar w:fldCharType="begin"/>
        </w:r>
        <w:r>
          <w:instrText xml:space="preserve"> PAGEREF _Toc24175 \h </w:instrText>
        </w:r>
        <w:r>
          <w:fldChar w:fldCharType="separate"/>
        </w:r>
        <w:r>
          <w:t>9</w:t>
        </w:r>
        <w:r>
          <w:fldChar w:fldCharType="end"/>
        </w:r>
      </w:hyperlink>
    </w:p>
    <w:p>
      <w:pPr>
        <w:pStyle w:val="TOC2"/>
        <w:tabs>
          <w:tab w:val="right" w:leader="dot" w:pos="8306"/>
        </w:tabs>
      </w:pPr>
      <w:hyperlink w:anchor="_Toc7175" w:history="1">
        <w:r>
          <w:rPr>
            <w:rFonts w:ascii="仿宋" w:eastAsia="仿宋" w:hAnsi="仿宋" w:cs="仿宋" w:hint="eastAsia"/>
            <w:lang w:eastAsia="zh-CN"/>
          </w:rPr>
          <w:t>(一)、可持续战略与实践</w:t>
        </w:r>
        <w:r>
          <w:tab/>
        </w:r>
        <w:r>
          <w:fldChar w:fldCharType="begin"/>
        </w:r>
        <w:r>
          <w:instrText xml:space="preserve"> PAGEREF _Toc7175 \h </w:instrText>
        </w:r>
        <w:r>
          <w:fldChar w:fldCharType="separate"/>
        </w:r>
        <w:r>
          <w:t>9</w:t>
        </w:r>
        <w:r>
          <w:fldChar w:fldCharType="end"/>
        </w:r>
      </w:hyperlink>
    </w:p>
    <w:p>
      <w:pPr>
        <w:pStyle w:val="TOC2"/>
        <w:tabs>
          <w:tab w:val="right" w:leader="dot" w:pos="8306"/>
        </w:tabs>
      </w:pPr>
      <w:hyperlink w:anchor="_Toc21815" w:history="1">
        <w:r>
          <w:rPr>
            <w:rFonts w:ascii="仿宋" w:eastAsia="仿宋" w:hAnsi="仿宋" w:cs="仿宋" w:hint="eastAsia"/>
            <w:lang w:eastAsia="zh-CN"/>
          </w:rPr>
          <w:t>(二)、环保与社会责任</w:t>
        </w:r>
        <w:r>
          <w:tab/>
        </w:r>
        <w:r>
          <w:fldChar w:fldCharType="begin"/>
        </w:r>
        <w:r>
          <w:instrText xml:space="preserve"> PAGEREF _Toc21815 \h </w:instrText>
        </w:r>
        <w:r>
          <w:fldChar w:fldCharType="separate"/>
        </w:r>
        <w:r>
          <w:t>10</w:t>
        </w:r>
        <w:r>
          <w:fldChar w:fldCharType="end"/>
        </w:r>
      </w:hyperlink>
    </w:p>
    <w:p>
      <w:pPr>
        <w:pStyle w:val="TOC1"/>
        <w:tabs>
          <w:tab w:val="right" w:leader="dot" w:pos="8306"/>
        </w:tabs>
      </w:pPr>
      <w:hyperlink w:anchor="_Toc31981" w:history="1">
        <w:r>
          <w:rPr>
            <w:rFonts w:ascii="仿宋" w:eastAsia="仿宋" w:hAnsi="仿宋" w:cs="仿宋" w:hint="eastAsia"/>
            <w:lang w:eastAsia="zh-CN"/>
          </w:rPr>
          <w:t>四、液体管道运输服务项目建设单位说明</w:t>
        </w:r>
        <w:r>
          <w:tab/>
        </w:r>
        <w:r>
          <w:fldChar w:fldCharType="begin"/>
        </w:r>
        <w:r>
          <w:instrText xml:space="preserve"> PAGEREF _Toc31981 \h </w:instrText>
        </w:r>
        <w:r>
          <w:fldChar w:fldCharType="separate"/>
        </w:r>
        <w:r>
          <w:t>11</w:t>
        </w:r>
        <w:r>
          <w:fldChar w:fldCharType="end"/>
        </w:r>
      </w:hyperlink>
    </w:p>
    <w:p>
      <w:pPr>
        <w:pStyle w:val="TOC2"/>
        <w:tabs>
          <w:tab w:val="right" w:leader="dot" w:pos="8306"/>
        </w:tabs>
      </w:pPr>
      <w:hyperlink w:anchor="_Toc20583" w:history="1">
        <w:r>
          <w:rPr>
            <w:rFonts w:ascii="仿宋" w:eastAsia="仿宋" w:hAnsi="仿宋" w:cs="仿宋" w:hint="eastAsia"/>
            <w:lang w:eastAsia="zh-CN"/>
          </w:rPr>
          <w:t>(一)、液体管道运输服务项目承办单位基本情况</w:t>
        </w:r>
        <w:r>
          <w:tab/>
        </w:r>
        <w:r>
          <w:fldChar w:fldCharType="begin"/>
        </w:r>
        <w:r>
          <w:instrText xml:space="preserve"> PAGEREF _Toc20583 \h </w:instrText>
        </w:r>
        <w:r>
          <w:fldChar w:fldCharType="separate"/>
        </w:r>
        <w:r>
          <w:t>11</w:t>
        </w:r>
        <w:r>
          <w:fldChar w:fldCharType="end"/>
        </w:r>
      </w:hyperlink>
    </w:p>
    <w:p>
      <w:pPr>
        <w:pStyle w:val="TOC2"/>
        <w:tabs>
          <w:tab w:val="right" w:leader="dot" w:pos="8306"/>
        </w:tabs>
      </w:pPr>
      <w:hyperlink w:anchor="_Toc26834" w:history="1">
        <w:r>
          <w:rPr>
            <w:rFonts w:ascii="仿宋" w:eastAsia="仿宋" w:hAnsi="仿宋" w:cs="仿宋" w:hint="eastAsia"/>
            <w:lang w:eastAsia="zh-CN"/>
          </w:rPr>
          <w:t>(二)、公司经济效益分析</w:t>
        </w:r>
        <w:r>
          <w:tab/>
        </w:r>
        <w:r>
          <w:fldChar w:fldCharType="begin"/>
        </w:r>
        <w:r>
          <w:instrText xml:space="preserve"> PAGEREF _Toc26834 \h </w:instrText>
        </w:r>
        <w:r>
          <w:fldChar w:fldCharType="separate"/>
        </w:r>
        <w:r>
          <w:t>12</w:t>
        </w:r>
        <w:r>
          <w:fldChar w:fldCharType="end"/>
        </w:r>
      </w:hyperlink>
    </w:p>
    <w:p>
      <w:pPr>
        <w:pStyle w:val="TOC1"/>
        <w:tabs>
          <w:tab w:val="right" w:leader="dot" w:pos="8306"/>
        </w:tabs>
      </w:pPr>
      <w:hyperlink w:anchor="_Toc20214" w:history="1">
        <w:r>
          <w:rPr>
            <w:rFonts w:ascii="仿宋" w:eastAsia="仿宋" w:hAnsi="仿宋" w:cs="仿宋" w:hint="eastAsia"/>
            <w:lang w:eastAsia="zh-CN"/>
          </w:rPr>
          <w:t>五、工艺说明</w:t>
        </w:r>
        <w:r>
          <w:tab/>
        </w:r>
        <w:r>
          <w:fldChar w:fldCharType="begin"/>
        </w:r>
        <w:r>
          <w:instrText xml:space="preserve"> PAGEREF _Toc20214 \h </w:instrText>
        </w:r>
        <w:r>
          <w:fldChar w:fldCharType="separate"/>
        </w:r>
        <w:r>
          <w:t>13</w:t>
        </w:r>
        <w:r>
          <w:fldChar w:fldCharType="end"/>
        </w:r>
      </w:hyperlink>
    </w:p>
    <w:p>
      <w:pPr>
        <w:pStyle w:val="TOC2"/>
        <w:tabs>
          <w:tab w:val="right" w:leader="dot" w:pos="8306"/>
        </w:tabs>
      </w:pPr>
      <w:hyperlink w:anchor="_Toc5775" w:history="1">
        <w:r>
          <w:rPr>
            <w:rFonts w:ascii="仿宋" w:eastAsia="仿宋" w:hAnsi="仿宋" w:cs="仿宋" w:hint="eastAsia"/>
            <w:lang w:eastAsia="zh-CN"/>
          </w:rPr>
          <w:t>(一)、技术管理特点</w:t>
        </w:r>
        <w:r>
          <w:tab/>
        </w:r>
        <w:r>
          <w:fldChar w:fldCharType="begin"/>
        </w:r>
        <w:r>
          <w:instrText xml:space="preserve"> PAGEREF _Toc5775 \h </w:instrText>
        </w:r>
        <w:r>
          <w:fldChar w:fldCharType="separate"/>
        </w:r>
        <w:r>
          <w:t>13</w:t>
        </w:r>
        <w:r>
          <w:fldChar w:fldCharType="end"/>
        </w:r>
      </w:hyperlink>
    </w:p>
    <w:p>
      <w:pPr>
        <w:pStyle w:val="TOC2"/>
        <w:tabs>
          <w:tab w:val="right" w:leader="dot" w:pos="8306"/>
        </w:tabs>
      </w:pPr>
      <w:hyperlink w:anchor="_Toc31016" w:history="1">
        <w:r>
          <w:rPr>
            <w:rFonts w:ascii="仿宋" w:eastAsia="仿宋" w:hAnsi="仿宋" w:cs="仿宋" w:hint="eastAsia"/>
            <w:lang w:eastAsia="zh-CN"/>
          </w:rPr>
          <w:t>(二)、液体管道运输服务项目工艺技术设计方案</w:t>
        </w:r>
        <w:r>
          <w:tab/>
        </w:r>
        <w:r>
          <w:fldChar w:fldCharType="begin"/>
        </w:r>
        <w:r>
          <w:instrText xml:space="preserve"> PAGEREF _Toc31016 \h </w:instrText>
        </w:r>
        <w:r>
          <w:fldChar w:fldCharType="separate"/>
        </w:r>
        <w:r>
          <w:t>14</w:t>
        </w:r>
        <w:r>
          <w:fldChar w:fldCharType="end"/>
        </w:r>
      </w:hyperlink>
    </w:p>
    <w:p>
      <w:pPr>
        <w:pStyle w:val="TOC2"/>
        <w:tabs>
          <w:tab w:val="right" w:leader="dot" w:pos="8306"/>
        </w:tabs>
      </w:pPr>
      <w:hyperlink w:anchor="_Toc28378" w:history="1">
        <w:r>
          <w:rPr>
            <w:rFonts w:ascii="仿宋" w:eastAsia="仿宋" w:hAnsi="仿宋" w:cs="仿宋" w:hint="eastAsia"/>
            <w:lang w:eastAsia="zh-CN"/>
          </w:rPr>
          <w:t>(三)、设备选型方案</w:t>
        </w:r>
        <w:r>
          <w:tab/>
        </w:r>
        <w:r>
          <w:fldChar w:fldCharType="begin"/>
        </w:r>
        <w:r>
          <w:instrText xml:space="preserve"> PAGEREF _Toc28378 \h </w:instrText>
        </w:r>
        <w:r>
          <w:fldChar w:fldCharType="separate"/>
        </w:r>
        <w:r>
          <w:t>15</w:t>
        </w:r>
        <w:r>
          <w:fldChar w:fldCharType="end"/>
        </w:r>
      </w:hyperlink>
    </w:p>
    <w:p>
      <w:pPr>
        <w:pStyle w:val="TOC1"/>
        <w:tabs>
          <w:tab w:val="right" w:leader="dot" w:pos="8306"/>
        </w:tabs>
      </w:pPr>
      <w:hyperlink w:anchor="_Toc6209" w:history="1">
        <w:r>
          <w:rPr>
            <w:rFonts w:ascii="仿宋" w:eastAsia="仿宋" w:hAnsi="仿宋" w:cs="仿宋" w:hint="eastAsia"/>
            <w:lang w:eastAsia="zh-CN"/>
          </w:rPr>
          <w:t>六、液体管道运输服务项目文档管理</w:t>
        </w:r>
        <w:r>
          <w:tab/>
        </w:r>
        <w:r>
          <w:fldChar w:fldCharType="begin"/>
        </w:r>
        <w:r>
          <w:instrText xml:space="preserve"> PAGEREF _Toc6209 \h </w:instrText>
        </w:r>
        <w:r>
          <w:fldChar w:fldCharType="separate"/>
        </w:r>
        <w:r>
          <w:t>17</w:t>
        </w:r>
        <w:r>
          <w:fldChar w:fldCharType="end"/>
        </w:r>
      </w:hyperlink>
    </w:p>
    <w:p>
      <w:pPr>
        <w:pStyle w:val="TOC2"/>
        <w:tabs>
          <w:tab w:val="right" w:leader="dot" w:pos="8306"/>
        </w:tabs>
      </w:pPr>
      <w:hyperlink w:anchor="_Toc5062" w:history="1">
        <w:r>
          <w:rPr>
            <w:rFonts w:ascii="仿宋" w:eastAsia="仿宋" w:hAnsi="仿宋" w:cs="仿宋" w:hint="eastAsia"/>
            <w:lang w:eastAsia="zh-CN"/>
          </w:rPr>
          <w:t>(一)、文档编制与审查</w:t>
        </w:r>
        <w:r>
          <w:tab/>
        </w:r>
        <w:r>
          <w:fldChar w:fldCharType="begin"/>
        </w:r>
        <w:r>
          <w:instrText xml:space="preserve"> PAGEREF _Toc5062 \h </w:instrText>
        </w:r>
        <w:r>
          <w:fldChar w:fldCharType="separate"/>
        </w:r>
        <w:r>
          <w:t>17</w:t>
        </w:r>
        <w:r>
          <w:fldChar w:fldCharType="end"/>
        </w:r>
      </w:hyperlink>
    </w:p>
    <w:p>
      <w:pPr>
        <w:pStyle w:val="TOC2"/>
        <w:tabs>
          <w:tab w:val="right" w:leader="dot" w:pos="8306"/>
        </w:tabs>
      </w:pPr>
      <w:hyperlink w:anchor="_Toc13428" w:history="1">
        <w:r>
          <w:rPr>
            <w:rFonts w:ascii="仿宋" w:eastAsia="仿宋" w:hAnsi="仿宋" w:cs="仿宋" w:hint="eastAsia"/>
            <w:lang w:eastAsia="zh-CN"/>
          </w:rPr>
          <w:t>(二)、文档发布与分发</w:t>
        </w:r>
        <w:r>
          <w:tab/>
        </w:r>
        <w:r>
          <w:fldChar w:fldCharType="begin"/>
        </w:r>
        <w:r>
          <w:instrText xml:space="preserve"> PAGEREF _Toc13428 \h </w:instrText>
        </w:r>
        <w:r>
          <w:fldChar w:fldCharType="separate"/>
        </w:r>
        <w:r>
          <w:t>18</w:t>
        </w:r>
        <w:r>
          <w:fldChar w:fldCharType="end"/>
        </w:r>
      </w:hyperlink>
    </w:p>
    <w:p>
      <w:pPr>
        <w:pStyle w:val="TOC2"/>
        <w:tabs>
          <w:tab w:val="right" w:leader="dot" w:pos="8306"/>
        </w:tabs>
      </w:pPr>
      <w:hyperlink w:anchor="_Toc26982" w:history="1">
        <w:r>
          <w:rPr>
            <w:rFonts w:ascii="仿宋" w:eastAsia="仿宋" w:hAnsi="仿宋" w:cs="仿宋" w:hint="eastAsia"/>
            <w:lang w:eastAsia="zh-CN"/>
          </w:rPr>
          <w:t>(三)、文档存档与归档</w:t>
        </w:r>
        <w:r>
          <w:tab/>
        </w:r>
        <w:r>
          <w:fldChar w:fldCharType="begin"/>
        </w:r>
        <w:r>
          <w:instrText xml:space="preserve"> PAGEREF _Toc26982 \h </w:instrText>
        </w:r>
        <w:r>
          <w:fldChar w:fldCharType="separate"/>
        </w:r>
        <w:r>
          <w:t>19</w:t>
        </w:r>
        <w:r>
          <w:fldChar w:fldCharType="end"/>
        </w:r>
      </w:hyperlink>
    </w:p>
    <w:p>
      <w:pPr>
        <w:pStyle w:val="TOC1"/>
        <w:tabs>
          <w:tab w:val="right" w:leader="dot" w:pos="8306"/>
        </w:tabs>
      </w:pPr>
      <w:hyperlink w:anchor="_Toc21392" w:history="1">
        <w:r>
          <w:rPr>
            <w:rFonts w:ascii="仿宋" w:eastAsia="仿宋" w:hAnsi="仿宋" w:cs="仿宋" w:hint="eastAsia"/>
            <w:lang w:eastAsia="zh-CN"/>
          </w:rPr>
          <w:t>七、生产安全保护</w:t>
        </w:r>
        <w:r>
          <w:tab/>
        </w:r>
        <w:r>
          <w:fldChar w:fldCharType="begin"/>
        </w:r>
        <w:r>
          <w:instrText xml:space="preserve"> PAGEREF _Toc21392 \h </w:instrText>
        </w:r>
        <w:r>
          <w:fldChar w:fldCharType="separate"/>
        </w:r>
        <w:r>
          <w:t>20</w:t>
        </w:r>
        <w:r>
          <w:fldChar w:fldCharType="end"/>
        </w:r>
      </w:hyperlink>
    </w:p>
    <w:p>
      <w:pPr>
        <w:pStyle w:val="TOC2"/>
        <w:tabs>
          <w:tab w:val="right" w:leader="dot" w:pos="8306"/>
        </w:tabs>
      </w:pPr>
      <w:hyperlink w:anchor="_Toc20545" w:history="1">
        <w:r>
          <w:rPr>
            <w:rFonts w:ascii="仿宋" w:eastAsia="仿宋" w:hAnsi="仿宋" w:cs="仿宋" w:hint="eastAsia"/>
            <w:lang w:eastAsia="zh-CN"/>
          </w:rPr>
          <w:t>(一)、消防安全</w:t>
        </w:r>
        <w:r>
          <w:tab/>
        </w:r>
        <w:r>
          <w:fldChar w:fldCharType="begin"/>
        </w:r>
        <w:r>
          <w:instrText xml:space="preserve"> PAGEREF _Toc20545 \h </w:instrText>
        </w:r>
        <w:r>
          <w:fldChar w:fldCharType="separate"/>
        </w:r>
        <w:r>
          <w:t>20</w:t>
        </w:r>
        <w:r>
          <w:fldChar w:fldCharType="end"/>
        </w:r>
      </w:hyperlink>
    </w:p>
    <w:p>
      <w:pPr>
        <w:pStyle w:val="TOC2"/>
        <w:tabs>
          <w:tab w:val="right" w:leader="dot" w:pos="8306"/>
        </w:tabs>
      </w:pPr>
      <w:hyperlink w:anchor="_Toc26124" w:history="1">
        <w:r>
          <w:rPr>
            <w:rFonts w:ascii="仿宋" w:eastAsia="仿宋" w:hAnsi="仿宋" w:cs="仿宋" w:hint="eastAsia"/>
            <w:lang w:eastAsia="zh-CN"/>
          </w:rPr>
          <w:t>(二)、防火防爆总图布置措施</w:t>
        </w:r>
        <w:r>
          <w:tab/>
        </w:r>
        <w:r>
          <w:fldChar w:fldCharType="begin"/>
        </w:r>
        <w:r>
          <w:instrText xml:space="preserve"> PAGEREF _Toc26124 \h </w:instrText>
        </w:r>
        <w:r>
          <w:fldChar w:fldCharType="separate"/>
        </w:r>
        <w:r>
          <w:t>22</w:t>
        </w:r>
        <w:r>
          <w:fldChar w:fldCharType="end"/>
        </w:r>
      </w:hyperlink>
    </w:p>
    <w:p>
      <w:pPr>
        <w:pStyle w:val="TOC2"/>
        <w:tabs>
          <w:tab w:val="right" w:leader="dot" w:pos="8306"/>
        </w:tabs>
      </w:pPr>
      <w:hyperlink w:anchor="_Toc2242" w:history="1">
        <w:r>
          <w:rPr>
            <w:rFonts w:ascii="仿宋" w:eastAsia="仿宋" w:hAnsi="仿宋" w:cs="仿宋" w:hint="eastAsia"/>
            <w:lang w:eastAsia="zh-CN"/>
          </w:rPr>
          <w:t>(三)、自然灾害防范措施</w:t>
        </w:r>
        <w:r>
          <w:tab/>
        </w:r>
        <w:r>
          <w:fldChar w:fldCharType="begin"/>
        </w:r>
        <w:r>
          <w:instrText xml:space="preserve"> PAGEREF _Toc2242 \h </w:instrText>
        </w:r>
        <w:r>
          <w:fldChar w:fldCharType="separate"/>
        </w:r>
        <w:r>
          <w:t>23</w:t>
        </w:r>
        <w:r>
          <w:fldChar w:fldCharType="end"/>
        </w:r>
      </w:hyperlink>
    </w:p>
    <w:p>
      <w:pPr>
        <w:pStyle w:val="TOC2"/>
        <w:tabs>
          <w:tab w:val="right" w:leader="dot" w:pos="8306"/>
        </w:tabs>
      </w:pPr>
      <w:hyperlink w:anchor="_Toc7505" w:history="1">
        <w:r>
          <w:rPr>
            <w:rFonts w:ascii="仿宋" w:eastAsia="仿宋" w:hAnsi="仿宋" w:cs="仿宋" w:hint="eastAsia"/>
            <w:lang w:eastAsia="zh-CN"/>
          </w:rPr>
          <w:t>(四)、安全色及安全标志使用要求</w:t>
        </w:r>
        <w:r>
          <w:tab/>
        </w:r>
        <w:r>
          <w:fldChar w:fldCharType="begin"/>
        </w:r>
        <w:r>
          <w:instrText xml:space="preserve"> PAGEREF _Toc7505 \h </w:instrText>
        </w:r>
        <w:r>
          <w:fldChar w:fldCharType="separate"/>
        </w:r>
        <w:r>
          <w:t>24</w:t>
        </w:r>
        <w:r>
          <w:fldChar w:fldCharType="end"/>
        </w:r>
      </w:hyperlink>
    </w:p>
    <w:p>
      <w:pPr>
        <w:pStyle w:val="TOC2"/>
        <w:tabs>
          <w:tab w:val="right" w:leader="dot" w:pos="8306"/>
        </w:tabs>
      </w:pPr>
      <w:hyperlink w:anchor="_Toc11972" w:history="1">
        <w:r>
          <w:rPr>
            <w:rFonts w:ascii="仿宋" w:eastAsia="仿宋" w:hAnsi="仿宋" w:cs="仿宋" w:hint="eastAsia"/>
            <w:lang w:eastAsia="zh-CN"/>
          </w:rPr>
          <w:t>(五)、防尘防毒措施</w:t>
        </w:r>
        <w:r>
          <w:tab/>
        </w:r>
        <w:r>
          <w:fldChar w:fldCharType="begin"/>
        </w:r>
        <w:r>
          <w:instrText xml:space="preserve"> PAGEREF _Toc11972 \h </w:instrText>
        </w:r>
        <w:r>
          <w:fldChar w:fldCharType="separate"/>
        </w:r>
        <w:r>
          <w:t>25</w:t>
        </w:r>
        <w:r>
          <w:fldChar w:fldCharType="end"/>
        </w:r>
      </w:hyperlink>
    </w:p>
    <w:p>
      <w:pPr>
        <w:pStyle w:val="TOC2"/>
        <w:tabs>
          <w:tab w:val="right" w:leader="dot" w:pos="8306"/>
        </w:tabs>
      </w:pPr>
      <w:hyperlink w:anchor="_Toc32118" w:history="1">
        <w:r>
          <w:rPr>
            <w:rFonts w:ascii="仿宋" w:eastAsia="仿宋" w:hAnsi="仿宋" w:cs="仿宋" w:hint="eastAsia"/>
            <w:lang w:eastAsia="zh-CN"/>
          </w:rPr>
          <w:t>(六)、防静电、触电防护及防雷措施</w:t>
        </w:r>
        <w:r>
          <w:tab/>
        </w:r>
        <w:r>
          <w:fldChar w:fldCharType="begin"/>
        </w:r>
        <w:r>
          <w:instrText xml:space="preserve"> PAGEREF _Toc32118 \h </w:instrText>
        </w:r>
        <w:r>
          <w:fldChar w:fldCharType="separate"/>
        </w:r>
        <w:r>
          <w:t>26</w:t>
        </w:r>
        <w:r>
          <w:fldChar w:fldCharType="end"/>
        </w:r>
      </w:hyperlink>
    </w:p>
    <w:p>
      <w:pPr>
        <w:pStyle w:val="TOC2"/>
        <w:tabs>
          <w:tab w:val="right" w:leader="dot" w:pos="8306"/>
        </w:tabs>
      </w:pPr>
      <w:hyperlink w:anchor="_Toc30446" w:history="1">
        <w:r>
          <w:rPr>
            <w:rFonts w:ascii="仿宋" w:eastAsia="仿宋" w:hAnsi="仿宋" w:cs="仿宋" w:hint="eastAsia"/>
            <w:lang w:eastAsia="zh-CN"/>
          </w:rPr>
          <w:t>(七)、机械设备安全保障措施</w:t>
        </w:r>
        <w:r>
          <w:tab/>
        </w:r>
        <w:r>
          <w:fldChar w:fldCharType="begin"/>
        </w:r>
        <w:r>
          <w:instrText xml:space="preserve"> PAGEREF _Toc30446 \h </w:instrText>
        </w:r>
        <w:r>
          <w:fldChar w:fldCharType="separate"/>
        </w:r>
        <w:r>
          <w:t>27</w:t>
        </w:r>
        <w:r>
          <w:fldChar w:fldCharType="end"/>
        </w:r>
      </w:hyperlink>
    </w:p>
    <w:p>
      <w:pPr>
        <w:pStyle w:val="TOC1"/>
        <w:tabs>
          <w:tab w:val="right" w:leader="dot" w:pos="8306"/>
        </w:tabs>
      </w:pPr>
      <w:hyperlink w:anchor="_Toc19919" w:history="1">
        <w:r>
          <w:rPr>
            <w:rFonts w:ascii="仿宋" w:eastAsia="仿宋" w:hAnsi="仿宋" w:cs="仿宋" w:hint="eastAsia"/>
            <w:lang w:eastAsia="zh-CN"/>
          </w:rPr>
          <w:t>八、液体管道运输服务项目技术管理</w:t>
        </w:r>
        <w:r>
          <w:tab/>
        </w:r>
        <w:r>
          <w:fldChar w:fldCharType="begin"/>
        </w:r>
        <w:r>
          <w:instrText xml:space="preserve"> PAGEREF _Toc19919 \h </w:instrText>
        </w:r>
        <w:r>
          <w:fldChar w:fldCharType="separate"/>
        </w:r>
        <w:r>
          <w:t>28</w:t>
        </w:r>
        <w:r>
          <w:fldChar w:fldCharType="end"/>
        </w:r>
      </w:hyperlink>
    </w:p>
    <w:p>
      <w:pPr>
        <w:pStyle w:val="TOC2"/>
        <w:tabs>
          <w:tab w:val="right" w:leader="dot" w:pos="8306"/>
        </w:tabs>
      </w:pPr>
      <w:hyperlink w:anchor="_Toc25467" w:history="1">
        <w:r>
          <w:rPr>
            <w:rFonts w:ascii="仿宋" w:eastAsia="仿宋" w:hAnsi="仿宋" w:cs="仿宋" w:hint="eastAsia"/>
            <w:lang w:eastAsia="zh-CN"/>
          </w:rPr>
          <w:t>(一)、技术方案选用方向</w:t>
        </w:r>
        <w:r>
          <w:tab/>
        </w:r>
        <w:r>
          <w:fldChar w:fldCharType="begin"/>
        </w:r>
        <w:r>
          <w:instrText xml:space="preserve"> PAGEREF _Toc25467 \h </w:instrText>
        </w:r>
        <w:r>
          <w:fldChar w:fldCharType="separate"/>
        </w:r>
        <w:r>
          <w:t>28</w:t>
        </w:r>
        <w:r>
          <w:fldChar w:fldCharType="end"/>
        </w:r>
      </w:hyperlink>
    </w:p>
    <w:p>
      <w:pPr>
        <w:pStyle w:val="TOC2"/>
        <w:tabs>
          <w:tab w:val="right" w:leader="dot" w:pos="8306"/>
        </w:tabs>
      </w:pPr>
      <w:hyperlink w:anchor="_Toc26364" w:history="1">
        <w:r>
          <w:rPr>
            <w:rFonts w:ascii="仿宋" w:eastAsia="仿宋" w:hAnsi="仿宋" w:cs="仿宋" w:hint="eastAsia"/>
            <w:lang w:eastAsia="zh-CN"/>
          </w:rPr>
          <w:t>(二)、工艺技术方案选用原则</w:t>
        </w:r>
        <w:r>
          <w:tab/>
        </w:r>
        <w:r>
          <w:fldChar w:fldCharType="begin"/>
        </w:r>
        <w:r>
          <w:instrText xml:space="preserve"> PAGEREF _Toc26364 \h </w:instrText>
        </w:r>
        <w:r>
          <w:fldChar w:fldCharType="separate"/>
        </w:r>
        <w:r>
          <w:t>30</w:t>
        </w:r>
        <w:r>
          <w:fldChar w:fldCharType="end"/>
        </w:r>
      </w:hyperlink>
    </w:p>
    <w:p>
      <w:pPr>
        <w:pStyle w:val="TOC2"/>
        <w:tabs>
          <w:tab w:val="right" w:leader="dot" w:pos="8306"/>
        </w:tabs>
      </w:pPr>
      <w:hyperlink w:anchor="_Toc5272" w:history="1">
        <w:r>
          <w:rPr>
            <w:rFonts w:ascii="仿宋" w:eastAsia="仿宋" w:hAnsi="仿宋" w:cs="仿宋" w:hint="eastAsia"/>
            <w:lang w:eastAsia="zh-CN"/>
          </w:rPr>
          <w:t>(三)、工艺技术方案要求</w:t>
        </w:r>
        <w:r>
          <w:tab/>
        </w:r>
        <w:r>
          <w:fldChar w:fldCharType="begin"/>
        </w:r>
        <w:r>
          <w:instrText xml:space="preserve"> PAGEREF _Toc5272 \h </w:instrText>
        </w:r>
        <w:r>
          <w:fldChar w:fldCharType="separate"/>
        </w:r>
        <w:r>
          <w:t>32</w:t>
        </w:r>
        <w:r>
          <w:fldChar w:fldCharType="end"/>
        </w:r>
      </w:hyperlink>
    </w:p>
    <w:p>
      <w:pPr>
        <w:pStyle w:val="TOC1"/>
        <w:tabs>
          <w:tab w:val="right" w:leader="dot" w:pos="8306"/>
        </w:tabs>
      </w:pPr>
      <w:hyperlink w:anchor="_Toc4696" w:history="1">
        <w:r>
          <w:rPr>
            <w:rFonts w:ascii="仿宋" w:eastAsia="仿宋" w:hAnsi="仿宋" w:cs="仿宋" w:hint="eastAsia"/>
            <w:lang w:eastAsia="zh-CN"/>
          </w:rPr>
          <w:t>九、液体管道运输服务项目创新与研发</w:t>
        </w:r>
        <w:r>
          <w:tab/>
        </w:r>
        <w:r>
          <w:fldChar w:fldCharType="begin"/>
        </w:r>
        <w:r>
          <w:instrText xml:space="preserve"> PAGEREF _Toc4696 \h </w:instrText>
        </w:r>
        <w:r>
          <w:fldChar w:fldCharType="separate"/>
        </w:r>
        <w:r>
          <w:t>35</w:t>
        </w:r>
        <w:r>
          <w:fldChar w:fldCharType="end"/>
        </w:r>
      </w:hyperlink>
    </w:p>
    <w:p>
      <w:pPr>
        <w:pStyle w:val="TOC2"/>
        <w:tabs>
          <w:tab w:val="right" w:leader="dot" w:pos="8306"/>
        </w:tabs>
      </w:pPr>
      <w:hyperlink w:anchor="_Toc14478" w:history="1">
        <w:r>
          <w:rPr>
            <w:rFonts w:ascii="仿宋" w:eastAsia="仿宋" w:hAnsi="仿宋" w:cs="仿宋" w:hint="eastAsia"/>
            <w:lang w:eastAsia="zh-CN"/>
          </w:rPr>
          <w:t>(一)、创新策略与方向</w:t>
        </w:r>
        <w:r>
          <w:tab/>
        </w:r>
        <w:r>
          <w:fldChar w:fldCharType="begin"/>
        </w:r>
        <w:r>
          <w:instrText xml:space="preserve"> PAGEREF _Toc14478 \h </w:instrText>
        </w:r>
        <w:r>
          <w:fldChar w:fldCharType="separate"/>
        </w:r>
        <w:r>
          <w:t>35</w:t>
        </w:r>
        <w:r>
          <w:fldChar w:fldCharType="end"/>
        </w:r>
      </w:hyperlink>
    </w:p>
    <w:p>
      <w:pPr>
        <w:pStyle w:val="TOC2"/>
        <w:tabs>
          <w:tab w:val="right" w:leader="dot" w:pos="8306"/>
        </w:tabs>
      </w:pPr>
      <w:hyperlink w:anchor="_Toc3576" w:history="1">
        <w:r>
          <w:rPr>
            <w:rFonts w:ascii="仿宋" w:eastAsia="仿宋" w:hAnsi="仿宋" w:cs="仿宋" w:hint="eastAsia"/>
            <w:lang w:eastAsia="zh-CN"/>
          </w:rPr>
          <w:t>(二)、研发规划与投入</w:t>
        </w:r>
        <w:r>
          <w:tab/>
        </w:r>
        <w:r>
          <w:fldChar w:fldCharType="begin"/>
        </w:r>
        <w:r>
          <w:instrText xml:space="preserve"> PAGEREF _Toc3576 \h </w:instrText>
        </w:r>
        <w:r>
          <w:fldChar w:fldCharType="separate"/>
        </w:r>
        <w:r>
          <w:t>36</w:t>
        </w:r>
        <w:r>
          <w:fldChar w:fldCharType="end"/>
        </w:r>
      </w:hyperlink>
    </w:p>
    <w:p>
      <w:pPr>
        <w:pStyle w:val="TOC1"/>
        <w:tabs>
          <w:tab w:val="right" w:leader="dot" w:pos="8306"/>
        </w:tabs>
      </w:pPr>
      <w:hyperlink w:anchor="_Toc584" w:history="1">
        <w:r>
          <w:rPr>
            <w:rFonts w:ascii="仿宋" w:eastAsia="仿宋" w:hAnsi="仿宋" w:cs="仿宋" w:hint="eastAsia"/>
            <w:lang w:eastAsia="zh-CN"/>
          </w:rPr>
          <w:t>十、液体管道运输服务项目环境影响分析</w:t>
        </w:r>
        <w:r>
          <w:tab/>
        </w:r>
        <w:r>
          <w:fldChar w:fldCharType="begin"/>
        </w:r>
        <w:r>
          <w:instrText xml:space="preserve"> PAGEREF _Toc584 \h </w:instrText>
        </w:r>
        <w:r>
          <w:fldChar w:fldCharType="separate"/>
        </w:r>
        <w:r>
          <w:t>38</w:t>
        </w:r>
        <w:r>
          <w:fldChar w:fldCharType="end"/>
        </w:r>
      </w:hyperlink>
    </w:p>
    <w:p>
      <w:pPr>
        <w:pStyle w:val="TOC2"/>
        <w:tabs>
          <w:tab w:val="right" w:leader="dot" w:pos="8306"/>
        </w:tabs>
      </w:pPr>
      <w:hyperlink w:anchor="_Toc8607" w:history="1">
        <w:r>
          <w:rPr>
            <w:rFonts w:ascii="仿宋" w:eastAsia="仿宋" w:hAnsi="仿宋" w:cs="仿宋" w:hint="eastAsia"/>
            <w:lang w:eastAsia="zh-CN"/>
          </w:rPr>
          <w:t>(一)、建设区域环境质量现状</w:t>
        </w:r>
        <w:r>
          <w:tab/>
        </w:r>
        <w:r>
          <w:fldChar w:fldCharType="begin"/>
        </w:r>
        <w:r>
          <w:instrText xml:space="preserve"> PAGEREF _Toc8607 \h </w:instrText>
        </w:r>
        <w:r>
          <w:fldChar w:fldCharType="separate"/>
        </w:r>
        <w:r>
          <w:t>38</w:t>
        </w:r>
        <w:r>
          <w:fldChar w:fldCharType="end"/>
        </w:r>
      </w:hyperlink>
    </w:p>
    <w:p>
      <w:pPr>
        <w:pStyle w:val="TOC2"/>
        <w:tabs>
          <w:tab w:val="right" w:leader="dot" w:pos="8306"/>
        </w:tabs>
      </w:pPr>
      <w:hyperlink w:anchor="_Toc245" w:history="1">
        <w:r>
          <w:rPr>
            <w:rFonts w:ascii="仿宋" w:eastAsia="仿宋" w:hAnsi="仿宋" w:cs="仿宋" w:hint="eastAsia"/>
            <w:lang w:eastAsia="zh-CN"/>
          </w:rPr>
          <w:t>(二)、建设期环境保护</w:t>
        </w:r>
        <w:r>
          <w:tab/>
        </w:r>
        <w:r>
          <w:fldChar w:fldCharType="begin"/>
        </w:r>
        <w:r>
          <w:instrText xml:space="preserve"> PAGEREF _Toc245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3" w:history="1">
        <w:r>
          <w:rPr>
            <w:rFonts w:ascii="仿宋" w:eastAsia="仿宋" w:hAnsi="仿宋" w:cs="仿宋" w:hint="eastAsia"/>
            <w:lang w:eastAsia="zh-CN"/>
          </w:rPr>
          <w:t>(三)、运营期环境保护</w:t>
        </w:r>
        <w:r>
          <w:tab/>
        </w:r>
        <w:r>
          <w:fldChar w:fldCharType="begin"/>
        </w:r>
        <w:r>
          <w:instrText xml:space="preserve"> PAGEREF _Toc21583 \h </w:instrText>
        </w:r>
        <w:r>
          <w:fldChar w:fldCharType="separate"/>
        </w:r>
        <w:r>
          <w:t>41</w:t>
        </w:r>
        <w:r>
          <w:fldChar w:fldCharType="end"/>
        </w:r>
      </w:hyperlink>
    </w:p>
    <w:p>
      <w:pPr>
        <w:pStyle w:val="TOC2"/>
        <w:tabs>
          <w:tab w:val="right" w:leader="dot" w:pos="8306"/>
        </w:tabs>
      </w:pPr>
      <w:hyperlink w:anchor="_Toc18907" w:history="1">
        <w:r>
          <w:rPr>
            <w:rFonts w:ascii="仿宋" w:eastAsia="仿宋" w:hAnsi="仿宋" w:cs="仿宋" w:hint="eastAsia"/>
            <w:lang w:eastAsia="zh-CN"/>
          </w:rPr>
          <w:t>(四)、液体管道运输服务项目建设对区域经济的影响</w:t>
        </w:r>
        <w:r>
          <w:tab/>
        </w:r>
        <w:r>
          <w:fldChar w:fldCharType="begin"/>
        </w:r>
        <w:r>
          <w:instrText xml:space="preserve"> PAGEREF _Toc18907 \h </w:instrText>
        </w:r>
        <w:r>
          <w:fldChar w:fldCharType="separate"/>
        </w:r>
        <w:r>
          <w:t>42</w:t>
        </w:r>
        <w:r>
          <w:fldChar w:fldCharType="end"/>
        </w:r>
      </w:hyperlink>
    </w:p>
    <w:p>
      <w:pPr>
        <w:pStyle w:val="TOC2"/>
        <w:tabs>
          <w:tab w:val="right" w:leader="dot" w:pos="8306"/>
        </w:tabs>
      </w:pPr>
      <w:hyperlink w:anchor="_Toc3935" w:history="1">
        <w:r>
          <w:rPr>
            <w:rFonts w:ascii="仿宋" w:eastAsia="仿宋" w:hAnsi="仿宋" w:cs="仿宋" w:hint="eastAsia"/>
            <w:lang w:eastAsia="zh-CN"/>
          </w:rPr>
          <w:t>(五)、废弃物处理</w:t>
        </w:r>
        <w:r>
          <w:tab/>
        </w:r>
        <w:r>
          <w:fldChar w:fldCharType="begin"/>
        </w:r>
        <w:r>
          <w:instrText xml:space="preserve"> PAGEREF _Toc3935 \h </w:instrText>
        </w:r>
        <w:r>
          <w:fldChar w:fldCharType="separate"/>
        </w:r>
        <w:r>
          <w:t>44</w:t>
        </w:r>
        <w:r>
          <w:fldChar w:fldCharType="end"/>
        </w:r>
      </w:hyperlink>
    </w:p>
    <w:p>
      <w:pPr>
        <w:pStyle w:val="TOC2"/>
        <w:tabs>
          <w:tab w:val="right" w:leader="dot" w:pos="8306"/>
        </w:tabs>
      </w:pPr>
      <w:hyperlink w:anchor="_Toc11662" w:history="1">
        <w:r>
          <w:rPr>
            <w:rFonts w:ascii="仿宋" w:eastAsia="仿宋" w:hAnsi="仿宋" w:cs="仿宋" w:hint="eastAsia"/>
            <w:lang w:eastAsia="zh-CN"/>
          </w:rPr>
          <w:t>(六)、特殊环境影响分析</w:t>
        </w:r>
        <w:r>
          <w:tab/>
        </w:r>
        <w:r>
          <w:fldChar w:fldCharType="begin"/>
        </w:r>
        <w:r>
          <w:instrText xml:space="preserve"> PAGEREF _Toc11662 \h </w:instrText>
        </w:r>
        <w:r>
          <w:fldChar w:fldCharType="separate"/>
        </w:r>
        <w:r>
          <w:t>45</w:t>
        </w:r>
        <w:r>
          <w:fldChar w:fldCharType="end"/>
        </w:r>
      </w:hyperlink>
    </w:p>
    <w:p>
      <w:pPr>
        <w:pStyle w:val="TOC2"/>
        <w:tabs>
          <w:tab w:val="right" w:leader="dot" w:pos="8306"/>
        </w:tabs>
      </w:pPr>
      <w:hyperlink w:anchor="_Toc9020" w:history="1">
        <w:r>
          <w:rPr>
            <w:rFonts w:ascii="仿宋" w:eastAsia="仿宋" w:hAnsi="仿宋" w:cs="仿宋" w:hint="eastAsia"/>
            <w:lang w:eastAsia="zh-CN"/>
          </w:rPr>
          <w:t>(七)、清洁生产</w:t>
        </w:r>
        <w:r>
          <w:tab/>
        </w:r>
        <w:r>
          <w:fldChar w:fldCharType="begin"/>
        </w:r>
        <w:r>
          <w:instrText xml:space="preserve"> PAGEREF _Toc9020 \h </w:instrText>
        </w:r>
        <w:r>
          <w:fldChar w:fldCharType="separate"/>
        </w:r>
        <w:r>
          <w:t>46</w:t>
        </w:r>
        <w:r>
          <w:fldChar w:fldCharType="end"/>
        </w:r>
      </w:hyperlink>
    </w:p>
    <w:p>
      <w:pPr>
        <w:pStyle w:val="TOC2"/>
        <w:tabs>
          <w:tab w:val="right" w:leader="dot" w:pos="8306"/>
        </w:tabs>
      </w:pPr>
      <w:hyperlink w:anchor="_Toc15410" w:history="1">
        <w:r>
          <w:rPr>
            <w:rFonts w:ascii="仿宋" w:eastAsia="仿宋" w:hAnsi="仿宋" w:cs="仿宋" w:hint="eastAsia"/>
            <w:lang w:eastAsia="zh-CN"/>
          </w:rPr>
          <w:t>(八)、环境保护综合评价</w:t>
        </w:r>
        <w:r>
          <w:tab/>
        </w:r>
        <w:r>
          <w:fldChar w:fldCharType="begin"/>
        </w:r>
        <w:r>
          <w:instrText xml:space="preserve"> PAGEREF _Toc15410 \h </w:instrText>
        </w:r>
        <w:r>
          <w:fldChar w:fldCharType="separate"/>
        </w:r>
        <w:r>
          <w:t>48</w:t>
        </w:r>
        <w:r>
          <w:fldChar w:fldCharType="end"/>
        </w:r>
      </w:hyperlink>
    </w:p>
    <w:p>
      <w:pPr>
        <w:pStyle w:val="TOC1"/>
        <w:tabs>
          <w:tab w:val="right" w:leader="dot" w:pos="8306"/>
        </w:tabs>
      </w:pPr>
      <w:hyperlink w:anchor="_Toc833" w:history="1">
        <w:r>
          <w:rPr>
            <w:rFonts w:ascii="仿宋" w:eastAsia="仿宋" w:hAnsi="仿宋" w:cs="仿宋" w:hint="eastAsia"/>
            <w:lang w:eastAsia="zh-CN"/>
          </w:rPr>
          <w:t>十一、液体管道运输服务项目风险管理</w:t>
        </w:r>
        <w:r>
          <w:tab/>
        </w:r>
        <w:r>
          <w:fldChar w:fldCharType="begin"/>
        </w:r>
        <w:r>
          <w:instrText xml:space="preserve"> PAGEREF _Toc833 \h </w:instrText>
        </w:r>
        <w:r>
          <w:fldChar w:fldCharType="separate"/>
        </w:r>
        <w:r>
          <w:t>49</w:t>
        </w:r>
        <w:r>
          <w:fldChar w:fldCharType="end"/>
        </w:r>
      </w:hyperlink>
    </w:p>
    <w:p>
      <w:pPr>
        <w:pStyle w:val="TOC2"/>
        <w:tabs>
          <w:tab w:val="right" w:leader="dot" w:pos="8306"/>
        </w:tabs>
      </w:pPr>
      <w:hyperlink w:anchor="_Toc14445" w:history="1">
        <w:r>
          <w:rPr>
            <w:rFonts w:ascii="仿宋" w:eastAsia="仿宋" w:hAnsi="仿宋" w:cs="仿宋" w:hint="eastAsia"/>
            <w:lang w:eastAsia="zh-CN"/>
          </w:rPr>
          <w:t>(一)、风险识别与评估</w:t>
        </w:r>
        <w:r>
          <w:tab/>
        </w:r>
        <w:r>
          <w:fldChar w:fldCharType="begin"/>
        </w:r>
        <w:r>
          <w:instrText xml:space="preserve"> PAGEREF _Toc14445 \h </w:instrText>
        </w:r>
        <w:r>
          <w:fldChar w:fldCharType="separate"/>
        </w:r>
        <w:r>
          <w:t>49</w:t>
        </w:r>
        <w:r>
          <w:fldChar w:fldCharType="end"/>
        </w:r>
      </w:hyperlink>
    </w:p>
    <w:p>
      <w:pPr>
        <w:pStyle w:val="TOC2"/>
        <w:tabs>
          <w:tab w:val="right" w:leader="dot" w:pos="8306"/>
        </w:tabs>
      </w:pPr>
      <w:hyperlink w:anchor="_Toc31055" w:history="1">
        <w:r>
          <w:rPr>
            <w:rFonts w:ascii="仿宋" w:eastAsia="仿宋" w:hAnsi="仿宋" w:cs="仿宋" w:hint="eastAsia"/>
            <w:lang w:eastAsia="zh-CN"/>
          </w:rPr>
          <w:t>(二)、风险应对策略</w:t>
        </w:r>
        <w:r>
          <w:tab/>
        </w:r>
        <w:r>
          <w:fldChar w:fldCharType="begin"/>
        </w:r>
        <w:r>
          <w:instrText xml:space="preserve"> PAGEREF _Toc31055 \h </w:instrText>
        </w:r>
        <w:r>
          <w:fldChar w:fldCharType="separate"/>
        </w:r>
        <w:r>
          <w:t>50</w:t>
        </w:r>
        <w:r>
          <w:fldChar w:fldCharType="end"/>
        </w:r>
      </w:hyperlink>
    </w:p>
    <w:p>
      <w:pPr>
        <w:pStyle w:val="TOC2"/>
        <w:tabs>
          <w:tab w:val="right" w:leader="dot" w:pos="8306"/>
        </w:tabs>
      </w:pPr>
      <w:hyperlink w:anchor="_Toc22315" w:history="1">
        <w:r>
          <w:rPr>
            <w:rFonts w:ascii="仿宋" w:eastAsia="仿宋" w:hAnsi="仿宋" w:cs="仿宋" w:hint="eastAsia"/>
            <w:lang w:eastAsia="zh-CN"/>
          </w:rPr>
          <w:t>(三)、风险监控与控制</w:t>
        </w:r>
        <w:r>
          <w:tab/>
        </w:r>
        <w:r>
          <w:fldChar w:fldCharType="begin"/>
        </w:r>
        <w:r>
          <w:instrText xml:space="preserve"> PAGEREF _Toc22315 \h </w:instrText>
        </w:r>
        <w:r>
          <w:fldChar w:fldCharType="separate"/>
        </w:r>
        <w:r>
          <w:t>52</w:t>
        </w:r>
        <w:r>
          <w:fldChar w:fldCharType="end"/>
        </w:r>
      </w:hyperlink>
    </w:p>
    <w:p>
      <w:pPr>
        <w:pStyle w:val="TOC1"/>
        <w:tabs>
          <w:tab w:val="right" w:leader="dot" w:pos="8306"/>
        </w:tabs>
      </w:pPr>
      <w:hyperlink w:anchor="_Toc22272" w:history="1">
        <w:r>
          <w:rPr>
            <w:rFonts w:ascii="仿宋" w:eastAsia="仿宋" w:hAnsi="仿宋" w:cs="仿宋" w:hint="eastAsia"/>
            <w:lang w:eastAsia="zh-CN"/>
          </w:rPr>
          <w:t>十二、液体管道运输服务项目人力资源培养与发展</w:t>
        </w:r>
        <w:r>
          <w:tab/>
        </w:r>
        <w:r>
          <w:fldChar w:fldCharType="begin"/>
        </w:r>
        <w:r>
          <w:instrText xml:space="preserve"> PAGEREF _Toc22272 \h </w:instrText>
        </w:r>
        <w:r>
          <w:fldChar w:fldCharType="separate"/>
        </w:r>
        <w:r>
          <w:t>53</w:t>
        </w:r>
        <w:r>
          <w:fldChar w:fldCharType="end"/>
        </w:r>
      </w:hyperlink>
    </w:p>
    <w:p>
      <w:pPr>
        <w:pStyle w:val="TOC2"/>
        <w:tabs>
          <w:tab w:val="right" w:leader="dot" w:pos="8306"/>
        </w:tabs>
      </w:pPr>
      <w:hyperlink w:anchor="_Toc23155" w:history="1">
        <w:r>
          <w:rPr>
            <w:rFonts w:ascii="仿宋" w:eastAsia="仿宋" w:hAnsi="仿宋" w:cs="仿宋" w:hint="eastAsia"/>
            <w:lang w:eastAsia="zh-CN"/>
          </w:rPr>
          <w:t>(一)、人才需求与规划</w:t>
        </w:r>
        <w:r>
          <w:tab/>
        </w:r>
        <w:r>
          <w:fldChar w:fldCharType="begin"/>
        </w:r>
        <w:r>
          <w:instrText xml:space="preserve"> PAGEREF _Toc23155 \h </w:instrText>
        </w:r>
        <w:r>
          <w:fldChar w:fldCharType="separate"/>
        </w:r>
        <w:r>
          <w:t>53</w:t>
        </w:r>
        <w:r>
          <w:fldChar w:fldCharType="end"/>
        </w:r>
      </w:hyperlink>
    </w:p>
    <w:p>
      <w:pPr>
        <w:pStyle w:val="TOC2"/>
        <w:tabs>
          <w:tab w:val="right" w:leader="dot" w:pos="8306"/>
        </w:tabs>
      </w:pPr>
      <w:hyperlink w:anchor="_Toc6581" w:history="1">
        <w:r>
          <w:rPr>
            <w:rFonts w:ascii="仿宋" w:eastAsia="仿宋" w:hAnsi="仿宋" w:cs="仿宋" w:hint="eastAsia"/>
            <w:lang w:eastAsia="zh-CN"/>
          </w:rPr>
          <w:t>(二)、培训与发展计划</w:t>
        </w:r>
        <w:r>
          <w:tab/>
        </w:r>
        <w:r>
          <w:fldChar w:fldCharType="begin"/>
        </w:r>
        <w:r>
          <w:instrText xml:space="preserve"> PAGEREF _Toc6581 \h </w:instrText>
        </w:r>
        <w:r>
          <w:fldChar w:fldCharType="separate"/>
        </w:r>
        <w:r>
          <w:t>54</w:t>
        </w:r>
        <w:r>
          <w:fldChar w:fldCharType="end"/>
        </w:r>
      </w:hyperlink>
    </w:p>
    <w:p>
      <w:pPr>
        <w:pStyle w:val="TOC1"/>
        <w:tabs>
          <w:tab w:val="right" w:leader="dot" w:pos="8306"/>
        </w:tabs>
      </w:pPr>
      <w:hyperlink w:anchor="_Toc18384" w:history="1">
        <w:r>
          <w:rPr>
            <w:rFonts w:ascii="仿宋" w:eastAsia="仿宋" w:hAnsi="仿宋" w:cs="仿宋" w:hint="eastAsia"/>
            <w:lang w:eastAsia="zh-CN"/>
          </w:rPr>
          <w:t>十三、利益相关者分析与沟通计划</w:t>
        </w:r>
        <w:r>
          <w:tab/>
        </w:r>
        <w:r>
          <w:fldChar w:fldCharType="begin"/>
        </w:r>
        <w:r>
          <w:instrText xml:space="preserve"> PAGEREF _Toc18384 \h </w:instrText>
        </w:r>
        <w:r>
          <w:fldChar w:fldCharType="separate"/>
        </w:r>
        <w:r>
          <w:t>54</w:t>
        </w:r>
        <w:r>
          <w:fldChar w:fldCharType="end"/>
        </w:r>
      </w:hyperlink>
    </w:p>
    <w:p>
      <w:pPr>
        <w:pStyle w:val="TOC2"/>
        <w:tabs>
          <w:tab w:val="right" w:leader="dot" w:pos="8306"/>
        </w:tabs>
      </w:pPr>
      <w:hyperlink w:anchor="_Toc24523" w:history="1">
        <w:r>
          <w:rPr>
            <w:rFonts w:ascii="仿宋" w:eastAsia="仿宋" w:hAnsi="仿宋" w:cs="仿宋" w:hint="eastAsia"/>
            <w:lang w:eastAsia="zh-CN"/>
          </w:rPr>
          <w:t>(一)、利益相关者分析</w:t>
        </w:r>
        <w:r>
          <w:tab/>
        </w:r>
        <w:r>
          <w:fldChar w:fldCharType="begin"/>
        </w:r>
        <w:r>
          <w:instrText xml:space="preserve"> PAGEREF _Toc24523 \h </w:instrText>
        </w:r>
        <w:r>
          <w:fldChar w:fldCharType="separate"/>
        </w:r>
        <w:r>
          <w:t>54</w:t>
        </w:r>
        <w:r>
          <w:fldChar w:fldCharType="end"/>
        </w:r>
      </w:hyperlink>
    </w:p>
    <w:p>
      <w:pPr>
        <w:pStyle w:val="TOC2"/>
        <w:tabs>
          <w:tab w:val="right" w:leader="dot" w:pos="8306"/>
        </w:tabs>
      </w:pPr>
      <w:hyperlink w:anchor="_Toc16162" w:history="1">
        <w:r>
          <w:rPr>
            <w:rFonts w:ascii="仿宋" w:eastAsia="仿宋" w:hAnsi="仿宋" w:cs="仿宋" w:hint="eastAsia"/>
            <w:lang w:eastAsia="zh-CN"/>
          </w:rPr>
          <w:t>(二)、沟通计划</w:t>
        </w:r>
        <w:r>
          <w:tab/>
        </w:r>
        <w:r>
          <w:fldChar w:fldCharType="begin"/>
        </w:r>
        <w:r>
          <w:instrText xml:space="preserve"> PAGEREF _Toc16162 \h </w:instrText>
        </w:r>
        <w:r>
          <w:fldChar w:fldCharType="separate"/>
        </w:r>
        <w:r>
          <w:t>55</w:t>
        </w:r>
        <w:r>
          <w:fldChar w:fldCharType="end"/>
        </w:r>
      </w:hyperlink>
    </w:p>
    <w:p>
      <w:pPr>
        <w:pStyle w:val="TOC1"/>
        <w:tabs>
          <w:tab w:val="right" w:leader="dot" w:pos="8306"/>
        </w:tabs>
      </w:pPr>
      <w:hyperlink w:anchor="_Toc16569" w:history="1">
        <w:r>
          <w:rPr>
            <w:rFonts w:ascii="仿宋" w:eastAsia="仿宋" w:hAnsi="仿宋" w:cs="仿宋" w:hint="eastAsia"/>
            <w:lang w:eastAsia="zh-CN"/>
          </w:rPr>
          <w:t>十四、液体管道运输服务项目工程方案分析</w:t>
        </w:r>
        <w:r>
          <w:tab/>
        </w:r>
        <w:r>
          <w:fldChar w:fldCharType="begin"/>
        </w:r>
        <w:r>
          <w:instrText xml:space="preserve"> PAGEREF _Toc16569 \h </w:instrText>
        </w:r>
        <w:r>
          <w:fldChar w:fldCharType="separate"/>
        </w:r>
        <w:r>
          <w:t>57</w:t>
        </w:r>
        <w:r>
          <w:fldChar w:fldCharType="end"/>
        </w:r>
      </w:hyperlink>
    </w:p>
    <w:p>
      <w:pPr>
        <w:pStyle w:val="TOC2"/>
        <w:tabs>
          <w:tab w:val="right" w:leader="dot" w:pos="8306"/>
        </w:tabs>
      </w:pPr>
      <w:hyperlink w:anchor="_Toc23759" w:history="1">
        <w:r>
          <w:rPr>
            <w:rFonts w:ascii="仿宋" w:eastAsia="仿宋" w:hAnsi="仿宋" w:cs="仿宋" w:hint="eastAsia"/>
            <w:lang w:eastAsia="zh-CN"/>
          </w:rPr>
          <w:t>(一)、建筑工程设计原则</w:t>
        </w:r>
        <w:r>
          <w:tab/>
        </w:r>
        <w:r>
          <w:fldChar w:fldCharType="begin"/>
        </w:r>
        <w:r>
          <w:instrText xml:space="preserve"> PAGEREF _Toc23759 \h </w:instrText>
        </w:r>
        <w:r>
          <w:fldChar w:fldCharType="separate"/>
        </w:r>
        <w:r>
          <w:t>57</w:t>
        </w:r>
        <w:r>
          <w:fldChar w:fldCharType="end"/>
        </w:r>
      </w:hyperlink>
    </w:p>
    <w:p>
      <w:pPr>
        <w:pStyle w:val="TOC2"/>
        <w:tabs>
          <w:tab w:val="right" w:leader="dot" w:pos="8306"/>
        </w:tabs>
      </w:pPr>
      <w:hyperlink w:anchor="_Toc26347" w:history="1">
        <w:r>
          <w:rPr>
            <w:rFonts w:ascii="仿宋" w:eastAsia="仿宋" w:hAnsi="仿宋" w:cs="仿宋" w:hint="eastAsia"/>
            <w:lang w:eastAsia="zh-CN"/>
          </w:rPr>
          <w:t>(二)、土建工程建设指标</w:t>
        </w:r>
        <w:r>
          <w:tab/>
        </w:r>
        <w:r>
          <w:fldChar w:fldCharType="begin"/>
        </w:r>
        <w:r>
          <w:instrText xml:space="preserve"> PAGEREF _Toc26347 \h </w:instrText>
        </w:r>
        <w:r>
          <w:fldChar w:fldCharType="separate"/>
        </w:r>
        <w:r>
          <w:t>60</w:t>
        </w:r>
        <w:r>
          <w:fldChar w:fldCharType="end"/>
        </w:r>
      </w:hyperlink>
    </w:p>
    <w:p>
      <w:pPr>
        <w:pStyle w:val="TOC1"/>
        <w:tabs>
          <w:tab w:val="right" w:leader="dot" w:pos="8306"/>
        </w:tabs>
      </w:pPr>
      <w:hyperlink w:anchor="_Toc10927" w:history="1">
        <w:r>
          <w:rPr>
            <w:rFonts w:ascii="仿宋" w:eastAsia="仿宋" w:hAnsi="仿宋" w:cs="仿宋" w:hint="eastAsia"/>
            <w:lang w:eastAsia="zh-CN"/>
          </w:rPr>
          <w:t>十五、液体管道运输服务项目实施保障措施</w:t>
        </w:r>
        <w:r>
          <w:tab/>
        </w:r>
        <w:r>
          <w:fldChar w:fldCharType="begin"/>
        </w:r>
        <w:r>
          <w:instrText xml:space="preserve"> PAGEREF _Toc10927 \h </w:instrText>
        </w:r>
        <w:r>
          <w:fldChar w:fldCharType="separate"/>
        </w:r>
        <w:r>
          <w:t>62</w:t>
        </w:r>
        <w:r>
          <w:fldChar w:fldCharType="end"/>
        </w:r>
      </w:hyperlink>
    </w:p>
    <w:p>
      <w:pPr>
        <w:pStyle w:val="TOC2"/>
        <w:tabs>
          <w:tab w:val="right" w:leader="dot" w:pos="8306"/>
        </w:tabs>
      </w:pPr>
      <w:hyperlink w:anchor="_Toc395" w:history="1">
        <w:r>
          <w:rPr>
            <w:rFonts w:ascii="仿宋" w:eastAsia="仿宋" w:hAnsi="仿宋" w:cs="仿宋" w:hint="eastAsia"/>
            <w:lang w:eastAsia="zh-CN"/>
          </w:rPr>
          <w:t>(一)、液体管道运输服务项目实施保障机制</w:t>
        </w:r>
        <w:r>
          <w:tab/>
        </w:r>
        <w:r>
          <w:fldChar w:fldCharType="begin"/>
        </w:r>
        <w:r>
          <w:instrText xml:space="preserve"> PAGEREF _Toc395 \h </w:instrText>
        </w:r>
        <w:r>
          <w:fldChar w:fldCharType="separate"/>
        </w:r>
        <w:r>
          <w:t>62</w:t>
        </w:r>
        <w:r>
          <w:fldChar w:fldCharType="end"/>
        </w:r>
      </w:hyperlink>
    </w:p>
    <w:p>
      <w:pPr>
        <w:pStyle w:val="TOC2"/>
        <w:tabs>
          <w:tab w:val="right" w:leader="dot" w:pos="8306"/>
        </w:tabs>
      </w:pPr>
      <w:hyperlink w:anchor="_Toc32043" w:history="1">
        <w:r>
          <w:rPr>
            <w:rFonts w:ascii="仿宋" w:eastAsia="仿宋" w:hAnsi="仿宋" w:cs="仿宋" w:hint="eastAsia"/>
            <w:lang w:eastAsia="zh-CN"/>
          </w:rPr>
          <w:t>(二)、液体管道运输服务项目法律合规要求</w:t>
        </w:r>
        <w:r>
          <w:tab/>
        </w:r>
        <w:r>
          <w:fldChar w:fldCharType="begin"/>
        </w:r>
        <w:r>
          <w:instrText xml:space="preserve"> PAGEREF _Toc32043 \h </w:instrText>
        </w:r>
        <w:r>
          <w:fldChar w:fldCharType="separate"/>
        </w:r>
        <w:r>
          <w:t>65</w:t>
        </w:r>
        <w:r>
          <w:fldChar w:fldCharType="end"/>
        </w:r>
      </w:hyperlink>
    </w:p>
    <w:p>
      <w:pPr>
        <w:pStyle w:val="TOC2"/>
        <w:tabs>
          <w:tab w:val="right" w:leader="dot" w:pos="8306"/>
        </w:tabs>
      </w:pPr>
      <w:hyperlink w:anchor="_Toc5541" w:history="1">
        <w:r>
          <w:rPr>
            <w:rFonts w:ascii="仿宋" w:eastAsia="仿宋" w:hAnsi="仿宋" w:cs="仿宋" w:hint="eastAsia"/>
            <w:lang w:eastAsia="zh-CN"/>
          </w:rPr>
          <w:t>(三)、液体管道运输服务项目合同管理与法律事务</w:t>
        </w:r>
        <w:r>
          <w:tab/>
        </w:r>
        <w:r>
          <w:fldChar w:fldCharType="begin"/>
        </w:r>
        <w:r>
          <w:instrText xml:space="preserve"> PAGEREF _Toc5541 \h </w:instrText>
        </w:r>
        <w:r>
          <w:fldChar w:fldCharType="separate"/>
        </w:r>
        <w:r>
          <w:t>70</w:t>
        </w:r>
        <w:r>
          <w:fldChar w:fldCharType="end"/>
        </w:r>
      </w:hyperlink>
    </w:p>
    <w:p>
      <w:pPr>
        <w:pStyle w:val="TOC2"/>
        <w:tabs>
          <w:tab w:val="right" w:leader="dot" w:pos="8306"/>
        </w:tabs>
      </w:pPr>
      <w:hyperlink w:anchor="_Toc18009" w:history="1">
        <w:r>
          <w:rPr>
            <w:rFonts w:ascii="仿宋" w:eastAsia="仿宋" w:hAnsi="仿宋" w:cs="仿宋" w:hint="eastAsia"/>
            <w:lang w:eastAsia="zh-CN"/>
          </w:rPr>
          <w:t>(四)、液体管道运输服务项目知识产权保护策略</w:t>
        </w:r>
        <w:r>
          <w:tab/>
        </w:r>
        <w:r>
          <w:fldChar w:fldCharType="begin"/>
        </w:r>
        <w:r>
          <w:instrText xml:space="preserve"> PAGEREF _Toc18009 \h </w:instrText>
        </w:r>
        <w:r>
          <w:fldChar w:fldCharType="separate"/>
        </w:r>
        <w:r>
          <w:t>76</w:t>
        </w:r>
        <w:r>
          <w:fldChar w:fldCharType="end"/>
        </w:r>
      </w:hyperlink>
    </w:p>
    <w:p>
      <w:pPr>
        <w:pStyle w:val="TOC1"/>
        <w:tabs>
          <w:tab w:val="right" w:leader="dot" w:pos="8306"/>
        </w:tabs>
      </w:pPr>
      <w:hyperlink w:anchor="_Toc12608" w:history="1">
        <w:r>
          <w:rPr>
            <w:rFonts w:ascii="仿宋" w:eastAsia="仿宋" w:hAnsi="仿宋" w:cs="仿宋" w:hint="eastAsia"/>
            <w:lang w:eastAsia="zh-CN"/>
          </w:rPr>
          <w:t>十六、液体管道运输服务项目治理与监督</w:t>
        </w:r>
        <w:r>
          <w:tab/>
        </w:r>
        <w:r>
          <w:fldChar w:fldCharType="begin"/>
        </w:r>
        <w:r>
          <w:instrText xml:space="preserve"> PAGEREF _Toc12608 \h </w:instrText>
        </w:r>
        <w:r>
          <w:fldChar w:fldCharType="separate"/>
        </w:r>
        <w:r>
          <w:t>79</w:t>
        </w:r>
        <w:r>
          <w:fldChar w:fldCharType="end"/>
        </w:r>
      </w:hyperlink>
    </w:p>
    <w:p>
      <w:pPr>
        <w:pStyle w:val="TOC2"/>
        <w:tabs>
          <w:tab w:val="right" w:leader="dot" w:pos="8306"/>
        </w:tabs>
      </w:pPr>
      <w:hyperlink w:anchor="_Toc30512" w:history="1">
        <w:r>
          <w:rPr>
            <w:rFonts w:ascii="仿宋" w:eastAsia="仿宋" w:hAnsi="仿宋" w:cs="仿宋" w:hint="eastAsia"/>
            <w:lang w:eastAsia="zh-CN"/>
          </w:rPr>
          <w:t>(一)、液体管道运输服务项目治理结构</w:t>
        </w:r>
        <w:r>
          <w:tab/>
        </w:r>
        <w:r>
          <w:fldChar w:fldCharType="begin"/>
        </w:r>
        <w:r>
          <w:instrText xml:space="preserve"> PAGEREF _Toc30512 \h </w:instrText>
        </w:r>
        <w:r>
          <w:fldChar w:fldCharType="separate"/>
        </w:r>
        <w:r>
          <w:t>79</w:t>
        </w:r>
        <w:r>
          <w:fldChar w:fldCharType="end"/>
        </w:r>
      </w:hyperlink>
    </w:p>
    <w:p>
      <w:pPr>
        <w:pStyle w:val="TOC2"/>
        <w:tabs>
          <w:tab w:val="right" w:leader="dot" w:pos="8306"/>
        </w:tabs>
      </w:pPr>
      <w:hyperlink w:anchor="_Toc22626" w:history="1">
        <w:r>
          <w:rPr>
            <w:rFonts w:ascii="仿宋" w:eastAsia="仿宋" w:hAnsi="仿宋" w:cs="仿宋" w:hint="eastAsia"/>
            <w:lang w:eastAsia="zh-CN"/>
          </w:rPr>
          <w:t>(二)、监督与审计</w:t>
        </w:r>
        <w:r>
          <w:tab/>
        </w:r>
        <w:r>
          <w:fldChar w:fldCharType="begin"/>
        </w:r>
        <w:r>
          <w:instrText xml:space="preserve"> PAGEREF _Toc22626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50"/>
      <w:r>
        <w:rPr>
          <w:rFonts w:ascii="仿宋" w:eastAsia="仿宋" w:hAnsi="仿宋" w:cs="仿宋" w:hint="eastAsia"/>
          <w:sz w:val="28"/>
          <w:lang w:eastAsia="zh-CN"/>
        </w:rPr>
        <w:t>一、液体管道运输服务项目建设背景及必要性分析</w:t>
      </w:r>
      <w:bookmarkEnd w:id="2"/>
    </w:p>
    <w:p>
      <w:pPr>
        <w:pStyle w:val="Heading2"/>
        <w:rPr>
          <w:rFonts w:ascii="仿宋" w:eastAsia="仿宋" w:hAnsi="仿宋" w:cs="仿宋" w:hint="eastAsia"/>
          <w:lang w:eastAsia="zh-CN"/>
        </w:rPr>
      </w:pPr>
      <w:bookmarkStart w:id="3" w:name="_Toc6036"/>
      <w:r>
        <w:rPr>
          <w:rFonts w:ascii="仿宋" w:eastAsia="仿宋" w:hAnsi="仿宋" w:cs="仿宋" w:hint="eastAsia"/>
          <w:lang w:eastAsia="zh-CN"/>
        </w:rPr>
        <w:t>(一)、液体管道运输服务项目背景分析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体管道运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体管道运输服务项目在这个潮流中的定位。同时，我们将关注行业内涌现的新兴机遇，以便液体管道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体管道运输服务项目提供了强大的发展动力。我们将聚焦于行业内最新的技术发展趋势，包括但不限于人工智能、大数据分析、物联网等领域。通过深度的技术研究，我们将确保液体管道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体管道运输服务项目发展的源泉。我们将投入更多的精力对市场需求进行深入剖析，超越表面的需求，深入挖掘潜在的市场痛点和机遇。通过对市场需求的细致了解，液体管道运输服务项目将更有针对性地设计解决方案，满足市场的多样化需求，从而更好地促进液体管道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体管道运输服务项目战略至关重要。我们将对竞争态势进行更为深入的分析，包括但不限于市场份额、产品特点、客户满意度等多个维度。通过深度的竞争分析，液体管道运输服务项目将能够更准确地把握市场脉搏，制定具有竞争力的液体管道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体管道运输服务项目的发展具有直接的影响。我们将进行更为全面的法规和政策分析，了解行业发展中的潜在法律风险和合规挑战。通过充分了解和遵守相关法规，液体管道运输服务项目将确保在法律框架内合法合规运营，为液体管道运输服务项目的稳健发展提供有力支持。</w:t>
      </w:r>
    </w:p>
    <w:p>
      <w:pPr>
        <w:pStyle w:val="Heading2"/>
        <w:ind w:firstLine="560" w:firstLineChars="200"/>
        <w:rPr>
          <w:rFonts w:ascii="仿宋" w:eastAsia="仿宋" w:hAnsi="仿宋" w:cs="仿宋" w:hint="eastAsia"/>
          <w:sz w:val="28"/>
          <w:lang w:eastAsia="zh-CN"/>
        </w:rPr>
      </w:pPr>
      <w:bookmarkStart w:id="4" w:name="_Toc8147"/>
      <w:r>
        <w:rPr>
          <w:rFonts w:ascii="仿宋" w:eastAsia="仿宋" w:hAnsi="仿宋" w:cs="仿宋" w:hint="eastAsia"/>
          <w:sz w:val="28"/>
          <w:lang w:eastAsia="zh-CN"/>
        </w:rPr>
        <w:t>(二)、液体管道运输服务项目建设必要性分析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建设的迫切性源于对行业发展趋势的深刻洞察。我们正处于一个行业变革的时代，科技创新、数字化转型成为企业发展的关键动力。液体管道运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建设不仅仅是为了跟上潮流，更是为了通过技术创新推动企业的持续发展。通过引入先进的技术和解决方案，液体管道运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体管道运输服务项目的建设成为必然选择，通过提高产品质量、拓展服务领域，从而在竞争中获得更多的机会。液体管道运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体管道运输服务项目建设的必要性体现在对客户需求更精准的满足。通过液体管道运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建设的背后是对企业持续创新的追求。只有通过不断创新，企业才能在竞争中立于不败之地。液体管道运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303"/>
      <w:r>
        <w:rPr>
          <w:rFonts w:ascii="仿宋" w:eastAsia="仿宋" w:hAnsi="仿宋" w:cs="仿宋" w:hint="eastAsia"/>
          <w:sz w:val="28"/>
          <w:lang w:eastAsia="zh-CN"/>
        </w:rPr>
        <w:t>二、液体管道运输服务项目土建工程</w:t>
      </w:r>
      <w:bookmarkEnd w:id="5"/>
    </w:p>
    <w:p>
      <w:pPr>
        <w:pStyle w:val="Heading2"/>
        <w:rPr>
          <w:rFonts w:ascii="仿宋" w:eastAsia="仿宋" w:hAnsi="仿宋" w:cs="仿宋" w:hint="eastAsia"/>
          <w:lang w:eastAsia="zh-CN"/>
        </w:rPr>
      </w:pPr>
      <w:bookmarkStart w:id="6" w:name="_Toc217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在液体管道运输服务项目的建筑工程设计中，我们将秉承一系列重要的设计原则，以确保液体管道运输服务项目建筑在功能、美观、可持续性等方面达到最佳效果。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首要原则是确保建筑的功能性得到最大化的发挥。我们将充分理解液体管道运输服务项目的实际需求，合理布局各个功能区域，保证建筑在满足业务需求的同时，提供高效的工作环境。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在建筑设计中，我们将综合考虑建设和运营成本。通过精细的经济效益分析，确保设计方案在高效利用资源的同时，对液体管道运输服务项目的长期盈利能力有积极的贡献。</w:t>
      </w:r>
    </w:p>
    <w:p>
      <w:pPr>
        <w:pStyle w:val="Heading2"/>
        <w:ind w:firstLine="560" w:firstLineChars="200"/>
        <w:rPr>
          <w:rFonts w:ascii="仿宋" w:eastAsia="仿宋" w:hAnsi="仿宋" w:cs="仿宋" w:hint="eastAsia"/>
          <w:sz w:val="28"/>
          <w:lang w:eastAsia="zh-CN"/>
        </w:rPr>
      </w:pPr>
      <w:bookmarkStart w:id="7" w:name="_Toc863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液体管道运输服务项目的土建工程设计中，我们将精准设定设计年限，结合液体管道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管道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09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管道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管道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管道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8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本期工程液体管道运输服务项目预计总建筑面积XXX平方米，其中：计容建筑面积XXX平方米，计划建筑工程投资XX万元，占液体管道运输服务项目总投资的XX%。</w:t>
      </w:r>
    </w:p>
    <w:p>
      <w:pPr>
        <w:pStyle w:val="Heading1"/>
        <w:ind w:firstLine="560" w:firstLineChars="200"/>
        <w:rPr>
          <w:rFonts w:ascii="仿宋" w:eastAsia="仿宋" w:hAnsi="仿宋" w:cs="仿宋" w:hint="eastAsia"/>
          <w:sz w:val="28"/>
          <w:lang w:eastAsia="zh-CN"/>
        </w:rPr>
      </w:pPr>
      <w:bookmarkStart w:id="10" w:name="_Toc24175"/>
      <w:r>
        <w:rPr>
          <w:rFonts w:ascii="仿宋" w:eastAsia="仿宋" w:hAnsi="仿宋" w:cs="仿宋" w:hint="eastAsia"/>
          <w:sz w:val="28"/>
          <w:lang w:eastAsia="zh-CN"/>
        </w:rPr>
        <w:t>三、液体管道运输服务项目可持续发展</w:t>
      </w:r>
      <w:bookmarkEnd w:id="10"/>
    </w:p>
    <w:p>
      <w:pPr>
        <w:pStyle w:val="Heading2"/>
        <w:rPr>
          <w:rFonts w:ascii="仿宋" w:eastAsia="仿宋" w:hAnsi="仿宋" w:cs="仿宋" w:hint="eastAsia"/>
          <w:lang w:eastAsia="zh-CN"/>
        </w:rPr>
      </w:pPr>
      <w:bookmarkStart w:id="11" w:name="_Toc717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管道运输服务项目中，液体管道运输服务项目团队着眼于未来，明确了可持续发展的战略方向。制定的具体可持续发展目标包括降低资源使用、采用环保技术、最大化社会效益等。这一步骤不仅有助于液体管道运输服务项目在环保和社会责任方面达到最高标准，也为未来提供了明确的指引，确保液体管道运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可持续实践的融入液体管道运输服务项目管理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体管道运输服务项目管理周期。从液体管道运输服务项目规划开始，液体管道运输服务项目团队就考虑了环境和社会的因素。在执行阶段，液体管道运输服务项目团队积极推动绿色技术的应用，优化资源利用。此外，关注员工的社会责任，通过培训和沟通活动提高员工对可持续发展的认知，使他们能够在日常工作中践行可持续实践。这些举措不仅为液体管道运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181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体管道运输服务项目的可持续发展理念，我们深信环保与社会责任是液体管道运输服务项目成功的关键支柱。在液体管道运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体管道运输服务项目团队通过引入先进的环保技术、建立高效的废物处理系统以及推动能源节约措施，积极履行环保责任。定期的环保监测和评估确保液体管道运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不仅致力于自身可持续发展，还注重对社会的回馈。通过支持社区液体管道运输服务项目、参与慈善事业、提供培训机会等方式，液体管道运输服务项目积极履行社会责任。与当地社区建立积极互动，关注员工的工作与生活平衡，以及员工的身心健康，是液体管道运输服务项目在社会责任层面的关键举措。这样的实践不仅增强了液体管道运输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981"/>
      <w:r>
        <w:rPr>
          <w:rFonts w:ascii="仿宋" w:eastAsia="仿宋" w:hAnsi="仿宋" w:cs="仿宋" w:hint="eastAsia"/>
          <w:sz w:val="28"/>
          <w:lang w:eastAsia="zh-CN"/>
        </w:rPr>
        <w:t>四、液体管道运输服务项目建设单位说明</w:t>
      </w:r>
      <w:bookmarkEnd w:id="13"/>
    </w:p>
    <w:p>
      <w:pPr>
        <w:pStyle w:val="Heading2"/>
        <w:rPr>
          <w:rFonts w:ascii="仿宋" w:eastAsia="仿宋" w:hAnsi="仿宋" w:cs="仿宋" w:hint="eastAsia"/>
          <w:lang w:eastAsia="zh-CN"/>
        </w:rPr>
      </w:pPr>
      <w:bookmarkStart w:id="14" w:name="_Toc20583"/>
      <w:r>
        <w:rPr>
          <w:rFonts w:ascii="仿宋" w:eastAsia="仿宋" w:hAnsi="仿宋" w:cs="仿宋" w:hint="eastAsia"/>
          <w:lang w:eastAsia="zh-CN"/>
        </w:rPr>
        <w:t>(一)、液体管道运输服务项目承办单位基本情况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683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管道运输服务项目承办单位的XXXX，我们着眼于实现可持续的经济效益。通过技术创新和解决方案的提供，公司预计在液体管道运输服务项目执行期间将获得可观的收入增长。这一收入来源主要包括液体管道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同时，我们注重成本控制和效率提升，以确保液体管道运输服务项目的可持续盈利。透过精细的管理和资源优化，公司期望实现液体管道运输服务项目利润最大化。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管道运输服务项目实施进行全面的投资评估，包括液体管道运输服务项目启动阶段的资金投入和后续运营成本。通过对液体管道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液体管道运输服务项目实施过程中具备足够的资金流动性，公司将进行详尽的现金流分析。这包括资金需求的合理预测、液体管道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021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577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液体管道运输服务项目的技术管理特点体现在其创新导向。通过引入最先进的技术趋势和解决方案，液体管道运输服务项目致力于提升科技含量、提高质量和效率水平。这意味着我们将采用最新的工具和方法，确保液体管道运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体管道运输服务项目技术管理的显著特征。通过整合不同领域的技术资源，我们实现了跨学科的协同工作。这有助于优化技术架构，提高整体效能。此外，整合性策略还促进了不同技术团队之间的紧密沟通和高效合作，确保液体管道运输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体管道运输服务项目所采用的技术。通过不断优化技术方案，液体管道运输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液体管道运输服务项目团队将在液体管道运输服务项目初期识别可能的技术风险，并采取相应的预防和应对措施。通过建立健全的风险评估机制，液体管道运输服务项目能够在实施过程中及时发现并解决潜在的技术问题，保障液体管道运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体管道运输服务项目中，技术将成为液体管道运输服务项目成功的有力支持。这一深度剖析揭示了技术管理在液体管道运输服务项目实施中的关键作用，为液体管道运输服务项目的技术基础奠定了坚实的基础。</w:t>
      </w:r>
    </w:p>
    <w:p>
      <w:pPr>
        <w:pStyle w:val="Heading2"/>
        <w:ind w:firstLine="560" w:firstLineChars="200"/>
        <w:rPr>
          <w:rFonts w:ascii="仿宋" w:eastAsia="仿宋" w:hAnsi="仿宋" w:cs="仿宋" w:hint="eastAsia"/>
          <w:sz w:val="28"/>
          <w:lang w:eastAsia="zh-CN"/>
        </w:rPr>
      </w:pPr>
      <w:bookmarkStart w:id="18" w:name="_Toc31016"/>
      <w:r>
        <w:rPr>
          <w:rFonts w:ascii="仿宋" w:eastAsia="仿宋" w:hAnsi="仿宋" w:cs="仿宋" w:hint="eastAsia"/>
          <w:sz w:val="28"/>
          <w:lang w:eastAsia="zh-CN"/>
        </w:rPr>
        <w:t>(二)、液体管道运输服务项目工艺技术设计方案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体管道运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体管道运输服务项目将严格按照相关行业规范要求进行组织。通过有效控制产品质量，液体管道运输服务项目将致力于为顾客提供优质的液体管道运输服务项目产品和良好的服务。这体现了液体管道运输服务项目对于生产活动合规性和质量标准的高度重视，为液体管道运输服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体管道运输服务项目注重生态效益和清洁生产原则。液体管道运输服务项目建设将紧密结合地方特色经济发展，与社会经济发展规划和区域环境保护规划方案相协调一致。通过与当地区域自然生态系统的结合，液体管道运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体管道运输服务项目产品具有多样化的客户需求和个性化的特点。因此，液体管道运输服务项目产品规格品种多样，且单批生产数量较小。为满足这一特点，液体管道运输服务项目承办单位将建设先进的柔性制造生产线。通过广泛应用柔性制造技术，液体管道运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体管道运输服务项目采用的技术具有较高的技术含量和自动化水平，处于国内先进水平。这一技术选用不仅体现了对生产效率、质量和环境友好性的高标准要求，同时为液体管道运输服务项目的可持续发展奠定了坚实的基础。</w:t>
      </w:r>
    </w:p>
    <w:p>
      <w:pPr>
        <w:pStyle w:val="Heading2"/>
        <w:ind w:firstLine="560" w:firstLineChars="200"/>
        <w:rPr>
          <w:rFonts w:ascii="仿宋" w:eastAsia="仿宋" w:hAnsi="仿宋" w:cs="仿宋" w:hint="eastAsia"/>
          <w:sz w:val="28"/>
          <w:lang w:eastAsia="zh-CN"/>
        </w:rPr>
      </w:pPr>
      <w:bookmarkStart w:id="19" w:name="_Toc2837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为确保液体管道运输服务项目的高效生产和技术实施，我们制定了一套精心设计的设备选型方案，以满足液体管道运输服务项目生产、质量和环保的要求。该方案的主要特点如下：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体管道运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针对液体管道运输服务项目产品的多样性和小批量生产的特点，我们将建设柔性制造生产线。通过在设备选型中考虑柔性制造技术，可以灵活应对不同产品规格和生产需求，实现生产线的高度灵活性和适应性。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https://d.book118.com/395223121312011040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液体管道运输服务项目计划设计方案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C2ACC"/>
    <w:rsid w:val="48CC2A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2231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2024-01-08T18:34:00Z</dcterms:created>
  <dcterms:modified xsi:type="dcterms:W3CDTF">2024-01-08T18:34:44Z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4BA0D9CAF4A3414884EBFDF57ED199AA_11</vt:lpwstr>
  </property>
  <property fmtid="{D5CDD505-2E9C-101B-9397-08002B2CF9AE}" pid="3" name="KSOProductBuildVer">
    <vt:lpwstr>2052-12.1.0.16120</vt:lpwstr>
  </property>
</Properties>
</file>