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20" w:history="1">
        <w:r>
          <w:rPr>
            <w:rFonts w:ascii="仿宋" w:eastAsia="仿宋" w:hAnsi="仿宋" w:cs="仿宋" w:hint="eastAsia"/>
            <w:lang w:eastAsia="zh-CN"/>
          </w:rPr>
          <w:t>前言</w:t>
        </w:r>
        <w:r>
          <w:tab/>
        </w:r>
        <w:r>
          <w:fldChar w:fldCharType="begin"/>
        </w:r>
        <w:r>
          <w:instrText xml:space="preserve"> PAGEREF _Toc5920 \h </w:instrText>
        </w:r>
        <w:r>
          <w:fldChar w:fldCharType="separate"/>
        </w:r>
        <w:r>
          <w:t>3</w:t>
        </w:r>
        <w:r>
          <w:fldChar w:fldCharType="end"/>
        </w:r>
      </w:hyperlink>
    </w:p>
    <w:p>
      <w:pPr>
        <w:pStyle w:val="TOC1"/>
        <w:tabs>
          <w:tab w:val="right" w:leader="dot" w:pos="8306"/>
        </w:tabs>
      </w:pPr>
      <w:hyperlink w:anchor="_Toc22008" w:history="1">
        <w:r>
          <w:rPr>
            <w:rFonts w:ascii="仿宋" w:eastAsia="仿宋" w:hAnsi="仿宋" w:cs="仿宋" w:hint="eastAsia"/>
            <w:lang w:eastAsia="zh-CN"/>
          </w:rPr>
          <w:t>一、防静电用品项目概论</w:t>
        </w:r>
        <w:r>
          <w:tab/>
        </w:r>
        <w:r>
          <w:fldChar w:fldCharType="begin"/>
        </w:r>
        <w:r>
          <w:instrText xml:space="preserve"> PAGEREF _Toc22008 \h </w:instrText>
        </w:r>
        <w:r>
          <w:fldChar w:fldCharType="separate"/>
        </w:r>
        <w:r>
          <w:t>3</w:t>
        </w:r>
        <w:r>
          <w:fldChar w:fldCharType="end"/>
        </w:r>
      </w:hyperlink>
    </w:p>
    <w:p>
      <w:pPr>
        <w:pStyle w:val="TOC2"/>
        <w:tabs>
          <w:tab w:val="right" w:leader="dot" w:pos="8306"/>
        </w:tabs>
      </w:pPr>
      <w:hyperlink w:anchor="_Toc14279" w:history="1">
        <w:r>
          <w:rPr>
            <w:rFonts w:ascii="仿宋" w:eastAsia="仿宋" w:hAnsi="仿宋" w:cs="仿宋" w:hint="eastAsia"/>
            <w:lang w:eastAsia="zh-CN"/>
          </w:rPr>
          <w:t>(一)、防静电用品项目概况</w:t>
        </w:r>
        <w:r>
          <w:tab/>
        </w:r>
        <w:r>
          <w:fldChar w:fldCharType="begin"/>
        </w:r>
        <w:r>
          <w:instrText xml:space="preserve"> PAGEREF _Toc14279 \h </w:instrText>
        </w:r>
        <w:r>
          <w:fldChar w:fldCharType="separate"/>
        </w:r>
        <w:r>
          <w:t>3</w:t>
        </w:r>
        <w:r>
          <w:fldChar w:fldCharType="end"/>
        </w:r>
      </w:hyperlink>
    </w:p>
    <w:p>
      <w:pPr>
        <w:pStyle w:val="TOC2"/>
        <w:tabs>
          <w:tab w:val="right" w:leader="dot" w:pos="8306"/>
        </w:tabs>
      </w:pPr>
      <w:hyperlink w:anchor="_Toc11973" w:history="1">
        <w:r>
          <w:rPr>
            <w:rFonts w:ascii="仿宋" w:eastAsia="仿宋" w:hAnsi="仿宋" w:cs="仿宋" w:hint="eastAsia"/>
            <w:lang w:eastAsia="zh-CN"/>
          </w:rPr>
          <w:t>(二)、防静电用品项目目标</w:t>
        </w:r>
        <w:r>
          <w:tab/>
        </w:r>
        <w:r>
          <w:fldChar w:fldCharType="begin"/>
        </w:r>
        <w:r>
          <w:instrText xml:space="preserve"> PAGEREF _Toc11973 \h </w:instrText>
        </w:r>
        <w:r>
          <w:fldChar w:fldCharType="separate"/>
        </w:r>
        <w:r>
          <w:t>5</w:t>
        </w:r>
        <w:r>
          <w:fldChar w:fldCharType="end"/>
        </w:r>
      </w:hyperlink>
    </w:p>
    <w:p>
      <w:pPr>
        <w:pStyle w:val="TOC2"/>
        <w:tabs>
          <w:tab w:val="right" w:leader="dot" w:pos="8306"/>
        </w:tabs>
      </w:pPr>
      <w:hyperlink w:anchor="_Toc20027" w:history="1">
        <w:r>
          <w:rPr>
            <w:rFonts w:ascii="仿宋" w:eastAsia="仿宋" w:hAnsi="仿宋" w:cs="仿宋" w:hint="eastAsia"/>
            <w:lang w:eastAsia="zh-CN"/>
          </w:rPr>
          <w:t>(三)、防静电用品项目提出的理由</w:t>
        </w:r>
        <w:r>
          <w:tab/>
        </w:r>
        <w:r>
          <w:fldChar w:fldCharType="begin"/>
        </w:r>
        <w:r>
          <w:instrText xml:space="preserve"> PAGEREF _Toc20027 \h </w:instrText>
        </w:r>
        <w:r>
          <w:fldChar w:fldCharType="separate"/>
        </w:r>
        <w:r>
          <w:t>6</w:t>
        </w:r>
        <w:r>
          <w:fldChar w:fldCharType="end"/>
        </w:r>
      </w:hyperlink>
    </w:p>
    <w:p>
      <w:pPr>
        <w:pStyle w:val="TOC2"/>
        <w:tabs>
          <w:tab w:val="right" w:leader="dot" w:pos="8306"/>
        </w:tabs>
      </w:pPr>
      <w:hyperlink w:anchor="_Toc5497" w:history="1">
        <w:r>
          <w:rPr>
            <w:rFonts w:ascii="仿宋" w:eastAsia="仿宋" w:hAnsi="仿宋" w:cs="仿宋" w:hint="eastAsia"/>
            <w:lang w:eastAsia="zh-CN"/>
          </w:rPr>
          <w:t>(四)、防静电用品项目意义</w:t>
        </w:r>
        <w:r>
          <w:tab/>
        </w:r>
        <w:r>
          <w:fldChar w:fldCharType="begin"/>
        </w:r>
        <w:r>
          <w:instrText xml:space="preserve"> PAGEREF _Toc5497 \h </w:instrText>
        </w:r>
        <w:r>
          <w:fldChar w:fldCharType="separate"/>
        </w:r>
        <w:r>
          <w:t>8</w:t>
        </w:r>
        <w:r>
          <w:fldChar w:fldCharType="end"/>
        </w:r>
      </w:hyperlink>
    </w:p>
    <w:p>
      <w:pPr>
        <w:pStyle w:val="TOC2"/>
        <w:tabs>
          <w:tab w:val="right" w:leader="dot" w:pos="8306"/>
        </w:tabs>
      </w:pPr>
      <w:hyperlink w:anchor="_Toc30222" w:history="1">
        <w:r>
          <w:rPr>
            <w:rFonts w:ascii="仿宋" w:eastAsia="仿宋" w:hAnsi="仿宋" w:cs="仿宋" w:hint="eastAsia"/>
            <w:lang w:eastAsia="zh-CN"/>
          </w:rPr>
          <w:t>(五)、防静电用品项目背景</w:t>
        </w:r>
        <w:r>
          <w:tab/>
        </w:r>
        <w:r>
          <w:fldChar w:fldCharType="begin"/>
        </w:r>
        <w:r>
          <w:instrText xml:space="preserve"> PAGEREF _Toc30222 \h </w:instrText>
        </w:r>
        <w:r>
          <w:fldChar w:fldCharType="separate"/>
        </w:r>
        <w:r>
          <w:t>9</w:t>
        </w:r>
        <w:r>
          <w:fldChar w:fldCharType="end"/>
        </w:r>
      </w:hyperlink>
    </w:p>
    <w:p>
      <w:pPr>
        <w:pStyle w:val="TOC1"/>
        <w:tabs>
          <w:tab w:val="right" w:leader="dot" w:pos="8306"/>
        </w:tabs>
      </w:pPr>
      <w:hyperlink w:anchor="_Toc31695" w:history="1">
        <w:r>
          <w:rPr>
            <w:rFonts w:ascii="仿宋" w:eastAsia="仿宋" w:hAnsi="仿宋" w:cs="仿宋" w:hint="eastAsia"/>
            <w:lang w:eastAsia="zh-CN"/>
          </w:rPr>
          <w:t>二、市场分析、调研</w:t>
        </w:r>
        <w:r>
          <w:tab/>
        </w:r>
        <w:r>
          <w:fldChar w:fldCharType="begin"/>
        </w:r>
        <w:r>
          <w:instrText xml:space="preserve"> PAGEREF _Toc31695 \h </w:instrText>
        </w:r>
        <w:r>
          <w:fldChar w:fldCharType="separate"/>
        </w:r>
        <w:r>
          <w:t>10</w:t>
        </w:r>
        <w:r>
          <w:fldChar w:fldCharType="end"/>
        </w:r>
      </w:hyperlink>
    </w:p>
    <w:p>
      <w:pPr>
        <w:pStyle w:val="TOC2"/>
        <w:tabs>
          <w:tab w:val="right" w:leader="dot" w:pos="8306"/>
        </w:tabs>
      </w:pPr>
      <w:hyperlink w:anchor="_Toc21691" w:history="1">
        <w:r>
          <w:rPr>
            <w:rFonts w:ascii="仿宋" w:eastAsia="仿宋" w:hAnsi="仿宋" w:cs="仿宋" w:hint="eastAsia"/>
            <w:lang w:eastAsia="zh-CN"/>
          </w:rPr>
          <w:t>(一)、防静电用品行业分析</w:t>
        </w:r>
        <w:r>
          <w:tab/>
        </w:r>
        <w:r>
          <w:fldChar w:fldCharType="begin"/>
        </w:r>
        <w:r>
          <w:instrText xml:space="preserve"> PAGEREF _Toc21691 \h </w:instrText>
        </w:r>
        <w:r>
          <w:fldChar w:fldCharType="separate"/>
        </w:r>
        <w:r>
          <w:t>10</w:t>
        </w:r>
        <w:r>
          <w:fldChar w:fldCharType="end"/>
        </w:r>
      </w:hyperlink>
    </w:p>
    <w:p>
      <w:pPr>
        <w:pStyle w:val="TOC2"/>
        <w:tabs>
          <w:tab w:val="right" w:leader="dot" w:pos="8306"/>
        </w:tabs>
      </w:pPr>
      <w:hyperlink w:anchor="_Toc10587" w:history="1">
        <w:r>
          <w:rPr>
            <w:rFonts w:ascii="仿宋" w:eastAsia="仿宋" w:hAnsi="仿宋" w:cs="仿宋" w:hint="eastAsia"/>
            <w:lang w:eastAsia="zh-CN"/>
          </w:rPr>
          <w:t>(二)、防静电用品市场分析预测</w:t>
        </w:r>
        <w:r>
          <w:tab/>
        </w:r>
        <w:r>
          <w:fldChar w:fldCharType="begin"/>
        </w:r>
        <w:r>
          <w:instrText xml:space="preserve"> PAGEREF _Toc10587 \h </w:instrText>
        </w:r>
        <w:r>
          <w:fldChar w:fldCharType="separate"/>
        </w:r>
        <w:r>
          <w:t>10</w:t>
        </w:r>
        <w:r>
          <w:fldChar w:fldCharType="end"/>
        </w:r>
      </w:hyperlink>
    </w:p>
    <w:p>
      <w:pPr>
        <w:pStyle w:val="TOC1"/>
        <w:tabs>
          <w:tab w:val="right" w:leader="dot" w:pos="8306"/>
        </w:tabs>
      </w:pPr>
      <w:hyperlink w:anchor="_Toc29569" w:history="1">
        <w:r>
          <w:rPr>
            <w:rFonts w:ascii="仿宋" w:eastAsia="仿宋" w:hAnsi="仿宋" w:cs="仿宋" w:hint="eastAsia"/>
            <w:lang w:eastAsia="zh-CN"/>
          </w:rPr>
          <w:t>三、防静电用品项目建设背景及必要性分析</w:t>
        </w:r>
        <w:r>
          <w:tab/>
        </w:r>
        <w:r>
          <w:fldChar w:fldCharType="begin"/>
        </w:r>
        <w:r>
          <w:instrText xml:space="preserve"> PAGEREF _Toc29569 \h </w:instrText>
        </w:r>
        <w:r>
          <w:fldChar w:fldCharType="separate"/>
        </w:r>
        <w:r>
          <w:t>11</w:t>
        </w:r>
        <w:r>
          <w:fldChar w:fldCharType="end"/>
        </w:r>
      </w:hyperlink>
    </w:p>
    <w:p>
      <w:pPr>
        <w:pStyle w:val="TOC2"/>
        <w:tabs>
          <w:tab w:val="right" w:leader="dot" w:pos="8306"/>
        </w:tabs>
      </w:pPr>
      <w:hyperlink w:anchor="_Toc19058" w:history="1">
        <w:r>
          <w:rPr>
            <w:rFonts w:ascii="仿宋" w:eastAsia="仿宋" w:hAnsi="仿宋" w:cs="仿宋" w:hint="eastAsia"/>
            <w:lang w:eastAsia="zh-CN"/>
          </w:rPr>
          <w:t>(一)、防静电用品项目背景分析</w:t>
        </w:r>
        <w:r>
          <w:tab/>
        </w:r>
        <w:r>
          <w:fldChar w:fldCharType="begin"/>
        </w:r>
        <w:r>
          <w:instrText xml:space="preserve"> PAGEREF _Toc19058 \h </w:instrText>
        </w:r>
        <w:r>
          <w:fldChar w:fldCharType="separate"/>
        </w:r>
        <w:r>
          <w:t>11</w:t>
        </w:r>
        <w:r>
          <w:fldChar w:fldCharType="end"/>
        </w:r>
      </w:hyperlink>
    </w:p>
    <w:p>
      <w:pPr>
        <w:pStyle w:val="TOC2"/>
        <w:tabs>
          <w:tab w:val="right" w:leader="dot" w:pos="8306"/>
        </w:tabs>
      </w:pPr>
      <w:hyperlink w:anchor="_Toc15656" w:history="1">
        <w:r>
          <w:rPr>
            <w:rFonts w:ascii="仿宋" w:eastAsia="仿宋" w:hAnsi="仿宋" w:cs="仿宋" w:hint="eastAsia"/>
            <w:lang w:eastAsia="zh-CN"/>
          </w:rPr>
          <w:t>(二)、防静电用品项目建设必要性分析</w:t>
        </w:r>
        <w:r>
          <w:tab/>
        </w:r>
        <w:r>
          <w:fldChar w:fldCharType="begin"/>
        </w:r>
        <w:r>
          <w:instrText xml:space="preserve"> PAGEREF _Toc15656 \h </w:instrText>
        </w:r>
        <w:r>
          <w:fldChar w:fldCharType="separate"/>
        </w:r>
        <w:r>
          <w:t>13</w:t>
        </w:r>
        <w:r>
          <w:fldChar w:fldCharType="end"/>
        </w:r>
      </w:hyperlink>
    </w:p>
    <w:p>
      <w:pPr>
        <w:pStyle w:val="TOC1"/>
        <w:tabs>
          <w:tab w:val="right" w:leader="dot" w:pos="8306"/>
        </w:tabs>
      </w:pPr>
      <w:hyperlink w:anchor="_Toc30552" w:history="1">
        <w:r>
          <w:rPr>
            <w:rFonts w:ascii="仿宋" w:eastAsia="仿宋" w:hAnsi="仿宋" w:cs="仿宋" w:hint="eastAsia"/>
            <w:lang w:eastAsia="zh-CN"/>
          </w:rPr>
          <w:t>四、防静电用品项目危机管理</w:t>
        </w:r>
        <w:r>
          <w:tab/>
        </w:r>
        <w:r>
          <w:fldChar w:fldCharType="begin"/>
        </w:r>
        <w:r>
          <w:instrText xml:space="preserve"> PAGEREF _Toc30552 \h </w:instrText>
        </w:r>
        <w:r>
          <w:fldChar w:fldCharType="separate"/>
        </w:r>
        <w:r>
          <w:t>14</w:t>
        </w:r>
        <w:r>
          <w:fldChar w:fldCharType="end"/>
        </w:r>
      </w:hyperlink>
    </w:p>
    <w:p>
      <w:pPr>
        <w:pStyle w:val="TOC2"/>
        <w:tabs>
          <w:tab w:val="right" w:leader="dot" w:pos="8306"/>
        </w:tabs>
      </w:pPr>
      <w:hyperlink w:anchor="_Toc26366" w:history="1">
        <w:r>
          <w:rPr>
            <w:rFonts w:ascii="仿宋" w:eastAsia="仿宋" w:hAnsi="仿宋" w:cs="仿宋" w:hint="eastAsia"/>
            <w:lang w:eastAsia="zh-CN"/>
          </w:rPr>
          <w:t>(一)、危机预警与识别</w:t>
        </w:r>
        <w:r>
          <w:tab/>
        </w:r>
        <w:r>
          <w:fldChar w:fldCharType="begin"/>
        </w:r>
        <w:r>
          <w:instrText xml:space="preserve"> PAGEREF _Toc26366 \h </w:instrText>
        </w:r>
        <w:r>
          <w:fldChar w:fldCharType="separate"/>
        </w:r>
        <w:r>
          <w:t>14</w:t>
        </w:r>
        <w:r>
          <w:fldChar w:fldCharType="end"/>
        </w:r>
      </w:hyperlink>
    </w:p>
    <w:p>
      <w:pPr>
        <w:pStyle w:val="TOC2"/>
        <w:tabs>
          <w:tab w:val="right" w:leader="dot" w:pos="8306"/>
        </w:tabs>
      </w:pPr>
      <w:hyperlink w:anchor="_Toc32221" w:history="1">
        <w:r>
          <w:rPr>
            <w:rFonts w:ascii="仿宋" w:eastAsia="仿宋" w:hAnsi="仿宋" w:cs="仿宋" w:hint="eastAsia"/>
            <w:lang w:eastAsia="zh-CN"/>
          </w:rPr>
          <w:t>(二)、危机应对与恢复</w:t>
        </w:r>
        <w:r>
          <w:tab/>
        </w:r>
        <w:r>
          <w:fldChar w:fldCharType="begin"/>
        </w:r>
        <w:r>
          <w:instrText xml:space="preserve"> PAGEREF _Toc32221 \h </w:instrText>
        </w:r>
        <w:r>
          <w:fldChar w:fldCharType="separate"/>
        </w:r>
        <w:r>
          <w:t>15</w:t>
        </w:r>
        <w:r>
          <w:fldChar w:fldCharType="end"/>
        </w:r>
      </w:hyperlink>
    </w:p>
    <w:p>
      <w:pPr>
        <w:pStyle w:val="TOC1"/>
        <w:tabs>
          <w:tab w:val="right" w:leader="dot" w:pos="8306"/>
        </w:tabs>
      </w:pPr>
      <w:hyperlink w:anchor="_Toc1663" w:history="1">
        <w:r>
          <w:rPr>
            <w:rFonts w:ascii="仿宋" w:eastAsia="仿宋" w:hAnsi="仿宋" w:cs="仿宋" w:hint="eastAsia"/>
            <w:lang w:eastAsia="zh-CN"/>
          </w:rPr>
          <w:t>五、防静电用品项目选址可行性分析</w:t>
        </w:r>
        <w:r>
          <w:tab/>
        </w:r>
        <w:r>
          <w:fldChar w:fldCharType="begin"/>
        </w:r>
        <w:r>
          <w:instrText xml:space="preserve"> PAGEREF _Toc1663 \h </w:instrText>
        </w:r>
        <w:r>
          <w:fldChar w:fldCharType="separate"/>
        </w:r>
        <w:r>
          <w:t>17</w:t>
        </w:r>
        <w:r>
          <w:fldChar w:fldCharType="end"/>
        </w:r>
      </w:hyperlink>
    </w:p>
    <w:p>
      <w:pPr>
        <w:pStyle w:val="TOC2"/>
        <w:tabs>
          <w:tab w:val="right" w:leader="dot" w:pos="8306"/>
        </w:tabs>
      </w:pPr>
      <w:hyperlink w:anchor="_Toc18633" w:history="1">
        <w:r>
          <w:rPr>
            <w:rFonts w:ascii="仿宋" w:eastAsia="仿宋" w:hAnsi="仿宋" w:cs="仿宋" w:hint="eastAsia"/>
            <w:lang w:eastAsia="zh-CN"/>
          </w:rPr>
          <w:t>(一)、防静电用品项目选址</w:t>
        </w:r>
        <w:r>
          <w:tab/>
        </w:r>
        <w:r>
          <w:fldChar w:fldCharType="begin"/>
        </w:r>
        <w:r>
          <w:instrText xml:space="preserve"> PAGEREF _Toc18633 \h </w:instrText>
        </w:r>
        <w:r>
          <w:fldChar w:fldCharType="separate"/>
        </w:r>
        <w:r>
          <w:t>17</w:t>
        </w:r>
        <w:r>
          <w:fldChar w:fldCharType="end"/>
        </w:r>
      </w:hyperlink>
    </w:p>
    <w:p>
      <w:pPr>
        <w:pStyle w:val="TOC2"/>
        <w:tabs>
          <w:tab w:val="right" w:leader="dot" w:pos="8306"/>
        </w:tabs>
      </w:pPr>
      <w:hyperlink w:anchor="_Toc24973" w:history="1">
        <w:r>
          <w:rPr>
            <w:rFonts w:ascii="仿宋" w:eastAsia="仿宋" w:hAnsi="仿宋" w:cs="仿宋" w:hint="eastAsia"/>
            <w:lang w:eastAsia="zh-CN"/>
          </w:rPr>
          <w:t>(二)、用地控制指标</w:t>
        </w:r>
        <w:r>
          <w:tab/>
        </w:r>
        <w:r>
          <w:fldChar w:fldCharType="begin"/>
        </w:r>
        <w:r>
          <w:instrText xml:space="preserve"> PAGEREF _Toc24973 \h </w:instrText>
        </w:r>
        <w:r>
          <w:fldChar w:fldCharType="separate"/>
        </w:r>
        <w:r>
          <w:t>17</w:t>
        </w:r>
        <w:r>
          <w:fldChar w:fldCharType="end"/>
        </w:r>
      </w:hyperlink>
    </w:p>
    <w:p>
      <w:pPr>
        <w:pStyle w:val="TOC2"/>
        <w:tabs>
          <w:tab w:val="right" w:leader="dot" w:pos="8306"/>
        </w:tabs>
      </w:pPr>
      <w:hyperlink w:anchor="_Toc23498" w:history="1">
        <w:r>
          <w:rPr>
            <w:rFonts w:ascii="仿宋" w:eastAsia="仿宋" w:hAnsi="仿宋" w:cs="仿宋" w:hint="eastAsia"/>
            <w:lang w:eastAsia="zh-CN"/>
          </w:rPr>
          <w:t>(三)、节约用地措施</w:t>
        </w:r>
        <w:r>
          <w:tab/>
        </w:r>
        <w:r>
          <w:fldChar w:fldCharType="begin"/>
        </w:r>
        <w:r>
          <w:instrText xml:space="preserve"> PAGEREF _Toc23498 \h </w:instrText>
        </w:r>
        <w:r>
          <w:fldChar w:fldCharType="separate"/>
        </w:r>
        <w:r>
          <w:t>19</w:t>
        </w:r>
        <w:r>
          <w:fldChar w:fldCharType="end"/>
        </w:r>
      </w:hyperlink>
    </w:p>
    <w:p>
      <w:pPr>
        <w:pStyle w:val="TOC2"/>
        <w:tabs>
          <w:tab w:val="right" w:leader="dot" w:pos="8306"/>
        </w:tabs>
      </w:pPr>
      <w:hyperlink w:anchor="_Toc13607" w:history="1">
        <w:r>
          <w:rPr>
            <w:rFonts w:ascii="仿宋" w:eastAsia="仿宋" w:hAnsi="仿宋" w:cs="仿宋" w:hint="eastAsia"/>
            <w:lang w:eastAsia="zh-CN"/>
          </w:rPr>
          <w:t>(四)、总图布置方案</w:t>
        </w:r>
        <w:r>
          <w:tab/>
        </w:r>
        <w:r>
          <w:fldChar w:fldCharType="begin"/>
        </w:r>
        <w:r>
          <w:instrText xml:space="preserve"> PAGEREF _Toc13607 \h </w:instrText>
        </w:r>
        <w:r>
          <w:fldChar w:fldCharType="separate"/>
        </w:r>
        <w:r>
          <w:t>20</w:t>
        </w:r>
        <w:r>
          <w:fldChar w:fldCharType="end"/>
        </w:r>
      </w:hyperlink>
    </w:p>
    <w:p>
      <w:pPr>
        <w:pStyle w:val="TOC2"/>
        <w:tabs>
          <w:tab w:val="right" w:leader="dot" w:pos="8306"/>
        </w:tabs>
      </w:pPr>
      <w:hyperlink w:anchor="_Toc20422" w:history="1">
        <w:r>
          <w:rPr>
            <w:rFonts w:ascii="仿宋" w:eastAsia="仿宋" w:hAnsi="仿宋" w:cs="仿宋" w:hint="eastAsia"/>
            <w:lang w:eastAsia="zh-CN"/>
          </w:rPr>
          <w:t>(五)、选址综合评价</w:t>
        </w:r>
        <w:r>
          <w:tab/>
        </w:r>
        <w:r>
          <w:fldChar w:fldCharType="begin"/>
        </w:r>
        <w:r>
          <w:instrText xml:space="preserve"> PAGEREF _Toc20422 \h </w:instrText>
        </w:r>
        <w:r>
          <w:fldChar w:fldCharType="separate"/>
        </w:r>
        <w:r>
          <w:t>21</w:t>
        </w:r>
        <w:r>
          <w:fldChar w:fldCharType="end"/>
        </w:r>
      </w:hyperlink>
    </w:p>
    <w:p>
      <w:pPr>
        <w:pStyle w:val="TOC1"/>
        <w:tabs>
          <w:tab w:val="right" w:leader="dot" w:pos="8306"/>
        </w:tabs>
      </w:pPr>
      <w:hyperlink w:anchor="_Toc20211" w:history="1">
        <w:r>
          <w:rPr>
            <w:rFonts w:ascii="仿宋" w:eastAsia="仿宋" w:hAnsi="仿宋" w:cs="仿宋" w:hint="eastAsia"/>
            <w:lang w:eastAsia="zh-CN"/>
          </w:rPr>
          <w:t>六、防静电用品项目绩效评估</w:t>
        </w:r>
        <w:r>
          <w:tab/>
        </w:r>
        <w:r>
          <w:fldChar w:fldCharType="begin"/>
        </w:r>
        <w:r>
          <w:instrText xml:space="preserve"> PAGEREF _Toc20211 \h </w:instrText>
        </w:r>
        <w:r>
          <w:fldChar w:fldCharType="separate"/>
        </w:r>
        <w:r>
          <w:t>22</w:t>
        </w:r>
        <w:r>
          <w:fldChar w:fldCharType="end"/>
        </w:r>
      </w:hyperlink>
    </w:p>
    <w:p>
      <w:pPr>
        <w:pStyle w:val="TOC2"/>
        <w:tabs>
          <w:tab w:val="right" w:leader="dot" w:pos="8306"/>
        </w:tabs>
      </w:pPr>
      <w:hyperlink w:anchor="_Toc23227" w:history="1">
        <w:r>
          <w:rPr>
            <w:rFonts w:ascii="仿宋" w:eastAsia="仿宋" w:hAnsi="仿宋" w:cs="仿宋" w:hint="eastAsia"/>
            <w:lang w:eastAsia="zh-CN"/>
          </w:rPr>
          <w:t>(一)、绩效评估指标</w:t>
        </w:r>
        <w:r>
          <w:tab/>
        </w:r>
        <w:r>
          <w:fldChar w:fldCharType="begin"/>
        </w:r>
        <w:r>
          <w:instrText xml:space="preserve"> PAGEREF _Toc23227 \h </w:instrText>
        </w:r>
        <w:r>
          <w:fldChar w:fldCharType="separate"/>
        </w:r>
        <w:r>
          <w:t>22</w:t>
        </w:r>
        <w:r>
          <w:fldChar w:fldCharType="end"/>
        </w:r>
      </w:hyperlink>
    </w:p>
    <w:p>
      <w:pPr>
        <w:pStyle w:val="TOC2"/>
        <w:tabs>
          <w:tab w:val="right" w:leader="dot" w:pos="8306"/>
        </w:tabs>
      </w:pPr>
      <w:hyperlink w:anchor="_Toc30758" w:history="1">
        <w:r>
          <w:rPr>
            <w:rFonts w:ascii="仿宋" w:eastAsia="仿宋" w:hAnsi="仿宋" w:cs="仿宋" w:hint="eastAsia"/>
            <w:lang w:eastAsia="zh-CN"/>
          </w:rPr>
          <w:t>(二)、绩效评估方法</w:t>
        </w:r>
        <w:r>
          <w:tab/>
        </w:r>
        <w:r>
          <w:fldChar w:fldCharType="begin"/>
        </w:r>
        <w:r>
          <w:instrText xml:space="preserve"> PAGEREF _Toc30758 \h </w:instrText>
        </w:r>
        <w:r>
          <w:fldChar w:fldCharType="separate"/>
        </w:r>
        <w:r>
          <w:t>23</w:t>
        </w:r>
        <w:r>
          <w:fldChar w:fldCharType="end"/>
        </w:r>
      </w:hyperlink>
    </w:p>
    <w:p>
      <w:pPr>
        <w:pStyle w:val="TOC2"/>
        <w:tabs>
          <w:tab w:val="right" w:leader="dot" w:pos="8306"/>
        </w:tabs>
      </w:pPr>
      <w:hyperlink w:anchor="_Toc1935" w:history="1">
        <w:r>
          <w:rPr>
            <w:rFonts w:ascii="仿宋" w:eastAsia="仿宋" w:hAnsi="仿宋" w:cs="仿宋" w:hint="eastAsia"/>
            <w:lang w:eastAsia="zh-CN"/>
          </w:rPr>
          <w:t>(三)、绩效评估周期</w:t>
        </w:r>
        <w:r>
          <w:tab/>
        </w:r>
        <w:r>
          <w:fldChar w:fldCharType="begin"/>
        </w:r>
        <w:r>
          <w:instrText xml:space="preserve"> PAGEREF _Toc1935 \h </w:instrText>
        </w:r>
        <w:r>
          <w:fldChar w:fldCharType="separate"/>
        </w:r>
        <w:r>
          <w:t>24</w:t>
        </w:r>
        <w:r>
          <w:fldChar w:fldCharType="end"/>
        </w:r>
      </w:hyperlink>
    </w:p>
    <w:p>
      <w:pPr>
        <w:pStyle w:val="TOC1"/>
        <w:tabs>
          <w:tab w:val="right" w:leader="dot" w:pos="8306"/>
        </w:tabs>
      </w:pPr>
      <w:hyperlink w:anchor="_Toc25733" w:history="1">
        <w:r>
          <w:rPr>
            <w:rFonts w:ascii="仿宋" w:eastAsia="仿宋" w:hAnsi="仿宋" w:cs="仿宋" w:hint="eastAsia"/>
            <w:lang w:eastAsia="zh-CN"/>
          </w:rPr>
          <w:t>七、防静电用品项目人力资源培养与发展</w:t>
        </w:r>
        <w:r>
          <w:tab/>
        </w:r>
        <w:r>
          <w:fldChar w:fldCharType="begin"/>
        </w:r>
        <w:r>
          <w:instrText xml:space="preserve"> PAGEREF _Toc25733 \h </w:instrText>
        </w:r>
        <w:r>
          <w:fldChar w:fldCharType="separate"/>
        </w:r>
        <w:r>
          <w:t>25</w:t>
        </w:r>
        <w:r>
          <w:fldChar w:fldCharType="end"/>
        </w:r>
      </w:hyperlink>
    </w:p>
    <w:p>
      <w:pPr>
        <w:pStyle w:val="TOC2"/>
        <w:tabs>
          <w:tab w:val="right" w:leader="dot" w:pos="8306"/>
        </w:tabs>
      </w:pPr>
      <w:hyperlink w:anchor="_Toc9603" w:history="1">
        <w:r>
          <w:rPr>
            <w:rFonts w:ascii="仿宋" w:eastAsia="仿宋" w:hAnsi="仿宋" w:cs="仿宋" w:hint="eastAsia"/>
            <w:lang w:eastAsia="zh-CN"/>
          </w:rPr>
          <w:t>(一)、人才需求与规划</w:t>
        </w:r>
        <w:r>
          <w:tab/>
        </w:r>
        <w:r>
          <w:fldChar w:fldCharType="begin"/>
        </w:r>
        <w:r>
          <w:instrText xml:space="preserve"> PAGEREF _Toc9603 \h </w:instrText>
        </w:r>
        <w:r>
          <w:fldChar w:fldCharType="separate"/>
        </w:r>
        <w:r>
          <w:t>25</w:t>
        </w:r>
        <w:r>
          <w:fldChar w:fldCharType="end"/>
        </w:r>
      </w:hyperlink>
    </w:p>
    <w:p>
      <w:pPr>
        <w:pStyle w:val="TOC2"/>
        <w:tabs>
          <w:tab w:val="right" w:leader="dot" w:pos="8306"/>
        </w:tabs>
      </w:pPr>
      <w:hyperlink w:anchor="_Toc11925" w:history="1">
        <w:r>
          <w:rPr>
            <w:rFonts w:ascii="仿宋" w:eastAsia="仿宋" w:hAnsi="仿宋" w:cs="仿宋" w:hint="eastAsia"/>
            <w:lang w:eastAsia="zh-CN"/>
          </w:rPr>
          <w:t>(二)、培训与发展计划</w:t>
        </w:r>
        <w:r>
          <w:tab/>
        </w:r>
        <w:r>
          <w:fldChar w:fldCharType="begin"/>
        </w:r>
        <w:r>
          <w:instrText xml:space="preserve"> PAGEREF _Toc11925 \h </w:instrText>
        </w:r>
        <w:r>
          <w:fldChar w:fldCharType="separate"/>
        </w:r>
        <w:r>
          <w:t>26</w:t>
        </w:r>
        <w:r>
          <w:fldChar w:fldCharType="end"/>
        </w:r>
      </w:hyperlink>
    </w:p>
    <w:p>
      <w:pPr>
        <w:pStyle w:val="TOC1"/>
        <w:tabs>
          <w:tab w:val="right" w:leader="dot" w:pos="8306"/>
        </w:tabs>
      </w:pPr>
      <w:hyperlink w:anchor="_Toc29738" w:history="1">
        <w:r>
          <w:rPr>
            <w:rFonts w:ascii="仿宋" w:eastAsia="仿宋" w:hAnsi="仿宋" w:cs="仿宋" w:hint="eastAsia"/>
            <w:lang w:eastAsia="zh-CN"/>
          </w:rPr>
          <w:t>八、防静电用品项目经营效益</w:t>
        </w:r>
        <w:r>
          <w:tab/>
        </w:r>
        <w:r>
          <w:fldChar w:fldCharType="begin"/>
        </w:r>
        <w:r>
          <w:instrText xml:space="preserve"> PAGEREF _Toc29738 \h </w:instrText>
        </w:r>
        <w:r>
          <w:fldChar w:fldCharType="separate"/>
        </w:r>
        <w:r>
          <w:t>26</w:t>
        </w:r>
        <w:r>
          <w:fldChar w:fldCharType="end"/>
        </w:r>
      </w:hyperlink>
    </w:p>
    <w:p>
      <w:pPr>
        <w:pStyle w:val="TOC2"/>
        <w:tabs>
          <w:tab w:val="right" w:leader="dot" w:pos="8306"/>
        </w:tabs>
      </w:pPr>
      <w:hyperlink w:anchor="_Toc29243" w:history="1">
        <w:r>
          <w:rPr>
            <w:rFonts w:ascii="仿宋" w:eastAsia="仿宋" w:hAnsi="仿宋" w:cs="仿宋" w:hint="eastAsia"/>
            <w:lang w:eastAsia="zh-CN"/>
          </w:rPr>
          <w:t>(一)、经济评价财务测算</w:t>
        </w:r>
        <w:r>
          <w:tab/>
        </w:r>
        <w:r>
          <w:fldChar w:fldCharType="begin"/>
        </w:r>
        <w:r>
          <w:instrText xml:space="preserve"> PAGEREF _Toc29243 \h </w:instrText>
        </w:r>
        <w:r>
          <w:fldChar w:fldCharType="separate"/>
        </w:r>
        <w:r>
          <w:t>26</w:t>
        </w:r>
        <w:r>
          <w:fldChar w:fldCharType="end"/>
        </w:r>
      </w:hyperlink>
    </w:p>
    <w:p>
      <w:pPr>
        <w:pStyle w:val="TOC2"/>
        <w:tabs>
          <w:tab w:val="right" w:leader="dot" w:pos="8306"/>
        </w:tabs>
      </w:pPr>
      <w:hyperlink w:anchor="_Toc30729" w:history="1">
        <w:r>
          <w:rPr>
            <w:rFonts w:ascii="仿宋" w:eastAsia="仿宋" w:hAnsi="仿宋" w:cs="仿宋" w:hint="eastAsia"/>
            <w:lang w:eastAsia="zh-CN"/>
          </w:rPr>
          <w:t>(二)、防静电用品项目盈利能力分析</w:t>
        </w:r>
        <w:r>
          <w:tab/>
        </w:r>
        <w:r>
          <w:fldChar w:fldCharType="begin"/>
        </w:r>
        <w:r>
          <w:instrText xml:space="preserve"> PAGEREF _Toc30729 \h </w:instrText>
        </w:r>
        <w:r>
          <w:fldChar w:fldCharType="separate"/>
        </w:r>
        <w:r>
          <w:t>27</w:t>
        </w:r>
        <w:r>
          <w:fldChar w:fldCharType="end"/>
        </w:r>
      </w:hyperlink>
    </w:p>
    <w:p>
      <w:pPr>
        <w:pStyle w:val="TOC1"/>
        <w:tabs>
          <w:tab w:val="right" w:leader="dot" w:pos="8306"/>
        </w:tabs>
      </w:pPr>
      <w:hyperlink w:anchor="_Toc24913" w:history="1">
        <w:r>
          <w:rPr>
            <w:rFonts w:ascii="仿宋" w:eastAsia="仿宋" w:hAnsi="仿宋" w:cs="仿宋" w:hint="eastAsia"/>
            <w:lang w:eastAsia="zh-CN"/>
          </w:rPr>
          <w:t>九、防静电用品项目计划安排</w:t>
        </w:r>
        <w:r>
          <w:tab/>
        </w:r>
        <w:r>
          <w:fldChar w:fldCharType="begin"/>
        </w:r>
        <w:r>
          <w:instrText xml:space="preserve"> PAGEREF _Toc24913 \h </w:instrText>
        </w:r>
        <w:r>
          <w:fldChar w:fldCharType="separate"/>
        </w:r>
        <w:r>
          <w:t>28</w:t>
        </w:r>
        <w:r>
          <w:fldChar w:fldCharType="end"/>
        </w:r>
      </w:hyperlink>
    </w:p>
    <w:p>
      <w:pPr>
        <w:pStyle w:val="TOC2"/>
        <w:tabs>
          <w:tab w:val="right" w:leader="dot" w:pos="8306"/>
        </w:tabs>
      </w:pPr>
      <w:hyperlink w:anchor="_Toc1358" w:history="1">
        <w:r>
          <w:rPr>
            <w:rFonts w:ascii="仿宋" w:eastAsia="仿宋" w:hAnsi="仿宋" w:cs="仿宋" w:hint="eastAsia"/>
            <w:lang w:eastAsia="zh-CN"/>
          </w:rPr>
          <w:t>(一)、建设周期</w:t>
        </w:r>
        <w:r>
          <w:tab/>
        </w:r>
        <w:r>
          <w:fldChar w:fldCharType="begin"/>
        </w:r>
        <w:r>
          <w:instrText xml:space="preserve"> PAGEREF _Toc1358 \h </w:instrText>
        </w:r>
        <w:r>
          <w:fldChar w:fldCharType="separate"/>
        </w:r>
        <w:r>
          <w:t>28</w:t>
        </w:r>
        <w:r>
          <w:fldChar w:fldCharType="end"/>
        </w:r>
      </w:hyperlink>
    </w:p>
    <w:p>
      <w:pPr>
        <w:pStyle w:val="TOC2"/>
        <w:tabs>
          <w:tab w:val="right" w:leader="dot" w:pos="8306"/>
        </w:tabs>
      </w:pPr>
      <w:hyperlink w:anchor="_Toc18949" w:history="1">
        <w:r>
          <w:rPr>
            <w:rFonts w:ascii="仿宋" w:eastAsia="仿宋" w:hAnsi="仿宋" w:cs="仿宋" w:hint="eastAsia"/>
            <w:lang w:eastAsia="zh-CN"/>
          </w:rPr>
          <w:t>(二)、建设进度</w:t>
        </w:r>
        <w:r>
          <w:tab/>
        </w:r>
        <w:r>
          <w:fldChar w:fldCharType="begin"/>
        </w:r>
        <w:r>
          <w:instrText xml:space="preserve"> PAGEREF _Toc18949 \h </w:instrText>
        </w:r>
        <w:r>
          <w:fldChar w:fldCharType="separate"/>
        </w:r>
        <w:r>
          <w:t>29</w:t>
        </w:r>
        <w:r>
          <w:fldChar w:fldCharType="end"/>
        </w:r>
      </w:hyperlink>
    </w:p>
    <w:p>
      <w:pPr>
        <w:pStyle w:val="TOC2"/>
        <w:tabs>
          <w:tab w:val="right" w:leader="dot" w:pos="8306"/>
        </w:tabs>
      </w:pPr>
      <w:hyperlink w:anchor="_Toc14665" w:history="1">
        <w:r>
          <w:rPr>
            <w:rFonts w:ascii="仿宋" w:eastAsia="仿宋" w:hAnsi="仿宋" w:cs="仿宋" w:hint="eastAsia"/>
            <w:lang w:eastAsia="zh-CN"/>
          </w:rPr>
          <w:t>(三)、进度安排注意事项</w:t>
        </w:r>
        <w:r>
          <w:tab/>
        </w:r>
        <w:r>
          <w:fldChar w:fldCharType="begin"/>
        </w:r>
        <w:r>
          <w:instrText xml:space="preserve"> PAGEREF _Toc14665 \h </w:instrText>
        </w:r>
        <w:r>
          <w:fldChar w:fldCharType="separate"/>
        </w:r>
        <w:r>
          <w:t>30</w:t>
        </w:r>
        <w:r>
          <w:fldChar w:fldCharType="end"/>
        </w:r>
      </w:hyperlink>
    </w:p>
    <w:p>
      <w:pPr>
        <w:pStyle w:val="TOC2"/>
        <w:tabs>
          <w:tab w:val="right" w:leader="dot" w:pos="8306"/>
        </w:tabs>
      </w:pPr>
      <w:hyperlink w:anchor="_Toc1268" w:history="1">
        <w:r>
          <w:rPr>
            <w:rFonts w:ascii="仿宋" w:eastAsia="仿宋" w:hAnsi="仿宋" w:cs="仿宋" w:hint="eastAsia"/>
            <w:lang w:eastAsia="zh-CN"/>
          </w:rPr>
          <w:t>(四)、人力资源配置</w:t>
        </w:r>
        <w:r>
          <w:tab/>
        </w:r>
        <w:r>
          <w:fldChar w:fldCharType="begin"/>
        </w:r>
        <w:r>
          <w:instrText xml:space="preserve"> PAGEREF _Toc1268 \h </w:instrText>
        </w:r>
        <w:r>
          <w:fldChar w:fldCharType="separate"/>
        </w:r>
        <w:r>
          <w:t>32</w:t>
        </w:r>
        <w:r>
          <w:fldChar w:fldCharType="end"/>
        </w:r>
      </w:hyperlink>
    </w:p>
    <w:p>
      <w:pPr>
        <w:pStyle w:val="TOC1"/>
        <w:tabs>
          <w:tab w:val="right" w:leader="dot" w:pos="8306"/>
        </w:tabs>
      </w:pPr>
      <w:hyperlink w:anchor="_Toc8320" w:history="1">
        <w:r>
          <w:rPr>
            <w:rFonts w:ascii="仿宋" w:eastAsia="仿宋" w:hAnsi="仿宋" w:cs="仿宋" w:hint="eastAsia"/>
            <w:lang w:eastAsia="zh-CN"/>
          </w:rPr>
          <w:t>十、防静电用品项目社会影响</w:t>
        </w:r>
        <w:r>
          <w:tab/>
        </w:r>
        <w:r>
          <w:fldChar w:fldCharType="begin"/>
        </w:r>
        <w:r>
          <w:instrText xml:space="preserve"> PAGEREF _Toc8320 \h </w:instrText>
        </w:r>
        <w:r>
          <w:fldChar w:fldCharType="separate"/>
        </w:r>
        <w:r>
          <w:t>32</w:t>
        </w:r>
        <w:r>
          <w:fldChar w:fldCharType="end"/>
        </w:r>
      </w:hyperlink>
    </w:p>
    <w:p>
      <w:pPr>
        <w:pStyle w:val="TOC2"/>
        <w:tabs>
          <w:tab w:val="right" w:leader="dot" w:pos="8306"/>
        </w:tabs>
      </w:pPr>
      <w:hyperlink w:anchor="_Toc12642" w:history="1">
        <w:r>
          <w:rPr>
            <w:rFonts w:ascii="仿宋" w:eastAsia="仿宋" w:hAnsi="仿宋" w:cs="仿宋" w:hint="eastAsia"/>
            <w:lang w:eastAsia="zh-CN"/>
          </w:rPr>
          <w:t>(一)、社会责任与义务</w:t>
        </w:r>
        <w:r>
          <w:tab/>
        </w:r>
        <w:r>
          <w:fldChar w:fldCharType="begin"/>
        </w:r>
        <w:r>
          <w:instrText xml:space="preserve"> PAGEREF _Toc12642 \h </w:instrText>
        </w:r>
        <w:r>
          <w:fldChar w:fldCharType="separate"/>
        </w:r>
        <w:r>
          <w:t>32</w:t>
        </w:r>
        <w:r>
          <w:fldChar w:fldCharType="end"/>
        </w:r>
      </w:hyperlink>
    </w:p>
    <w:p>
      <w:pPr>
        <w:pStyle w:val="TOC2"/>
        <w:tabs>
          <w:tab w:val="right" w:leader="dot" w:pos="8306"/>
        </w:tabs>
      </w:pPr>
      <w:hyperlink w:anchor="_Toc30363" w:history="1">
        <w:r>
          <w:rPr>
            <w:rFonts w:ascii="仿宋" w:eastAsia="仿宋" w:hAnsi="仿宋" w:cs="仿宋" w:hint="eastAsia"/>
            <w:lang w:eastAsia="zh-CN"/>
          </w:rPr>
          <w:t>(二)、社会参与与沟通</w:t>
        </w:r>
        <w:r>
          <w:tab/>
        </w:r>
        <w:r>
          <w:fldChar w:fldCharType="begin"/>
        </w:r>
        <w:r>
          <w:instrText xml:space="preserve"> PAGEREF _Toc30363 \h </w:instrText>
        </w:r>
        <w:r>
          <w:fldChar w:fldCharType="separate"/>
        </w:r>
        <w:r>
          <w:t>33</w:t>
        </w:r>
        <w:r>
          <w:fldChar w:fldCharType="end"/>
        </w:r>
      </w:hyperlink>
    </w:p>
    <w:p>
      <w:pPr>
        <w:pStyle w:val="TOC1"/>
        <w:tabs>
          <w:tab w:val="right" w:leader="dot" w:pos="8306"/>
        </w:tabs>
      </w:pPr>
      <w:hyperlink w:anchor="_Toc6148" w:history="1">
        <w:r>
          <w:rPr>
            <w:rFonts w:ascii="仿宋" w:eastAsia="仿宋" w:hAnsi="仿宋" w:cs="仿宋" w:hint="eastAsia"/>
            <w:lang w:eastAsia="zh-CN"/>
          </w:rPr>
          <w:t>十一、生产安全保护</w:t>
        </w:r>
        <w:r>
          <w:tab/>
        </w:r>
        <w:r>
          <w:fldChar w:fldCharType="begin"/>
        </w:r>
        <w:r>
          <w:instrText xml:space="preserve"> PAGEREF _Toc6148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56" w:history="1">
        <w:r>
          <w:rPr>
            <w:rFonts w:ascii="仿宋" w:eastAsia="仿宋" w:hAnsi="仿宋" w:cs="仿宋" w:hint="eastAsia"/>
            <w:lang w:eastAsia="zh-CN"/>
          </w:rPr>
          <w:t>(一)、消防安全</w:t>
        </w:r>
        <w:r>
          <w:tab/>
        </w:r>
        <w:r>
          <w:fldChar w:fldCharType="begin"/>
        </w:r>
        <w:r>
          <w:instrText xml:space="preserve"> PAGEREF _Toc5756 \h </w:instrText>
        </w:r>
        <w:r>
          <w:fldChar w:fldCharType="separate"/>
        </w:r>
        <w:r>
          <w:t>34</w:t>
        </w:r>
        <w:r>
          <w:fldChar w:fldCharType="end"/>
        </w:r>
      </w:hyperlink>
    </w:p>
    <w:p>
      <w:pPr>
        <w:pStyle w:val="TOC2"/>
        <w:tabs>
          <w:tab w:val="right" w:leader="dot" w:pos="8306"/>
        </w:tabs>
      </w:pPr>
      <w:hyperlink w:anchor="_Toc4398" w:history="1">
        <w:r>
          <w:rPr>
            <w:rFonts w:ascii="仿宋" w:eastAsia="仿宋" w:hAnsi="仿宋" w:cs="仿宋" w:hint="eastAsia"/>
            <w:lang w:eastAsia="zh-CN"/>
          </w:rPr>
          <w:t>(二)、防火防爆总图布置措施</w:t>
        </w:r>
        <w:r>
          <w:tab/>
        </w:r>
        <w:r>
          <w:fldChar w:fldCharType="begin"/>
        </w:r>
        <w:r>
          <w:instrText xml:space="preserve"> PAGEREF _Toc4398 \h </w:instrText>
        </w:r>
        <w:r>
          <w:fldChar w:fldCharType="separate"/>
        </w:r>
        <w:r>
          <w:t>36</w:t>
        </w:r>
        <w:r>
          <w:fldChar w:fldCharType="end"/>
        </w:r>
      </w:hyperlink>
    </w:p>
    <w:p>
      <w:pPr>
        <w:pStyle w:val="TOC2"/>
        <w:tabs>
          <w:tab w:val="right" w:leader="dot" w:pos="8306"/>
        </w:tabs>
      </w:pPr>
      <w:hyperlink w:anchor="_Toc9272" w:history="1">
        <w:r>
          <w:rPr>
            <w:rFonts w:ascii="仿宋" w:eastAsia="仿宋" w:hAnsi="仿宋" w:cs="仿宋" w:hint="eastAsia"/>
            <w:lang w:eastAsia="zh-CN"/>
          </w:rPr>
          <w:t>(三)、自然灾害防范措施</w:t>
        </w:r>
        <w:r>
          <w:tab/>
        </w:r>
        <w:r>
          <w:fldChar w:fldCharType="begin"/>
        </w:r>
        <w:r>
          <w:instrText xml:space="preserve"> PAGEREF _Toc9272 \h </w:instrText>
        </w:r>
        <w:r>
          <w:fldChar w:fldCharType="separate"/>
        </w:r>
        <w:r>
          <w:t>36</w:t>
        </w:r>
        <w:r>
          <w:fldChar w:fldCharType="end"/>
        </w:r>
      </w:hyperlink>
    </w:p>
    <w:p>
      <w:pPr>
        <w:pStyle w:val="TOC2"/>
        <w:tabs>
          <w:tab w:val="right" w:leader="dot" w:pos="8306"/>
        </w:tabs>
      </w:pPr>
      <w:hyperlink w:anchor="_Toc29034" w:history="1">
        <w:r>
          <w:rPr>
            <w:rFonts w:ascii="仿宋" w:eastAsia="仿宋" w:hAnsi="仿宋" w:cs="仿宋" w:hint="eastAsia"/>
            <w:lang w:eastAsia="zh-CN"/>
          </w:rPr>
          <w:t>(四)、安全色及安全标志使用要求</w:t>
        </w:r>
        <w:r>
          <w:tab/>
        </w:r>
        <w:r>
          <w:fldChar w:fldCharType="begin"/>
        </w:r>
        <w:r>
          <w:instrText xml:space="preserve"> PAGEREF _Toc29034 \h </w:instrText>
        </w:r>
        <w:r>
          <w:fldChar w:fldCharType="separate"/>
        </w:r>
        <w:r>
          <w:t>37</w:t>
        </w:r>
        <w:r>
          <w:fldChar w:fldCharType="end"/>
        </w:r>
      </w:hyperlink>
    </w:p>
    <w:p>
      <w:pPr>
        <w:pStyle w:val="TOC2"/>
        <w:tabs>
          <w:tab w:val="right" w:leader="dot" w:pos="8306"/>
        </w:tabs>
      </w:pPr>
      <w:hyperlink w:anchor="_Toc2006" w:history="1">
        <w:r>
          <w:rPr>
            <w:rFonts w:ascii="仿宋" w:eastAsia="仿宋" w:hAnsi="仿宋" w:cs="仿宋" w:hint="eastAsia"/>
            <w:lang w:eastAsia="zh-CN"/>
          </w:rPr>
          <w:t>(五)、防尘防毒措施</w:t>
        </w:r>
        <w:r>
          <w:tab/>
        </w:r>
        <w:r>
          <w:fldChar w:fldCharType="begin"/>
        </w:r>
        <w:r>
          <w:instrText xml:space="preserve"> PAGEREF _Toc2006 \h </w:instrText>
        </w:r>
        <w:r>
          <w:fldChar w:fldCharType="separate"/>
        </w:r>
        <w:r>
          <w:t>38</w:t>
        </w:r>
        <w:r>
          <w:fldChar w:fldCharType="end"/>
        </w:r>
      </w:hyperlink>
    </w:p>
    <w:p>
      <w:pPr>
        <w:pStyle w:val="TOC2"/>
        <w:tabs>
          <w:tab w:val="right" w:leader="dot" w:pos="8306"/>
        </w:tabs>
      </w:pPr>
      <w:hyperlink w:anchor="_Toc22459" w:history="1">
        <w:r>
          <w:rPr>
            <w:rFonts w:ascii="仿宋" w:eastAsia="仿宋" w:hAnsi="仿宋" w:cs="仿宋" w:hint="eastAsia"/>
            <w:lang w:eastAsia="zh-CN"/>
          </w:rPr>
          <w:t>(六)、防静电、触电防护及防雷措施</w:t>
        </w:r>
        <w:r>
          <w:tab/>
        </w:r>
        <w:r>
          <w:fldChar w:fldCharType="begin"/>
        </w:r>
        <w:r>
          <w:instrText xml:space="preserve"> PAGEREF _Toc22459 \h </w:instrText>
        </w:r>
        <w:r>
          <w:fldChar w:fldCharType="separate"/>
        </w:r>
        <w:r>
          <w:t>39</w:t>
        </w:r>
        <w:r>
          <w:fldChar w:fldCharType="end"/>
        </w:r>
      </w:hyperlink>
    </w:p>
    <w:p>
      <w:pPr>
        <w:pStyle w:val="TOC2"/>
        <w:tabs>
          <w:tab w:val="right" w:leader="dot" w:pos="8306"/>
        </w:tabs>
      </w:pPr>
      <w:hyperlink w:anchor="_Toc18170" w:history="1">
        <w:r>
          <w:rPr>
            <w:rFonts w:ascii="仿宋" w:eastAsia="仿宋" w:hAnsi="仿宋" w:cs="仿宋" w:hint="eastAsia"/>
            <w:lang w:eastAsia="zh-CN"/>
          </w:rPr>
          <w:t>(七)、机械设备安全保障措施</w:t>
        </w:r>
        <w:r>
          <w:tab/>
        </w:r>
        <w:r>
          <w:fldChar w:fldCharType="begin"/>
        </w:r>
        <w:r>
          <w:instrText xml:space="preserve"> PAGEREF _Toc18170 \h </w:instrText>
        </w:r>
        <w:r>
          <w:fldChar w:fldCharType="separate"/>
        </w:r>
        <w:r>
          <w:t>41</w:t>
        </w:r>
        <w:r>
          <w:fldChar w:fldCharType="end"/>
        </w:r>
      </w:hyperlink>
    </w:p>
    <w:p>
      <w:pPr>
        <w:pStyle w:val="TOC1"/>
        <w:tabs>
          <w:tab w:val="right" w:leader="dot" w:pos="8306"/>
        </w:tabs>
      </w:pPr>
      <w:hyperlink w:anchor="_Toc21285" w:history="1">
        <w:r>
          <w:rPr>
            <w:rFonts w:ascii="仿宋" w:eastAsia="仿宋" w:hAnsi="仿宋" w:cs="仿宋" w:hint="eastAsia"/>
            <w:lang w:eastAsia="zh-CN"/>
          </w:rPr>
          <w:t>十二、防静电用品项目投资规划</w:t>
        </w:r>
        <w:r>
          <w:tab/>
        </w:r>
        <w:r>
          <w:fldChar w:fldCharType="begin"/>
        </w:r>
        <w:r>
          <w:instrText xml:space="preserve"> PAGEREF _Toc21285 \h </w:instrText>
        </w:r>
        <w:r>
          <w:fldChar w:fldCharType="separate"/>
        </w:r>
        <w:r>
          <w:t>42</w:t>
        </w:r>
        <w:r>
          <w:fldChar w:fldCharType="end"/>
        </w:r>
      </w:hyperlink>
    </w:p>
    <w:p>
      <w:pPr>
        <w:pStyle w:val="TOC2"/>
        <w:tabs>
          <w:tab w:val="right" w:leader="dot" w:pos="8306"/>
        </w:tabs>
      </w:pPr>
      <w:hyperlink w:anchor="_Toc31969" w:history="1">
        <w:r>
          <w:rPr>
            <w:rFonts w:ascii="仿宋" w:eastAsia="仿宋" w:hAnsi="仿宋" w:cs="仿宋" w:hint="eastAsia"/>
            <w:lang w:eastAsia="zh-CN"/>
          </w:rPr>
          <w:t>(一)、防静电用品项目总投资估算</w:t>
        </w:r>
        <w:r>
          <w:tab/>
        </w:r>
        <w:r>
          <w:fldChar w:fldCharType="begin"/>
        </w:r>
        <w:r>
          <w:instrText xml:space="preserve"> PAGEREF _Toc31969 \h </w:instrText>
        </w:r>
        <w:r>
          <w:fldChar w:fldCharType="separate"/>
        </w:r>
        <w:r>
          <w:t>42</w:t>
        </w:r>
        <w:r>
          <w:fldChar w:fldCharType="end"/>
        </w:r>
      </w:hyperlink>
    </w:p>
    <w:p>
      <w:pPr>
        <w:pStyle w:val="TOC2"/>
        <w:tabs>
          <w:tab w:val="right" w:leader="dot" w:pos="8306"/>
        </w:tabs>
      </w:pPr>
      <w:hyperlink w:anchor="_Toc16676" w:history="1">
        <w:r>
          <w:rPr>
            <w:rFonts w:ascii="仿宋" w:eastAsia="仿宋" w:hAnsi="仿宋" w:cs="仿宋" w:hint="eastAsia"/>
            <w:lang w:eastAsia="zh-CN"/>
          </w:rPr>
          <w:t>(二)、资金筹措</w:t>
        </w:r>
        <w:r>
          <w:tab/>
        </w:r>
        <w:r>
          <w:fldChar w:fldCharType="begin"/>
        </w:r>
        <w:r>
          <w:instrText xml:space="preserve"> PAGEREF _Toc16676 \h </w:instrText>
        </w:r>
        <w:r>
          <w:fldChar w:fldCharType="separate"/>
        </w:r>
        <w:r>
          <w:t>43</w:t>
        </w:r>
        <w:r>
          <w:fldChar w:fldCharType="end"/>
        </w:r>
      </w:hyperlink>
    </w:p>
    <w:p>
      <w:pPr>
        <w:pStyle w:val="TOC1"/>
        <w:tabs>
          <w:tab w:val="right" w:leader="dot" w:pos="8306"/>
        </w:tabs>
      </w:pPr>
      <w:hyperlink w:anchor="_Toc27491" w:history="1">
        <w:r>
          <w:rPr>
            <w:rFonts w:ascii="仿宋" w:eastAsia="仿宋" w:hAnsi="仿宋" w:cs="仿宋" w:hint="eastAsia"/>
            <w:lang w:eastAsia="zh-CN"/>
          </w:rPr>
          <w:t>十三、供应链管理</w:t>
        </w:r>
        <w:r>
          <w:tab/>
        </w:r>
        <w:r>
          <w:fldChar w:fldCharType="begin"/>
        </w:r>
        <w:r>
          <w:instrText xml:space="preserve"> PAGEREF _Toc27491 \h </w:instrText>
        </w:r>
        <w:r>
          <w:fldChar w:fldCharType="separate"/>
        </w:r>
        <w:r>
          <w:t>44</w:t>
        </w:r>
        <w:r>
          <w:fldChar w:fldCharType="end"/>
        </w:r>
      </w:hyperlink>
    </w:p>
    <w:p>
      <w:pPr>
        <w:pStyle w:val="TOC2"/>
        <w:tabs>
          <w:tab w:val="right" w:leader="dot" w:pos="8306"/>
        </w:tabs>
      </w:pPr>
      <w:hyperlink w:anchor="_Toc5439" w:history="1">
        <w:r>
          <w:rPr>
            <w:rFonts w:ascii="仿宋" w:eastAsia="仿宋" w:hAnsi="仿宋" w:cs="仿宋" w:hint="eastAsia"/>
            <w:lang w:eastAsia="zh-CN"/>
          </w:rPr>
          <w:t>(一)、供应链战略规划</w:t>
        </w:r>
        <w:r>
          <w:tab/>
        </w:r>
        <w:r>
          <w:fldChar w:fldCharType="begin"/>
        </w:r>
        <w:r>
          <w:instrText xml:space="preserve"> PAGEREF _Toc5439 \h </w:instrText>
        </w:r>
        <w:r>
          <w:fldChar w:fldCharType="separate"/>
        </w:r>
        <w:r>
          <w:t>44</w:t>
        </w:r>
        <w:r>
          <w:fldChar w:fldCharType="end"/>
        </w:r>
      </w:hyperlink>
    </w:p>
    <w:p>
      <w:pPr>
        <w:pStyle w:val="TOC2"/>
        <w:tabs>
          <w:tab w:val="right" w:leader="dot" w:pos="8306"/>
        </w:tabs>
      </w:pPr>
      <w:hyperlink w:anchor="_Toc13520" w:history="1">
        <w:r>
          <w:rPr>
            <w:rFonts w:ascii="仿宋" w:eastAsia="仿宋" w:hAnsi="仿宋" w:cs="仿宋" w:hint="eastAsia"/>
            <w:lang w:eastAsia="zh-CN"/>
          </w:rPr>
          <w:t>(二)、供应商选择与合作</w:t>
        </w:r>
        <w:r>
          <w:tab/>
        </w:r>
        <w:r>
          <w:fldChar w:fldCharType="begin"/>
        </w:r>
        <w:r>
          <w:instrText xml:space="preserve"> PAGEREF _Toc13520 \h </w:instrText>
        </w:r>
        <w:r>
          <w:fldChar w:fldCharType="separate"/>
        </w:r>
        <w:r>
          <w:t>46</w:t>
        </w:r>
        <w:r>
          <w:fldChar w:fldCharType="end"/>
        </w:r>
      </w:hyperlink>
    </w:p>
    <w:p>
      <w:pPr>
        <w:pStyle w:val="TOC2"/>
        <w:tabs>
          <w:tab w:val="right" w:leader="dot" w:pos="8306"/>
        </w:tabs>
      </w:pPr>
      <w:hyperlink w:anchor="_Toc31198" w:history="1">
        <w:r>
          <w:rPr>
            <w:rFonts w:ascii="仿宋" w:eastAsia="仿宋" w:hAnsi="仿宋" w:cs="仿宋" w:hint="eastAsia"/>
            <w:lang w:eastAsia="zh-CN"/>
          </w:rPr>
          <w:t>(三)、物流与库存管理</w:t>
        </w:r>
        <w:r>
          <w:tab/>
        </w:r>
        <w:r>
          <w:fldChar w:fldCharType="begin"/>
        </w:r>
        <w:r>
          <w:instrText xml:space="preserve"> PAGEREF _Toc31198 \h </w:instrText>
        </w:r>
        <w:r>
          <w:fldChar w:fldCharType="separate"/>
        </w:r>
        <w:r>
          <w:t>47</w:t>
        </w:r>
        <w:r>
          <w:fldChar w:fldCharType="end"/>
        </w:r>
      </w:hyperlink>
    </w:p>
    <w:p>
      <w:pPr>
        <w:pStyle w:val="TOC1"/>
        <w:tabs>
          <w:tab w:val="right" w:leader="dot" w:pos="8306"/>
        </w:tabs>
      </w:pPr>
      <w:hyperlink w:anchor="_Toc3553" w:history="1">
        <w:r>
          <w:rPr>
            <w:rFonts w:ascii="仿宋" w:eastAsia="仿宋" w:hAnsi="仿宋" w:cs="仿宋" w:hint="eastAsia"/>
            <w:lang w:eastAsia="zh-CN"/>
          </w:rPr>
          <w:t>十四、防静电用品项目实施时间节点</w:t>
        </w:r>
        <w:r>
          <w:tab/>
        </w:r>
        <w:r>
          <w:fldChar w:fldCharType="begin"/>
        </w:r>
        <w:r>
          <w:instrText xml:space="preserve"> PAGEREF _Toc3553 \h </w:instrText>
        </w:r>
        <w:r>
          <w:fldChar w:fldCharType="separate"/>
        </w:r>
        <w:r>
          <w:t>48</w:t>
        </w:r>
        <w:r>
          <w:fldChar w:fldCharType="end"/>
        </w:r>
      </w:hyperlink>
    </w:p>
    <w:p>
      <w:pPr>
        <w:pStyle w:val="TOC2"/>
        <w:tabs>
          <w:tab w:val="right" w:leader="dot" w:pos="8306"/>
        </w:tabs>
      </w:pPr>
      <w:hyperlink w:anchor="_Toc32000" w:history="1">
        <w:r>
          <w:rPr>
            <w:rFonts w:ascii="仿宋" w:eastAsia="仿宋" w:hAnsi="仿宋" w:cs="仿宋" w:hint="eastAsia"/>
            <w:lang w:eastAsia="zh-CN"/>
          </w:rPr>
          <w:t>(一)、防静电用品项目启动阶段时间节点</w:t>
        </w:r>
        <w:r>
          <w:tab/>
        </w:r>
        <w:r>
          <w:fldChar w:fldCharType="begin"/>
        </w:r>
        <w:r>
          <w:instrText xml:space="preserve"> PAGEREF _Toc32000 \h </w:instrText>
        </w:r>
        <w:r>
          <w:fldChar w:fldCharType="separate"/>
        </w:r>
        <w:r>
          <w:t>48</w:t>
        </w:r>
        <w:r>
          <w:fldChar w:fldCharType="end"/>
        </w:r>
      </w:hyperlink>
    </w:p>
    <w:p>
      <w:pPr>
        <w:pStyle w:val="TOC2"/>
        <w:tabs>
          <w:tab w:val="right" w:leader="dot" w:pos="8306"/>
        </w:tabs>
      </w:pPr>
      <w:hyperlink w:anchor="_Toc28699" w:history="1">
        <w:r>
          <w:rPr>
            <w:rFonts w:ascii="仿宋" w:eastAsia="仿宋" w:hAnsi="仿宋" w:cs="仿宋" w:hint="eastAsia"/>
            <w:lang w:eastAsia="zh-CN"/>
          </w:rPr>
          <w:t>(二)、防静电用品项目执行阶段时间节点</w:t>
        </w:r>
        <w:r>
          <w:tab/>
        </w:r>
        <w:r>
          <w:fldChar w:fldCharType="begin"/>
        </w:r>
        <w:r>
          <w:instrText xml:space="preserve"> PAGEREF _Toc28699 \h </w:instrText>
        </w:r>
        <w:r>
          <w:fldChar w:fldCharType="separate"/>
        </w:r>
        <w:r>
          <w:t>49</w:t>
        </w:r>
        <w:r>
          <w:fldChar w:fldCharType="end"/>
        </w:r>
      </w:hyperlink>
    </w:p>
    <w:p>
      <w:pPr>
        <w:pStyle w:val="TOC2"/>
        <w:tabs>
          <w:tab w:val="right" w:leader="dot" w:pos="8306"/>
        </w:tabs>
      </w:pPr>
      <w:hyperlink w:anchor="_Toc20368" w:history="1">
        <w:r>
          <w:rPr>
            <w:rFonts w:ascii="仿宋" w:eastAsia="仿宋" w:hAnsi="仿宋" w:cs="仿宋" w:hint="eastAsia"/>
            <w:lang w:eastAsia="zh-CN"/>
          </w:rPr>
          <w:t>(三)、防静电用品项目完成阶段时间节点</w:t>
        </w:r>
        <w:r>
          <w:tab/>
        </w:r>
        <w:r>
          <w:fldChar w:fldCharType="begin"/>
        </w:r>
        <w:r>
          <w:instrText xml:space="preserve"> PAGEREF _Toc20368 \h </w:instrText>
        </w:r>
        <w:r>
          <w:fldChar w:fldCharType="separate"/>
        </w:r>
        <w:r>
          <w:t>50</w:t>
        </w:r>
        <w:r>
          <w:fldChar w:fldCharType="end"/>
        </w:r>
      </w:hyperlink>
    </w:p>
    <w:p>
      <w:pPr>
        <w:pStyle w:val="TOC1"/>
        <w:tabs>
          <w:tab w:val="right" w:leader="dot" w:pos="8306"/>
        </w:tabs>
      </w:pPr>
      <w:hyperlink w:anchor="_Toc22608" w:history="1">
        <w:r>
          <w:rPr>
            <w:rFonts w:ascii="仿宋" w:eastAsia="仿宋" w:hAnsi="仿宋" w:cs="仿宋" w:hint="eastAsia"/>
            <w:lang w:eastAsia="zh-CN"/>
          </w:rPr>
          <w:t>十五、利益相关者分析与沟通计划</w:t>
        </w:r>
        <w:r>
          <w:tab/>
        </w:r>
        <w:r>
          <w:fldChar w:fldCharType="begin"/>
        </w:r>
        <w:r>
          <w:instrText xml:space="preserve"> PAGEREF _Toc22608 \h </w:instrText>
        </w:r>
        <w:r>
          <w:fldChar w:fldCharType="separate"/>
        </w:r>
        <w:r>
          <w:t>51</w:t>
        </w:r>
        <w:r>
          <w:fldChar w:fldCharType="end"/>
        </w:r>
      </w:hyperlink>
    </w:p>
    <w:p>
      <w:pPr>
        <w:pStyle w:val="TOC2"/>
        <w:tabs>
          <w:tab w:val="right" w:leader="dot" w:pos="8306"/>
        </w:tabs>
      </w:pPr>
      <w:hyperlink w:anchor="_Toc5219" w:history="1">
        <w:r>
          <w:rPr>
            <w:rFonts w:ascii="仿宋" w:eastAsia="仿宋" w:hAnsi="仿宋" w:cs="仿宋" w:hint="eastAsia"/>
            <w:lang w:eastAsia="zh-CN"/>
          </w:rPr>
          <w:t>(一)、利益相关者分析</w:t>
        </w:r>
        <w:r>
          <w:tab/>
        </w:r>
        <w:r>
          <w:fldChar w:fldCharType="begin"/>
        </w:r>
        <w:r>
          <w:instrText xml:space="preserve"> PAGEREF _Toc5219 \h </w:instrText>
        </w:r>
        <w:r>
          <w:fldChar w:fldCharType="separate"/>
        </w:r>
        <w:r>
          <w:t>51</w:t>
        </w:r>
        <w:r>
          <w:fldChar w:fldCharType="end"/>
        </w:r>
      </w:hyperlink>
    </w:p>
    <w:p>
      <w:pPr>
        <w:pStyle w:val="TOC2"/>
        <w:tabs>
          <w:tab w:val="right" w:leader="dot" w:pos="8306"/>
        </w:tabs>
      </w:pPr>
      <w:hyperlink w:anchor="_Toc14885" w:history="1">
        <w:r>
          <w:rPr>
            <w:rFonts w:ascii="仿宋" w:eastAsia="仿宋" w:hAnsi="仿宋" w:cs="仿宋" w:hint="eastAsia"/>
            <w:lang w:eastAsia="zh-CN"/>
          </w:rPr>
          <w:t>(二)、沟通计划</w:t>
        </w:r>
        <w:r>
          <w:tab/>
        </w:r>
        <w:r>
          <w:fldChar w:fldCharType="begin"/>
        </w:r>
        <w:r>
          <w:instrText xml:space="preserve"> PAGEREF _Toc14885 \h </w:instrText>
        </w:r>
        <w:r>
          <w:fldChar w:fldCharType="separate"/>
        </w:r>
        <w:r>
          <w:t>53</w:t>
        </w:r>
        <w:r>
          <w:fldChar w:fldCharType="end"/>
        </w:r>
      </w:hyperlink>
    </w:p>
    <w:p>
      <w:pPr>
        <w:pStyle w:val="TOC1"/>
        <w:tabs>
          <w:tab w:val="right" w:leader="dot" w:pos="8306"/>
        </w:tabs>
      </w:pPr>
      <w:hyperlink w:anchor="_Toc25637" w:history="1">
        <w:r>
          <w:rPr>
            <w:rFonts w:ascii="仿宋" w:eastAsia="仿宋" w:hAnsi="仿宋" w:cs="仿宋" w:hint="eastAsia"/>
            <w:lang w:eastAsia="zh-CN"/>
          </w:rPr>
          <w:t>十六、风险识别与分类</w:t>
        </w:r>
        <w:r>
          <w:tab/>
        </w:r>
        <w:r>
          <w:fldChar w:fldCharType="begin"/>
        </w:r>
        <w:r>
          <w:instrText xml:space="preserve"> PAGEREF _Toc25637 \h </w:instrText>
        </w:r>
        <w:r>
          <w:fldChar w:fldCharType="separate"/>
        </w:r>
        <w:r>
          <w:t>54</w:t>
        </w:r>
        <w:r>
          <w:fldChar w:fldCharType="end"/>
        </w:r>
      </w:hyperlink>
    </w:p>
    <w:p>
      <w:pPr>
        <w:pStyle w:val="TOC2"/>
        <w:tabs>
          <w:tab w:val="right" w:leader="dot" w:pos="8306"/>
        </w:tabs>
      </w:pPr>
      <w:hyperlink w:anchor="_Toc22721" w:history="1">
        <w:r>
          <w:rPr>
            <w:rFonts w:ascii="仿宋" w:eastAsia="仿宋" w:hAnsi="仿宋" w:cs="仿宋" w:hint="eastAsia"/>
            <w:lang w:eastAsia="zh-CN"/>
          </w:rPr>
          <w:t>(一)、风险识别</w:t>
        </w:r>
        <w:r>
          <w:tab/>
        </w:r>
        <w:r>
          <w:fldChar w:fldCharType="begin"/>
        </w:r>
        <w:r>
          <w:instrText xml:space="preserve"> PAGEREF _Toc22721 \h </w:instrText>
        </w:r>
        <w:r>
          <w:fldChar w:fldCharType="separate"/>
        </w:r>
        <w:r>
          <w:t>54</w:t>
        </w:r>
        <w:r>
          <w:fldChar w:fldCharType="end"/>
        </w:r>
      </w:hyperlink>
    </w:p>
    <w:p>
      <w:pPr>
        <w:pStyle w:val="TOC2"/>
        <w:tabs>
          <w:tab w:val="right" w:leader="dot" w:pos="8306"/>
        </w:tabs>
      </w:pPr>
      <w:hyperlink w:anchor="_Toc5574" w:history="1">
        <w:r>
          <w:rPr>
            <w:rFonts w:ascii="仿宋" w:eastAsia="仿宋" w:hAnsi="仿宋" w:cs="仿宋" w:hint="eastAsia"/>
            <w:lang w:eastAsia="zh-CN"/>
          </w:rPr>
          <w:t>(二)、风险分类</w:t>
        </w:r>
        <w:r>
          <w:tab/>
        </w:r>
        <w:r>
          <w:fldChar w:fldCharType="begin"/>
        </w:r>
        <w:r>
          <w:instrText xml:space="preserve"> PAGEREF _Toc5574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08"/>
      <w:r>
        <w:rPr>
          <w:rFonts w:ascii="仿宋" w:eastAsia="仿宋" w:hAnsi="仿宋" w:cs="仿宋" w:hint="eastAsia"/>
          <w:sz w:val="28"/>
          <w:lang w:eastAsia="zh-CN"/>
        </w:rPr>
        <w:t>一、防静电用品项目概论</w:t>
      </w:r>
      <w:bookmarkEnd w:id="2"/>
    </w:p>
    <w:p>
      <w:pPr>
        <w:pStyle w:val="Heading2"/>
        <w:rPr>
          <w:rFonts w:ascii="仿宋" w:eastAsia="仿宋" w:hAnsi="仿宋" w:cs="仿宋" w:hint="eastAsia"/>
          <w:lang w:eastAsia="zh-CN"/>
        </w:rPr>
      </w:pPr>
      <w:bookmarkStart w:id="3" w:name="_Toc14279"/>
      <w:r>
        <w:rPr>
          <w:rFonts w:ascii="仿宋" w:eastAsia="仿宋" w:hAnsi="仿宋" w:cs="仿宋" w:hint="eastAsia"/>
          <w:lang w:eastAsia="zh-CN"/>
        </w:rPr>
        <w:t>(一)、防静电用品项目概况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起源追溯至对市场的深入洞察。市场的不断演变与变革为防静电用品项目提供了难得的机遇。当前市场存在的需求缺口和变革的大环境共同构成了防静电用品项目的背景。这个防静电用品项目旨在充分利用市场机遇，填补行业中尚未满足的需求，为客户提供全新的解决方案。市场的变革和需求的增长使得这个防静电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防静电用品项目名称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防静电用品项目正式命名为防静电用品。这个名称不仅仅是一个标识，更代表了防静电用品项目的核心理念和愿景。它蕴含着防静电用品项目所要解决问题的关键字，具有强烈的表达和辨识度，为防静电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防静电用品项目目标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核心目标是提供一种全新、高效的解决方案，满足客户日益增长的需求。防静电用品项目追求的不仅仅是满足市场需求，更是在市场中获得卓越的竞争优势。通过不断提升产品或服务的质量和创新水平，防静电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防静电用品项目范围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全面涵盖了产品研发、制造、市场推广和售后服务，确保从产品设计到最终用户体验的全方位关注。这一全面的防静电用品项目范围是为了确保防静电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防静电用品项目时间表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防静电用品项目计划在未来18个月内完成，包括研发、测试、市场试点和正式推出等不同阶段。这个时间表的合理设计是为了确保防静电用品项目各个阶段的顺利推进，以便按时交付高质量的成果。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防静电用品项目预算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防静电用品项目总预算估算为XX百万美元，主要分配在研发、市场推广、人员培训和运营等方面。这一充足的预算为防静电用品项目提供了充足的资源，确保防静电用品项目在各个方面都能取得优异的表现。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防静电用品项目风险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可能面临的风险包括市场接受度低、技术难题、竞争激烈等。防静电用品项目团队已经制定了相应的风险应对计划，通过前瞻性的风险管理，确保防静电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防静电用品项目团队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防静电用品项目汇聚了一支经验丰富、多领域专业素养的核心团队，确保防静电用品项目在各个方面都能拥有高水平的执行力。团队的协同作战是防静电用品项目成功的关键因素之一。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防静电用品项目背景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防静电用品项目的背景根植于市场对更高效、创新产品的渴望，同时也受到科技发展对行业格局的深刻改变的影响。这为防静电用品项目提供了广阔的发展空间和市场需求。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防静电用品项目现状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截至目前，防静电用品项目已完成市场调研和技术验证，取得了初步的成功。这为防静电用品项目在未来的发展奠定了坚实的基础，为更远大的目标打下了坚实的基石。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973"/>
      <w:r>
        <w:rPr>
          <w:rFonts w:ascii="仿宋" w:eastAsia="仿宋" w:hAnsi="仿宋" w:cs="仿宋" w:hint="eastAsia"/>
          <w:sz w:val="28"/>
          <w:lang w:eastAsia="zh-CN"/>
        </w:rPr>
        <w:t>(二)、防静电用品项目目标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keyword》防静电用品项目首要业务目标是在市场中占据有利地位，实现产品/服务的成功推广和销售。通过不断提升产品质量、创新性，防静电用品项目追求成为行业中的领导者，赢得更多客户的青睐。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在科技迅速发展的时代，防静电用品项目着眼于技术创新。通过持续的研发和技术升级，防静电用品项目旨在推出更具创新性的产品或服务，以满足市场对新鲜、先进解决方案的需求。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为了建立可持续的客户关系，防静电用品项目设定了客户满意度目标。通过提供卓越的产品质量和优质的客户服务，防静电用品项目追求赢得客户的信任和忠诚度，确保他们的满意度达到行业领先水平。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防静电用品项目注重社会责任和可持续发展。通过实施环保、社会责任防静电用品项目，防静电用品项目致力于在经济发展的同时保护环境，促进社会公平，实现可持续经营。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防静电用品项目的团队是实现目标的核心驱动力。因此，防静电用品项目设定了团队发展目标，包括提升团队成员的专业技能、培养领导力，以及搭建协同高效的团队工作氛围。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027"/>
      <w:r>
        <w:rPr>
          <w:rFonts w:ascii="仿宋" w:eastAsia="仿宋" w:hAnsi="仿宋" w:cs="仿宋" w:hint="eastAsia"/>
          <w:sz w:val="28"/>
          <w:lang w:eastAsia="zh-CN"/>
        </w:rPr>
        <w:t>(三)、防静电用品项目提出的理由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防静电用品项目提出的理由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提出源于对市场机遇的深刻洞察。当前市场中存在的需求缺口和行业发展趋势表明，有巨大的商业机会等待被开发。通过准确捕捉市场机遇，防静电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理念基于对技术创新的信仰。通过持续的研发和技术投入，防静电用品项目有望推出更具创新性的产品或服务。在科技飞速发展的当下，防静电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提出是为了增强企业的行业竞争力。通过提升产品或服务的质量和独特性，防静电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响应了消费者需求的变化。随着社会和科技的不断发展，消费者对产品和服务的需求也在发生变化。通过深入了解并及时回应消费者的新需求，防静电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防静电用品项目的提出是企业战略发展规划的一部分。在面对日益激烈的市场竞争和不断变化的商业环境中，防静电用品项目作为企业战略的一环，旨在为企业开辟新的增长领域，巩固企业在行业中的地位。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提出不仅仅是基于商业考量，还注重社会责任。通过推出环保、社会责任等方面的防静电用品项目，防静电用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防静电用品项目的提出反映了对利益相关者期望的关注。包括客户、员工、投资者等利益相关者在企业发展中都有着各自的期望，防静电用品项目力求在满足这些期望的同时，取得更大的共赢。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497"/>
      <w:r>
        <w:rPr>
          <w:rFonts w:ascii="仿宋" w:eastAsia="仿宋" w:hAnsi="仿宋" w:cs="仿宋" w:hint="eastAsia"/>
          <w:sz w:val="28"/>
          <w:lang w:eastAsia="zh-CN"/>
        </w:rPr>
        <w:t>(四)、防静电用品项目意义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在实施防静电用品项目的过程中，我们不仅仅是在追逐商业成功，更是为企业和社会的多个层面创造了深远的意义。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的首要意义在于提升企业的市场竞争力。通过持续的创新和对产品质量的高标准要求，防静电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静电用品项目的推进将促使行业技术水平的提升。通过引入先进技术和创新性解决方案，防静电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静电用品项目不仅创造了大量就业机会，提高了就业水平，还注重社会责任和环保。通过参与社会公益事业和推动环保防静电用品项目，防静电用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综合而言，防静电用品项目意义重大，不仅推动了企业的发展，也为行业和社会的进步贡献了积极力量。这是一个全面而深刻的影响，将在未来产生可持续的正面效应。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222"/>
      <w:r>
        <w:rPr>
          <w:rFonts w:ascii="仿宋" w:eastAsia="仿宋" w:hAnsi="仿宋" w:cs="仿宋" w:hint="eastAsia"/>
          <w:sz w:val="28"/>
          <w:lang w:eastAsia="zh-CN"/>
        </w:rPr>
        <w:t>(五)、防静电用品项目背景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在当今迅猛发展的商业环境中，防静电用品项目的动因根植于对多方面因素的审慎考量。这个防静电用品项目的提出并非孤立的决策，而是对企业所处背景深入思考的产物。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静电用品项目背后的首要原因。科技的迅速发展和全球市场的快速变化使得企业必须灵活应对。防静电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竞争的激烈程度也是防静电用品项目背景中不可忽视的一环。企业需要在激烈竞争中脱颖而出，为此，防静电用品项目致力于打破常规，提供独特的价值主张，以吸引客户并确保市场份额的增长。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技术的迅速发展为企业带来了机遇与挑战。作为防静电用品项目启动的背景之一，对新兴技术的应用将有助于提升企业的技术水平，使其在不断演进的商业环境中保持竞争优势。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此外，社会对企业责任的期望也在逐渐升高。防静电用品项目充分融入了社会责任的理念，通过可持续经营和社会公益防静电用品项目，企图为社会贡献一份力量，在商业成功的同时关注社会价值。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69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1691"/>
      <w:r>
        <w:rPr>
          <w:rFonts w:ascii="仿宋" w:eastAsia="仿宋" w:hAnsi="仿宋" w:cs="仿宋" w:hint="eastAsia"/>
          <w:lang w:eastAsia="zh-CN"/>
        </w:rPr>
        <w:t>(一)、防静电用品行业分析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行业一直以来都是市场的关注焦点。行业内的发展趋势、竞争态势以及潜在机会都对防静电用品项目的推进产生深远的影响。通过深入研究行业的整体概貌，我们将更好地理解行业的核心特征，为防静电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用品行业，技术一直是推动创新和发展的关键因素。我们将对当前技术趋势进行详尽分析，包括但不限于人工智能、大数据应用、先进制造技术等。这有助于防静电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静电用品项目成功的基础。我们将对主要竞争对手进行深入研究，包括其市场份额、产品特点、市场定位等。通过全面了解竞争对手的优势和劣势，防静电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587"/>
      <w:r>
        <w:rPr>
          <w:rFonts w:ascii="仿宋" w:eastAsia="仿宋" w:hAnsi="仿宋" w:cs="仿宋" w:hint="eastAsia"/>
          <w:sz w:val="28"/>
          <w:lang w:eastAsia="zh-CN"/>
        </w:rPr>
        <w:t>(二)、防静电用品市场分析预测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静电用品市场未来的增长趋势。这包括市场的整体规模、各细分领域的发展趋势等。防静电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静电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静电用品项目实施过程中需要充分考虑的因素。我们将对市场风险进行全面评估，包括但不限于政策法规风险、市场竞争风险、技术变革风险等。通过对潜在风险的深入分析，防静电用品项目可以制定相应的风险缓解策略，降低不确定性对防静电用品项目的影响。</w:t>
      </w:r>
    </w:p>
    <w:p>
      <w:pPr>
        <w:pStyle w:val="Heading1"/>
        <w:ind w:firstLine="560" w:firstLineChars="200"/>
        <w:rPr>
          <w:rFonts w:ascii="仿宋" w:eastAsia="仿宋" w:hAnsi="仿宋" w:cs="仿宋" w:hint="eastAsia"/>
          <w:sz w:val="28"/>
          <w:lang w:eastAsia="zh-CN"/>
        </w:rPr>
      </w:pPr>
      <w:bookmarkStart w:id="11" w:name="_Toc29569"/>
      <w:r>
        <w:rPr>
          <w:rFonts w:ascii="仿宋" w:eastAsia="仿宋" w:hAnsi="仿宋" w:cs="仿宋" w:hint="eastAsia"/>
          <w:sz w:val="28"/>
          <w:lang w:eastAsia="zh-CN"/>
        </w:rPr>
        <w:t>三、防静电用品项目建设背景及必要性分析</w:t>
      </w:r>
      <w:bookmarkEnd w:id="11"/>
    </w:p>
    <w:p>
      <w:pPr>
        <w:pStyle w:val="Heading2"/>
        <w:rPr>
          <w:rFonts w:ascii="仿宋" w:eastAsia="仿宋" w:hAnsi="仿宋" w:cs="仿宋" w:hint="eastAsia"/>
          <w:lang w:eastAsia="zh-CN"/>
        </w:rPr>
      </w:pPr>
      <w:bookmarkStart w:id="12" w:name="_Toc19058"/>
      <w:r>
        <w:rPr>
          <w:rFonts w:ascii="仿宋" w:eastAsia="仿宋" w:hAnsi="仿宋" w:cs="仿宋" w:hint="eastAsia"/>
          <w:lang w:eastAsia="zh-CN"/>
        </w:rPr>
        <w:t>(一)、防静电用品项目背景分析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静电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静电用品项目在这个潮流中的定位。同时，我们将关注行业内涌现的新兴机遇，以便防静电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静电用品项目提供了强大的发展动力。我们将聚焦于行业内最新的技术发展趋势，包括但不限于人工智能、大数据分析、物联网等领域。通过深度的技术研究，我们将确保防静电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静电用品项目发展的源泉。我们将投入更多的精力对市场需求进行深入剖析，超越表面的需求，深入挖掘潜在的市场痛点和机遇。通过对市场需求的细致了解，防静电用品项目将更有针对性地设计解决方案，满足市场的多样化需求，从而更好地促进防静电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静电用品项目战略至关重要。我们将对竞争态势进行更为深入的分析，包括但不限于市场份额、产品特点、客户满意度等多个维度。通过深度的竞争分析，防静电用品项目将能够更准确地把握市场脉搏，制定具有竞争力的防静电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静电用品项目的发展具有直接的影响。我们将进行更为全面的法规和政策分析，了解行业发展中的潜在法律风险和合规挑战。通过充分了解和遵守相关法规，防静电用品项目将确保在法律框架内合法合规运营，为防静电用品项目的稳健发展提供有力支持。</w:t>
      </w:r>
    </w:p>
    <w:p>
      <w:pPr>
        <w:pStyle w:val="Heading2"/>
        <w:ind w:firstLine="560" w:firstLineChars="200"/>
        <w:rPr>
          <w:rFonts w:ascii="仿宋" w:eastAsia="仿宋" w:hAnsi="仿宋" w:cs="仿宋" w:hint="eastAsia"/>
          <w:sz w:val="28"/>
          <w:lang w:eastAsia="zh-CN"/>
        </w:rPr>
      </w:pPr>
      <w:bookmarkStart w:id="13" w:name="_Toc15656"/>
      <w:r>
        <w:rPr>
          <w:rFonts w:ascii="仿宋" w:eastAsia="仿宋" w:hAnsi="仿宋" w:cs="仿宋" w:hint="eastAsia"/>
          <w:sz w:val="28"/>
          <w:lang w:eastAsia="zh-CN"/>
        </w:rPr>
        <w:t>(二)、防静电用品项目建设必要性分析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建设的迫切性源于对行业发展趋势的深刻洞察。我们正处于一个行业变革的时代，科技创新、数字化转型成为企业发展的关键动力。防静电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建设不仅仅是为了跟上潮流，更是为了通过技术创新推动企业的持续发展。通过引入先进的技术和解决方案，防静电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静电用品项目的建设成为必然选择，通过提高产品质量、拓展服务领域，从而在竞争中获得更多的机会。防静电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静电用品项目建设的必要性体现在对客户需求更精准的满足。通过防静电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用品项目建设的背后是对企业持续创新的追求。只有通过不断创新，企业才能在竞争中立于不败之地。防静电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552"/>
      <w:r>
        <w:rPr>
          <w:rFonts w:ascii="仿宋" w:eastAsia="仿宋" w:hAnsi="仿宋" w:cs="仿宋" w:hint="eastAsia"/>
          <w:sz w:val="28"/>
          <w:lang w:eastAsia="zh-CN"/>
        </w:rPr>
        <w:t>四、防静电用品项目危机管理</w:t>
      </w:r>
      <w:bookmarkEnd w:id="14"/>
    </w:p>
    <w:p>
      <w:pPr>
        <w:pStyle w:val="Heading2"/>
        <w:rPr>
          <w:rFonts w:ascii="仿宋" w:eastAsia="仿宋" w:hAnsi="仿宋" w:cs="仿宋" w:hint="eastAsia"/>
          <w:lang w:eastAsia="zh-CN"/>
        </w:rPr>
      </w:pPr>
      <w:bookmarkStart w:id="15" w:name="_Toc2636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防静电用品项目危机管理中，危机预警与识别是确保防静电用品项目稳健运行的核心步骤。通过建立全面的监测机制，防静电用品项目团队旨在及时发现和理解潜在的风险和危机因素，以便采取及时的预防和应对措施，确保防静电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首先，通过深入的风险评估，防静电用品项目团队全面分析了整个防静电用品项目和各个阶段可能存在的威胁。这包括准确评估每个潜在风险的发生概率和可能影响的程度，为后续危机预警提供了有力支持。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静电用品项目团队着重于明确定义防静电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静电用品项目进展的持续监控，团队能够及时发现潜在问题并作出迅速反应。防静电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在这一阶段，团队的专业素养和反应速度将发挥至关重要的作用，以确保潜在危机能够在初期得到有效的处理，最大程度地减轻负面影响。通过危机预警与识别，防静电用品项目得以更有序、可控地推进。</w:t>
      </w:r>
    </w:p>
    <w:p>
      <w:pPr>
        <w:pStyle w:val="Heading2"/>
        <w:ind w:firstLine="560" w:firstLineChars="200"/>
        <w:rPr>
          <w:rFonts w:ascii="仿宋" w:eastAsia="仿宋" w:hAnsi="仿宋" w:cs="仿宋" w:hint="eastAsia"/>
          <w:sz w:val="28"/>
          <w:lang w:eastAsia="zh-CN"/>
        </w:rPr>
      </w:pPr>
      <w:bookmarkStart w:id="16" w:name="_Toc3222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在危机发生时，防静电用品项目团队立即行动，成立了应急小组。该小组的任务是迅速制定并实施紧急应对措施，以最小化潜在损失。以下是采取的主要措施：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暂停防静电用品项目进度：为遏制危机蔓延，防静电用品项目暂时停止进行，以便全面评估当前状况。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资源重新分配：重新评估防静电用品项目资源的分配，确保最大限度地减小损失。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实时沟通：与关键利益相关者建立实时沟通机制，向他们传递防静电用品项目危机的实际状况，保障防静电用品项目核心利益。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在紧急应对的同时，防静电用品项目团队强调了团队协作和有效沟通的重要性。以下是团队协作的关键举措：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信息共享机制：建立了信息共享平台，确保团队成员能够及时获取防静电用品项目危机的实时信息。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领导者沟通：防静电用品项目领导者通过定期会议和即时沟通工具，指导团队应对危机，保持团队稳定运行。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随着危机得到初步控制，防静电用品项目团队转向制定恢复计划，以确保防静电用品项目能够从中迅速恢复。主要恢复计划包括：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修复受损的进度计划：重新评估防静电用品项目进度，制定修复计划，确保防静电用品项目尽快回归正常进程。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重新调整资源分配：优化资源分配，确保防静电用品项目在有限资源下高效运转。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https://d.book118.com/395332303113011100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F068E"/>
    <w:rsid w:val="27BF06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33230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2024-01-15T23:31:00Z</dcterms:created>
  <dcterms:modified xsi:type="dcterms:W3CDTF">2024-01-15T23:31:31Z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772631FB28644CADA5BD85D7CDEF02AF_11</vt:lpwstr>
  </property>
  <property fmtid="{D5CDD505-2E9C-101B-9397-08002B2CF9AE}" pid="3" name="KSOProductBuildVer">
    <vt:lpwstr>2052-12.1.0.16120</vt:lpwstr>
  </property>
</Properties>
</file>