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C303D" w14:paraId="57EEE5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303D" w14:paraId="27EBD8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303D" w14:paraId="2F4DF40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303D" w:rsidRPr="005C303D" w14:paraId="39EB6FDA" w14:textId="19E53FF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C303D">
        <w:rPr>
          <w:rFonts w:ascii="宋体" w:eastAsia="宋体" w:hAnsi="宋体" w:hint="eastAsia"/>
          <w:b/>
          <w:sz w:val="60"/>
        </w:rPr>
        <w:t>热熔胶产品项目效益评估报告</w:t>
      </w:r>
    </w:p>
    <w:p w:rsidR="005C303D" w:rsidP="005C303D" w14:paraId="55762102" w14:textId="0411CCD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C303D">
        <w:rPr>
          <w:rFonts w:ascii="仿宋" w:eastAsia="仿宋" w:hAnsi="仿宋" w:hint="eastAsia"/>
          <w:b/>
          <w:sz w:val="40"/>
        </w:rPr>
        <w:t>目录</w:t>
      </w:r>
    </w:p>
    <w:p w:rsidR="005C303D" w14:paraId="0B6C154A" w14:textId="1ABE3AA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C303D" w14:paraId="4C795E9F" w14:textId="1E47AA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303D" w14:paraId="672FD014" w14:textId="559EA5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303D" w14:paraId="304E72B2" w14:textId="08309B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(二)、热熔胶产品项目技术工艺简要分析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C303D" w14:paraId="4C92F1ED" w14:textId="17EB3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C303D" w14:paraId="3C57F414" w14:textId="1D8F06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(四)、热熔胶产品项目技术流程简述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C303D" w14:paraId="153B7B16" w14:textId="4633C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_Toc153809699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C303D" w14:paraId="25EDA9F9" w14:textId="3A4600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C303D" w14:paraId="299E8B07" w14:textId="550D4C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(一)、热熔胶产品项目工程设计总体要求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C303D" w14:paraId="42484FA7" w14:textId="698CE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C303D" w14:paraId="6B2497C7" w14:textId="3E8BA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303D" w14:paraId="75DF8C86" w14:textId="4C66BE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303D" w14:paraId="1C1EEBCA" w14:textId="3EA09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303D" w14:paraId="694868A4" w14:textId="43241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C303D" w14:paraId="19E347A1" w14:textId="49CEB8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C303D" w14:paraId="3F3F9C1E" w14:textId="40F5E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C303D" w14:paraId="06550052" w14:textId="797BA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C303D" w14:paraId="05F9FFF7" w14:textId="1327E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C303D" w14:paraId="62DD66B8" w14:textId="6EA63E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C303D" w14:paraId="62BA7F54" w14:textId="49EEAE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五、热熔胶产品项目概论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_Toc153809712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C303D" w14:paraId="27B3953B" w14:textId="63FCF1D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(一)、热熔胶产品项目名称及投资人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_Toc153809713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C303D" w14:paraId="2F70B880" w14:textId="08A41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_Toc153809714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C303D" w14:paraId="1262C598" w14:textId="0AA77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_Toc153809715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C303D" w14:paraId="72430972" w14:textId="6A7ADC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_Toc153809716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C303D" w14:paraId="10CE4138" w14:textId="2A3F82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(五)、热熔胶产品项目建设背景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_Toc153809717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C303D" w14:paraId="53A8BCE9" w14:textId="08820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_Toc153809718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C303D" w14:paraId="0B641FFF" w14:textId="47021E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_Toc153809719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C303D" w14:paraId="1B2C3BF3" w14:textId="0A57E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C303D" w14:paraId="0B04A99B" w14:textId="2B2FD1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_Toc153809721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C303D" w14:paraId="4CEB47FF" w14:textId="6EA30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C303D" w14:paraId="7935CD50" w14:textId="327AE9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C303D" w14:paraId="20126170" w14:textId="5B0E6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_Toc153809724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C303D" w14:paraId="7C30C466" w14:textId="0D79DF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_Toc153809725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C303D" w14:paraId="75EB7E87" w14:textId="77F27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_Toc153809726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C303D" w14:paraId="6661FC73" w14:textId="7C8E78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_Toc153809727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C303D" w14:paraId="581EA7E9" w14:textId="6CBF8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_Toc153809728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C303D" w14:paraId="2B1C7135" w14:textId="4A658C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_Toc153809729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C303D" w14:paraId="7D2FD6BE" w14:textId="28C17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_Toc153809730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C303D" w14:paraId="2F4E24B8" w14:textId="1B1DA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C303D" w14:paraId="63E37DAF" w14:textId="74A4C4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_Toc153809732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C303D" w14:paraId="2959906C" w14:textId="08BB27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C303D" w14:paraId="6C063DA6" w14:textId="6934DB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C303D" w14:paraId="4677EEE8" w14:textId="0D5CF7E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_Toc153809735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C303D" w14:paraId="02151FD0" w14:textId="07E60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_Toc153809736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C303D" w14:paraId="7F7226C1" w14:textId="549BB0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_Toc153809737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C303D" w14:paraId="5945C329" w14:textId="79AB30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_Toc153809738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C303D" w14:paraId="645CCED7" w14:textId="43142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_Toc153809739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C303D" w14:paraId="5777EADE" w14:textId="19950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C303D" w14:paraId="2E7A1B8B" w14:textId="32627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C303D" w14:paraId="1D7F759F" w14:textId="20F28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_Toc153809742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C303D" w14:paraId="3DD00B3C" w14:textId="2920C5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C303D" w14:paraId="714BD8A8" w14:textId="44F3F9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_Toc153809744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C303D" w14:paraId="05C39966" w14:textId="0A218F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C303D" w14:paraId="3BE094FA" w14:textId="307EE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C303D" w14:paraId="31C01A21" w14:textId="750352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C303D" w14:paraId="31B73FA0" w14:textId="3FB3C4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C303D" w14:paraId="5E10BC95" w14:textId="697400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C303D" w14:paraId="431F89B4" w14:textId="07B76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303D" w14:paraId="2BF2959C" w14:textId="448B1F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303D" w14:paraId="146245A3" w14:textId="2F11A0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C303D" w14:paraId="19162807" w14:textId="6760F4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C303D" w14:paraId="020A55A9" w14:textId="47003C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C303D" w14:paraId="6184E1F3" w14:textId="14386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_Toc153809755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C303D" w14:paraId="41DD11E7" w14:textId="629548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_Toc153809756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C303D" w14:paraId="5904A79A" w14:textId="0C576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_Toc153809757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https://d.book118.com/396001003021010033</w:t>
        </w:r>
      </w:hyperlink>
    </w:p>
    <w:p w:rsidR="005C303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:rsidP="00081B8B" w14:paraId="06772C0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303D" w14:paraId="5B8B5FD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:rsidP="00081B8B" w14:paraId="24E10620" w14:textId="1BD9F3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C303D" w14:paraId="3A23A86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14:paraId="18144B0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:rsidP="00081B8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303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:rsidP="00081B8B" w14:textId="1BD9F3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C303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:rsidP="00081B8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303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:rsidP="00081B8B" w14:textId="1BD9F3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C303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:rsidP="00081B8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303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:rsidP="00081B8B" w14:textId="1BD9F3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C303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14:paraId="129B4C0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:rsidRPr="005C303D" w:rsidP="005C303D" w14:paraId="598F66BC" w14:textId="5D8F5050">
    <w:pPr>
      <w:pStyle w:val="Header"/>
      <w:rPr>
        <w:rFonts w:ascii="仿宋" w:eastAsia="仿宋" w:hAnsi="仿宋"/>
      </w:rPr>
    </w:pPr>
    <w:r w:rsidRPr="005C303D">
      <w:rPr>
        <w:rFonts w:ascii="仿宋" w:eastAsia="仿宋" w:hAnsi="仿宋" w:hint="eastAsia"/>
      </w:rPr>
      <w:t>热熔胶产品项目效益评估报告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14:paraId="6C532BB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:rsidRPr="005C303D" w:rsidP="005C303D" w14:textId="5D8F5050">
    <w:pPr>
      <w:pStyle w:val="Header"/>
      <w:rPr>
        <w:rFonts w:ascii="仿宋" w:eastAsia="仿宋" w:hAnsi="仿宋"/>
      </w:rPr>
    </w:pPr>
    <w:r w:rsidRPr="005C303D">
      <w:rPr>
        <w:rFonts w:ascii="仿宋" w:eastAsia="仿宋" w:hAnsi="仿宋" w:hint="eastAsia"/>
      </w:rPr>
      <w:t>热熔胶产品项目效益评估报告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:rsidRPr="005C303D" w:rsidP="005C303D" w14:textId="5D8F5050">
    <w:pPr>
      <w:pStyle w:val="Header"/>
      <w:rPr>
        <w:rFonts w:ascii="仿宋" w:eastAsia="仿宋" w:hAnsi="仿宋"/>
      </w:rPr>
    </w:pPr>
    <w:r w:rsidRPr="005C303D">
      <w:rPr>
        <w:rFonts w:ascii="仿宋" w:eastAsia="仿宋" w:hAnsi="仿宋" w:hint="eastAsia"/>
      </w:rPr>
      <w:t>热熔胶产品项目效益评估报告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:rsidRPr="005C303D" w:rsidP="005C303D" w14:textId="5D8F5050">
    <w:pPr>
      <w:pStyle w:val="Header"/>
      <w:rPr>
        <w:rFonts w:ascii="仿宋" w:eastAsia="仿宋" w:hAnsi="仿宋"/>
      </w:rPr>
    </w:pPr>
    <w:r w:rsidRPr="005C303D">
      <w:rPr>
        <w:rFonts w:ascii="仿宋" w:eastAsia="仿宋" w:hAnsi="仿宋" w:hint="eastAsia"/>
      </w:rPr>
      <w:t>热熔胶产品项目效益评估报告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303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03D"/>
    <w:rsid w:val="00081B8B"/>
    <w:rsid w:val="005C303D"/>
    <w:rsid w:val="00F0623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BEA4DC"/>
  <w15:chartTrackingRefBased/>
  <w15:docId w15:val="{55E8B064-2256-4616-AFD8-2D8269F3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C303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C303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C303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C303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C30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C303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C30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C303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C303D"/>
  </w:style>
  <w:style w:type="paragraph" w:styleId="TOC1">
    <w:name w:val="toc 1"/>
    <w:basedOn w:val="Normal"/>
    <w:next w:val="Normal"/>
    <w:autoRedefine/>
    <w:uiPriority w:val="39"/>
    <w:unhideWhenUsed/>
    <w:rsid w:val="005C303D"/>
  </w:style>
  <w:style w:type="paragraph" w:styleId="TOC2">
    <w:name w:val="toc 2"/>
    <w:basedOn w:val="Normal"/>
    <w:next w:val="Normal"/>
    <w:autoRedefine/>
    <w:uiPriority w:val="39"/>
    <w:unhideWhenUsed/>
    <w:rsid w:val="005C303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96001003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3444</Words>
  <Characters>19634</Characters>
  <Application>Microsoft Office Word</Application>
  <DocSecurity>0</DocSecurity>
  <Lines>163</Lines>
  <Paragraphs>46</Paragraphs>
  <ScaleCrop>false</ScaleCrop>
  <Company/>
  <LinksUpToDate>false</LinksUpToDate>
  <CharactersWithSpaces>23032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2023-12-18T08:34:00Z</dcterms:created>
  <dcterms:modified xsi:type="dcterms:W3CDTF">2023-12-18T08:34:00Z</dcterms:modified>
</cp:coreProperties>
</file>