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C9619A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5620728"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D8D031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5BB73BA" w14:textId="77777777">
                          <w:pPr>
                            <w:pStyle w:val="NoSpacing"/>
                            <w:jc w:val="right"/>
                            <w:rPr>
                              <w:color w:val="595959" w:themeColor="text1" w:themeTint="A6"/>
                              <w:sz w:val="32"/>
                              <w:szCs w:val="32"/>
                            </w:rPr>
                          </w:pPr>
                          <w:sdt>
                            <w:sdtPr>
                              <w:rPr>
                                <w:color w:val="595959" w:themeColor="text1" w:themeTint="A6"/>
                                <w:sz w:val="32"/>
                                <w:szCs w:val="32"/>
                              </w:rPr>
                              <w:alias w:val="摘要"/>
                              <w:id w:val="179114952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0661600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1365E9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DD6F38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3929051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A5FB19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CB9894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4D483D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7D1E20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9D854F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B3FA92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449CE2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E75BD67"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5EFE41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F0E581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4564F6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E32306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6790DB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D109F1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1B32AB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7B6D2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17388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DF5D5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40CC07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83FE08F"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5968D4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BB62FD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48448565"/>
        <w:docPartObj>
          <w:docPartGallery w:val="Table of Contents"/>
          <w:docPartUnique/>
        </w:docPartObj>
      </w:sdtPr>
      <w:sdtEndPr>
        <w:rPr>
          <w:b/>
          <w:bCs/>
        </w:rPr>
      </w:sdtEndPr>
      <w:sdtContent>
        <w:p w:rsidR="00483551" w:rsidRPr="00913CD1" w:rsidP="00457322" w14:paraId="4755FF2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92B6AD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1AE9FD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337880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46A247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706FF9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28738F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8A0322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4B1736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6A6650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87EB98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0A1214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08760F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49F9CF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A55F3F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E7D4B8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7C7837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C0B24A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289EBE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02B5FC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B05EF8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DC28AF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24427060"/>
        <w:docPartObj>
          <w:docPartGallery w:val="Table of Contents"/>
          <w:docPartUnique/>
        </w:docPartObj>
      </w:sdtPr>
      <w:sdtEndPr>
        <w:rPr>
          <w:b/>
          <w:bCs/>
        </w:rPr>
      </w:sdtEndPr>
      <w:sdtContent>
        <w:p w:rsidR="00483551" w:rsidRPr="00913CD1" w:rsidP="00457322" w14:paraId="6B5A3B2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F9B8EE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DC5D7A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9EF3A9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9A7CF0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5BD47E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97B7FD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1E54E8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502539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54D39F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EB6C55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4BCEB4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E99D7E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EFBC69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BFDEE8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7B5D92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657F0D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6BFAC9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24C1AB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CA9580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7A339A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BE749C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14010736"/>
        <w:docPartObj>
          <w:docPartGallery w:val="Table of Contents"/>
          <w:docPartUnique/>
        </w:docPartObj>
      </w:sdtPr>
      <w:sdtEndPr>
        <w:rPr>
          <w:b/>
          <w:bCs/>
        </w:rPr>
      </w:sdtEndPr>
      <w:sdtContent>
        <w:p w:rsidR="00483551" w:rsidRPr="00913CD1" w:rsidP="00457322" w14:paraId="730550A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DF3BA8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48DA16"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7E36B8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AA1563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A744D1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ABE93D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C3B990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56B1C53"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92A9A7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7543F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7BD280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EB68C4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C3189D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381E07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88CE32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FF382F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BF5481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BDB002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A32F5" w14:paraId="6BA0DC4F" w14:textId="3A137CD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子脉冲治疗仪项目可行性分析报告编制的目的在于通过对项目的详细评估，确定该项目在技术、市场、财务、运营等方面的可行性和潜在风险，为投资决策提供科学依据。通过这一过程，可以确保项目在实施前经过严谨的论证，提高项目的成功率和投资回报率。</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技术评估：确保电子脉冲治疗仪的技术先进性、可靠性和适用性，能够满足市场需求。</w:t>
      </w:r>
      <w:r>
        <w:rPr>
          <w:rFonts w:ascii="仿宋" w:eastAsia="仿宋" w:hAnsi="仿宋"/>
          <w:sz w:val="28"/>
        </w:rPr>
        <w:br/>
        <w:t xml:space="preserve">    2.</w:t>
      </w:r>
      <w:r>
        <w:rPr>
          <w:rFonts w:ascii="仿宋" w:eastAsia="仿宋" w:hAnsi="仿宋"/>
          <w:sz w:val="28"/>
        </w:rPr>
        <w:t>市场调研：深入分析目标市场的大小、增长潜力、竞争状况和消费者需求，确保产品有足够的商业机会。</w:t>
      </w:r>
      <w:r>
        <w:rPr>
          <w:rFonts w:ascii="仿宋" w:eastAsia="仿宋" w:hAnsi="仿宋"/>
          <w:sz w:val="28"/>
        </w:rPr>
        <w:br/>
        <w:t xml:space="preserve">    3.</w:t>
      </w:r>
      <w:r>
        <w:rPr>
          <w:rFonts w:ascii="仿宋" w:eastAsia="仿宋" w:hAnsi="仿宋"/>
          <w:sz w:val="28"/>
        </w:rPr>
        <w:t>财务预测：通过详细的财务分析，预测项目的预期收益、投资回收期、利润率等关键指标，为投资者提供清晰的财务前景。</w:t>
      </w:r>
      <w:r>
        <w:rPr>
          <w:rFonts w:ascii="仿宋" w:eastAsia="仿宋" w:hAnsi="仿宋"/>
          <w:sz w:val="28"/>
        </w:rPr>
        <w:br/>
        <w:t xml:space="preserve">    4.</w:t>
      </w:r>
      <w:r>
        <w:rPr>
          <w:rFonts w:ascii="仿宋" w:eastAsia="仿宋" w:hAnsi="仿宋"/>
          <w:sz w:val="28"/>
        </w:rPr>
        <w:t>风险分析：识别项目可能面临的技术风险、市场风险、财务风险等，并提出相应的风险规避策略，降低项目的潜在风险。</w:t>
      </w:r>
      <w:r>
        <w:rPr>
          <w:rFonts w:ascii="仿宋" w:eastAsia="仿宋" w:hAnsi="仿宋"/>
          <w:sz w:val="28"/>
        </w:rPr>
        <w:br/>
        <w:t xml:space="preserve">    5.</w:t>
      </w:r>
      <w:r>
        <w:rPr>
          <w:rFonts w:ascii="仿宋" w:eastAsia="仿宋" w:hAnsi="仿宋"/>
          <w:sz w:val="28"/>
        </w:rPr>
        <w:t>运营规划：制定合理的运营计划，包括生产流程、人力资源、供应链管理等，确保项目在实施后能够高效运转。</w:t>
      </w:r>
      <w:r>
        <w:rPr>
          <w:rFonts w:ascii="仿宋" w:eastAsia="仿宋" w:hAnsi="仿宋"/>
          <w:sz w:val="28"/>
        </w:rPr>
        <w:br/>
        <w:t xml:space="preserve">    6.</w:t>
      </w:r>
      <w:r>
        <w:rPr>
          <w:rFonts w:ascii="仿宋" w:eastAsia="仿宋" w:hAnsi="仿宋"/>
          <w:sz w:val="28"/>
        </w:rPr>
        <w:t>政策合规：研究相关法律法规和政策，确保项目符合国家和地方的政策导向，避免政策风险。</w:t>
      </w:r>
    </w:p>
    <w:p w:rsidR="00BA32F5" w14:textId="3A137CD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环境影响：评估项目对环境的影响，确保项目在实施过程中遵守环保要求，实现可持续发展。</w:t>
      </w:r>
      <w:r>
        <w:rPr>
          <w:rFonts w:ascii="仿宋" w:eastAsia="仿宋" w:hAnsi="仿宋"/>
          <w:sz w:val="28"/>
        </w:rPr>
        <w:br/>
        <w:t xml:space="preserve">    8.</w:t>
      </w:r>
      <w:r>
        <w:rPr>
          <w:rFonts w:ascii="仿宋" w:eastAsia="仿宋" w:hAnsi="仿宋"/>
          <w:sz w:val="28"/>
        </w:rPr>
        <w:t>社会效益：分析项目对当地社会经济发展的贡献，包括创造就业机会、提升医疗水平等，体现项目的人文关怀。</w:t>
      </w:r>
      <w:r>
        <w:rPr>
          <w:rFonts w:ascii="仿宋" w:eastAsia="仿宋" w:hAnsi="仿宋"/>
          <w:sz w:val="28"/>
        </w:rPr>
        <w:br/>
      </w:r>
      <w:r>
        <w:rPr>
          <w:rFonts w:ascii="仿宋" w:eastAsia="仿宋" w:hAnsi="仿宋"/>
          <w:sz w:val="28"/>
        </w:rPr>
        <w:t>综上所述，编制电子脉冲治疗仪项目可行性分析报告的目的在于为项目投资决策提供全面、客观的信息，确保项目的成功实施，并为投资者带来预期的经济效益和社会效益。</w:t>
      </w:r>
    </w:p>
    <w:p w:rsidR="009D1637" w:rsidRPr="00913CD1" w:rsidP="00457322" w14:paraId="1530B93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93F1A6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4E5831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3E2EBBE"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37A7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C5E00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D4C7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8D8D0BC"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0CC8D5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2583D8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E3CE03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072BA8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C69D1D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2A4CD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76A772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A6A5D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D93B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6996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5CCFD3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41A3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CD82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B15E9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29BD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FEEC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62D4D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3126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323C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w:t>
      </w:r>
    </w:p>
    <w:p w:rsidR="009D1637" w:rsidRPr="00913CD1" w:rsidP="00457322" w14:paraId="2FCFD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w:t>
      </w:r>
    </w:p>
    <w:p w:rsidR="009D1637" w:rsidRPr="00913CD1" w:rsidP="00457322" w14:paraId="543C6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BF70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DE88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BB7A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ED96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4768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1865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8DFC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电子脉冲治疗仪产品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C99F89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电子脉冲治疗仪</w:t>
      </w:r>
      <w:r w:rsidRPr="00913CD1">
        <w:rPr>
          <w:rFonts w:ascii="仿宋" w:eastAsia="仿宋" w:hAnsi="仿宋"/>
        </w:rPr>
        <w:t>项目绪论</w:t>
      </w:r>
      <w:bookmarkEnd w:id="4"/>
    </w:p>
    <w:p w:rsidR="009D1637" w:rsidRPr="00913CD1" w:rsidP="00457322" w14:paraId="49E2D4D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电子脉冲治疗仪</w:t>
      </w:r>
      <w:r w:rsidRPr="00913CD1">
        <w:rPr>
          <w:rFonts w:ascii="仿宋" w:eastAsia="仿宋" w:hAnsi="仿宋"/>
        </w:rPr>
        <w:t>项目名称及建设性质</w:t>
      </w:r>
      <w:bookmarkEnd w:id="5"/>
    </w:p>
    <w:p w:rsidR="009D1637" w:rsidRPr="00913CD1" w:rsidP="00457322" w14:paraId="1E0CB6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项目名称</w:t>
      </w:r>
    </w:p>
    <w:p w:rsidR="009D1637" w:rsidRPr="00913CD1" w:rsidP="00457322" w14:paraId="68B462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w:t>
      </w:r>
    </w:p>
    <w:p w:rsidR="009D1637" w:rsidRPr="00913CD1" w:rsidP="00457322" w14:paraId="6B23CC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项目建设性质</w:t>
      </w:r>
    </w:p>
    <w:p w:rsidR="009D1637" w:rsidRPr="00913CD1" w:rsidP="00457322" w14:paraId="575A8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电子脉冲治疗仪</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78D425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电子脉冲治疗仪</w:t>
      </w:r>
      <w:r w:rsidRPr="00913CD1">
        <w:rPr>
          <w:rFonts w:ascii="仿宋" w:eastAsia="仿宋" w:hAnsi="仿宋"/>
        </w:rPr>
        <w:t>项目承办单位</w:t>
      </w:r>
      <w:bookmarkEnd w:id="6"/>
    </w:p>
    <w:p w:rsidR="009D1637" w:rsidRPr="00913CD1" w:rsidP="00457322" w14:paraId="11368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项目实施主体</w:t>
      </w:r>
    </w:p>
    <w:p w:rsidR="009D1637" w:rsidRPr="00913CD1" w:rsidP="00457322" w14:paraId="73696A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E367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A639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项目信息。</w:t>
      </w:r>
    </w:p>
    <w:p w:rsidR="009D1637" w:rsidRPr="00913CD1" w:rsidP="00457322" w14:paraId="5A68F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71BD8B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2548F3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107CC9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3405D8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750BF0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电子脉冲治疗仪</w:t>
      </w:r>
      <w:r w:rsidRPr="00913CD1">
        <w:rPr>
          <w:rFonts w:ascii="仿宋" w:eastAsia="仿宋" w:hAnsi="仿宋"/>
        </w:rPr>
        <w:t>项目定位及建设理由</w:t>
      </w:r>
      <w:bookmarkEnd w:id="7"/>
    </w:p>
    <w:p w:rsidR="00BA32F5" w14:paraId="3FBCAE22" w14:textId="20D0B31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电子脉冲治疗仪项目可行性分析报告中的项目定位及建设理由如下：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研发和生产一种先进的电子脉冲治疗仪，该设备将利用电子脉冲技术提供非侵入性的治疗方案，适用于康复医学、疼痛管理、美容护理等多个领域。产品将结合最新的科技和人体工程学设计，以满足专业医疗和健康保健市场的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技术先进性：项目将采用最新的电子脉冲技术，提供精准、安全的治疗效果，填补市场空白。</w:t>
      </w:r>
      <w:r>
        <w:rPr>
          <w:rFonts w:ascii="仿宋" w:eastAsia="仿宋" w:hAnsi="仿宋"/>
          <w:sz w:val="28"/>
        </w:rPr>
        <w:br/>
        <w:t xml:space="preserve">    2.</w:t>
      </w:r>
      <w:r>
        <w:rPr>
          <w:rFonts w:ascii="仿宋" w:eastAsia="仿宋" w:hAnsi="仿宋"/>
          <w:sz w:val="28"/>
        </w:rPr>
        <w:t>市场需求：康复医学和疼痛管理领域的快速发展，以及人们对健康和美容的日益关注，为电子脉冲治疗仪创造了广阔的市场需求。</w:t>
      </w:r>
      <w:r>
        <w:rPr>
          <w:rFonts w:ascii="仿宋" w:eastAsia="仿宋" w:hAnsi="仿宋"/>
          <w:sz w:val="28"/>
        </w:rPr>
        <w:br/>
        <w:t xml:space="preserve">    3.</w:t>
      </w:r>
    </w:p>
    <w:p w:rsidR="00BA32F5" w14:textId="20D0B31C">
      <w:pPr>
        <w:ind w:firstLine="561"/>
      </w:pPr>
      <w:r>
        <w:rPr>
          <w:rFonts w:ascii="仿宋" w:eastAsia="仿宋" w:hAnsi="仿宋"/>
          <w:sz w:val="28"/>
        </w:rPr>
        <w:t>政策支持：政府对医疗健康产业的支持政策，鼓励技术创新和产业升级，为本项目的顺利实施提供了政策保障。</w:t>
      </w:r>
      <w:r>
        <w:rPr>
          <w:rFonts w:ascii="仿宋" w:eastAsia="仿宋" w:hAnsi="仿宋"/>
          <w:sz w:val="28"/>
        </w:rPr>
        <w:br/>
        <w:t xml:space="preserve">    4.</w:t>
      </w:r>
      <w:r>
        <w:rPr>
          <w:rFonts w:ascii="仿宋" w:eastAsia="仿宋" w:hAnsi="仿宋"/>
          <w:sz w:val="28"/>
        </w:rPr>
        <w:t>经济效益：项目的实施将创造就业机会，带动相关产业链的发展，并预计在短期内实现盈利。</w:t>
      </w:r>
      <w:r>
        <w:rPr>
          <w:rFonts w:ascii="仿宋" w:eastAsia="仿宋" w:hAnsi="仿宋"/>
          <w:sz w:val="28"/>
        </w:rPr>
        <w:br/>
        <w:t xml:space="preserve">    5.</w:t>
      </w:r>
      <w:r>
        <w:rPr>
          <w:rFonts w:ascii="仿宋" w:eastAsia="仿宋" w:hAnsi="仿宋"/>
          <w:sz w:val="28"/>
        </w:rPr>
        <w:t>社会效益：电子脉冲治疗仪的推广应用将有助于提高公众健康水平，减少对药物的依赖，降低医疗成本，具有显著的社会效益。</w:t>
      </w:r>
      <w:r>
        <w:rPr>
          <w:rFonts w:ascii="仿宋" w:eastAsia="仿宋" w:hAnsi="仿宋"/>
          <w:sz w:val="28"/>
        </w:rPr>
        <w:br/>
        <w:t xml:space="preserve">    6.</w:t>
      </w:r>
      <w:r>
        <w:rPr>
          <w:rFonts w:ascii="仿宋" w:eastAsia="仿宋" w:hAnsi="仿宋"/>
          <w:sz w:val="28"/>
        </w:rPr>
        <w:t>研发能力：项目团队拥有丰富的研发经验和行业专业知识，能够确保产品的技术领先性和市场竞争力。</w:t>
      </w:r>
      <w:r>
        <w:rPr>
          <w:rFonts w:ascii="仿宋" w:eastAsia="仿宋" w:hAnsi="仿宋"/>
          <w:sz w:val="28"/>
        </w:rPr>
        <w:br/>
        <w:t xml:space="preserve">    7.</w:t>
      </w:r>
      <w:r>
        <w:rPr>
          <w:rFonts w:ascii="仿宋" w:eastAsia="仿宋" w:hAnsi="仿宋"/>
          <w:sz w:val="28"/>
        </w:rPr>
        <w:t>营销策略：详细的市场调研和营销计划将确保产品快速占领市场，并建立稳定的客户群体。</w:t>
      </w:r>
      <w:r>
        <w:rPr>
          <w:rFonts w:ascii="仿宋" w:eastAsia="仿宋" w:hAnsi="仿宋"/>
          <w:sz w:val="28"/>
        </w:rPr>
        <w:br/>
        <w:t xml:space="preserve">    8.</w:t>
      </w:r>
      <w:r>
        <w:rPr>
          <w:rFonts w:ascii="仿宋" w:eastAsia="仿宋" w:hAnsi="仿宋"/>
          <w:sz w:val="28"/>
        </w:rPr>
        <w:t>风险评估：对项目可能面临的技术、市场、管理等风险进行了全面评估，并制定了相应的应对措施。</w:t>
      </w:r>
      <w:r>
        <w:rPr>
          <w:rFonts w:ascii="仿宋" w:eastAsia="仿宋" w:hAnsi="仿宋"/>
          <w:sz w:val="28"/>
        </w:rPr>
        <w:br/>
      </w:r>
      <w:r>
        <w:rPr>
          <w:rFonts w:ascii="仿宋" w:eastAsia="仿宋" w:hAnsi="仿宋"/>
          <w:sz w:val="28"/>
        </w:rPr>
        <w:t>综上所述，电子脉冲治疗仪项目的实施具有技术、市场、政策等多方面的优势，符合医疗健康产业的发展趋势，具有良好的经济效益和社会效益，值得投资建设。</w:t>
      </w:r>
    </w:p>
    <w:p w:rsidR="009D1637" w:rsidRPr="00913CD1" w:rsidP="00457322" w14:paraId="4471123D"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0D57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851166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9D4812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86B569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电子脉冲治疗仪</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8E592C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电子脉冲治疗仪</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A3CD7C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电子脉冲治疗仪</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B2EAD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8D46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68605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E8C2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2589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项目功能、盈利性等</w:t>
      </w:r>
    </w:p>
    <w:p w:rsidR="007D3AEE" w:rsidRPr="00913CD1" w:rsidP="00457322" w14:paraId="5BAA8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72BE59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A146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BEED7F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电子脉冲治疗仪</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项目建设的可行性和效益的合理性。</w:t>
      </w:r>
    </w:p>
    <w:p w:rsidR="009D1637" w:rsidRPr="00913CD1" w:rsidP="00457322" w14:paraId="44DF7A8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电子脉冲治疗仪</w:t>
      </w:r>
      <w:r w:rsidRPr="00913CD1">
        <w:rPr>
          <w:rFonts w:ascii="仿宋" w:eastAsia="仿宋" w:hAnsi="仿宋"/>
        </w:rPr>
        <w:t>项目建设选址</w:t>
      </w:r>
      <w:bookmarkEnd w:id="9"/>
    </w:p>
    <w:p w:rsidR="009D1637" w:rsidRPr="00913CD1" w:rsidP="00457322" w14:paraId="4C6CE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项目选址及规划</w:t>
      </w:r>
    </w:p>
    <w:p w:rsidR="009D1637" w:rsidRPr="00913CD1" w:rsidP="00457322" w14:paraId="087FA54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项目的建设。</w:t>
      </w:r>
    </w:p>
    <w:p w:rsidR="009D1637" w:rsidRPr="00913CD1" w:rsidP="00457322" w14:paraId="23F49B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项目背景及选址理由</w:t>
      </w:r>
    </w:p>
    <w:p w:rsidR="009D1637" w:rsidRPr="00913CD1" w:rsidP="00457322" w14:paraId="79F64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项目背景</w:t>
      </w:r>
    </w:p>
    <w:p w:rsidR="00BA32F5" w14:paraId="77398AE7" w14:textId="4EF7A44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电子脉冲治疗仪是一种利用电脉冲刺激肌肉和神经的医疗设备，广泛应用于康复治疗、疼痛管理和运动训练等领域。随着科技的进步和人们对健康需求的增加，电子脉冲治疗仪市场呈现出快速增长的态势。</w:t>
      </w:r>
      <w:r>
        <w:rPr>
          <w:rFonts w:ascii="仿宋" w:eastAsia="仿宋" w:hAnsi="仿宋"/>
          <w:sz w:val="28"/>
        </w:rPr>
        <w:br/>
      </w:r>
      <w:r>
        <w:rPr>
          <w:rFonts w:ascii="仿宋" w:eastAsia="仿宋" w:hAnsi="仿宋"/>
          <w:sz w:val="28"/>
        </w:rPr>
        <w:t>本项目旨在开发一款创新型的电子脉冲治疗仪，结合最新的技术，提供更加精准、安全和有效的治疗方案。项目背景主要包括以下几个方面：</w:t>
      </w:r>
      <w:r>
        <w:rPr>
          <w:rFonts w:ascii="仿宋" w:eastAsia="仿宋" w:hAnsi="仿宋"/>
          <w:sz w:val="28"/>
        </w:rPr>
        <w:br/>
        <w:t xml:space="preserve">    1.</w:t>
      </w:r>
      <w:r>
        <w:rPr>
          <w:rFonts w:ascii="仿宋" w:eastAsia="仿宋" w:hAnsi="仿宋"/>
          <w:sz w:val="28"/>
        </w:rPr>
        <w:t>市场需求：目前，电子脉冲治疗仪市场潜力巨大，尤其是在康复医学、运动医学和疼痛管理领域。人们对非药物治疗的需求日益增长，电子脉冲治疗仪作为一种非侵入性的治疗手段，受到越来越多患者的青睐。</w:t>
      </w:r>
    </w:p>
    <w:p w:rsidR="00BA32F5" w14:textId="4EF7A44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技术进步：电子脉冲治疗仪的技术不断进步，从传统的模拟技术到数字技术，再到现在的智能控制技术，设备的性能和治疗效果不断提升。本项目将采用先进的微处理器控制和软件算法，实现对电脉冲的精确控制。</w:t>
      </w:r>
      <w:r>
        <w:rPr>
          <w:rFonts w:ascii="仿宋" w:eastAsia="仿宋" w:hAnsi="仿宋"/>
          <w:sz w:val="28"/>
        </w:rPr>
        <w:br/>
        <w:t xml:space="preserve">    3.</w:t>
      </w:r>
      <w:r>
        <w:rPr>
          <w:rFonts w:ascii="仿宋" w:eastAsia="仿宋" w:hAnsi="仿宋"/>
          <w:sz w:val="28"/>
        </w:rPr>
        <w:t>政策支持：政府对医疗健康产业的支持力度不断加大，尤其是在医疗器械领域，鼓励创新和研发，为本项目的实施提供了良好的政策环境。</w:t>
      </w:r>
      <w:r>
        <w:rPr>
          <w:rFonts w:ascii="仿宋" w:eastAsia="仿宋" w:hAnsi="仿宋"/>
          <w:sz w:val="28"/>
        </w:rPr>
        <w:br/>
        <w:t xml:space="preserve">    4.</w:t>
      </w:r>
      <w:r>
        <w:rPr>
          <w:rFonts w:ascii="仿宋" w:eastAsia="仿宋" w:hAnsi="仿宋"/>
          <w:sz w:val="28"/>
        </w:rPr>
        <w:t>竞争分析：目前市场上的电子脉冲治疗仪产品种类繁多，竞争激烈。本项目将通过创新技术、独特设计和个性化服务，打造差异化竞争优势。</w:t>
      </w:r>
      <w:r>
        <w:rPr>
          <w:rFonts w:ascii="仿宋" w:eastAsia="仿宋" w:hAnsi="仿宋"/>
          <w:sz w:val="28"/>
        </w:rPr>
        <w:br/>
        <w:t xml:space="preserve">    5.</w:t>
      </w:r>
      <w:r>
        <w:rPr>
          <w:rFonts w:ascii="仿宋" w:eastAsia="仿宋" w:hAnsi="仿宋"/>
          <w:sz w:val="28"/>
        </w:rPr>
        <w:t>目标市场：本项目将针对不同类型的医疗机构、健身中心和家庭用户，提供定制化的产品和解决方案，满足不同层次的市场需求。</w:t>
      </w:r>
      <w:r>
        <w:rPr>
          <w:rFonts w:ascii="仿宋" w:eastAsia="仿宋" w:hAnsi="仿宋"/>
          <w:sz w:val="28"/>
        </w:rPr>
        <w:br/>
        <w:t xml:space="preserve">    6.</w:t>
      </w:r>
      <w:r>
        <w:rPr>
          <w:rFonts w:ascii="仿宋" w:eastAsia="仿宋" w:hAnsi="仿宋"/>
          <w:sz w:val="28"/>
        </w:rPr>
        <w:t>经济效益：电子脉冲治疗仪项目具有良好的经济效益，预计将带来显著的销售增长和利润回报。同时，项目的实施将创造就业机会，促进当地经济发展。</w:t>
      </w:r>
      <w:r>
        <w:rPr>
          <w:rFonts w:ascii="仿宋" w:eastAsia="仿宋" w:hAnsi="仿宋"/>
          <w:sz w:val="28"/>
        </w:rPr>
        <w:br/>
      </w:r>
      <w:r>
        <w:rPr>
          <w:rFonts w:ascii="仿宋" w:eastAsia="仿宋" w:hAnsi="仿宋"/>
          <w:sz w:val="28"/>
        </w:rPr>
        <w:t>综上所述，电子脉冲治疗仪项目具有广阔的市场前景、技术优势和政策支持，是一个值得投资和发展的项目。</w:t>
      </w:r>
    </w:p>
    <w:p w:rsidR="009D1637" w:rsidRPr="00913CD1" w:rsidP="00457322" w14:paraId="7592A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71E1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85E67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项目的发展和扩张。</w:t>
      </w:r>
    </w:p>
    <w:p w:rsidR="009D1637" w:rsidRPr="00913CD1" w:rsidP="00457322" w14:paraId="58A46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项目的可迗性。</w:t>
      </w:r>
    </w:p>
    <w:p w:rsidR="009D1637" w:rsidRPr="00913CD1" w:rsidP="00457322" w14:paraId="36D36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项目建设提供了良好基础条件。</w:t>
      </w:r>
    </w:p>
    <w:p w:rsidR="009D1637" w:rsidRPr="00913CD1" w:rsidP="00457322" w14:paraId="67097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项目规模和扩展的需要。</w:t>
      </w:r>
    </w:p>
    <w:p w:rsidR="009D1637" w:rsidRPr="00913CD1" w:rsidP="00457322" w14:paraId="70726F8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电子脉冲治疗仪</w:t>
      </w:r>
      <w:r w:rsidRPr="00913CD1">
        <w:rPr>
          <w:rFonts w:ascii="仿宋" w:eastAsia="仿宋" w:hAnsi="仿宋"/>
        </w:rPr>
        <w:t>项目生产规模</w:t>
      </w:r>
      <w:bookmarkEnd w:id="10"/>
    </w:p>
    <w:p w:rsidR="009D1637" w:rsidRPr="00913CD1" w:rsidP="00457322" w14:paraId="712E5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A165AB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6A3A1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E7D8F3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1EAE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项目实施过程中，对环境的影响降到最低。</w:t>
      </w:r>
    </w:p>
    <w:p w:rsidR="009D1637" w:rsidRPr="00913CD1" w:rsidP="00457322" w14:paraId="4AA62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47755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电子脉冲治疗仪</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11AB9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94A455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电子脉冲治疗仪</w:t>
      </w:r>
      <w:r w:rsidRPr="00913CD1">
        <w:rPr>
          <w:rFonts w:ascii="仿宋" w:eastAsia="仿宋" w:hAnsi="仿宋"/>
        </w:rPr>
        <w:t>项目总投资及资金构成</w:t>
      </w:r>
      <w:bookmarkEnd w:id="13"/>
    </w:p>
    <w:p w:rsidR="009D1637" w:rsidRPr="00913CD1" w:rsidP="00457322" w14:paraId="015270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的生产能力。</w:t>
      </w:r>
    </w:p>
    <w:p w:rsidR="009D1637" w:rsidRPr="00913CD1" w:rsidP="00457322" w14:paraId="52ACC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项目总投资</w:t>
      </w:r>
    </w:p>
    <w:p w:rsidR="009D1637" w:rsidRPr="00913CD1" w:rsidP="00457322" w14:paraId="4A916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72EC7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8B45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9FE7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3782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35A4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8741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9DF0D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项目的顺利建设奠定了财务基础。</w:t>
      </w:r>
    </w:p>
    <w:p w:rsidR="009D1637" w:rsidRPr="00913CD1" w:rsidP="00457322" w14:paraId="2D22270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23F12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8B7861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电子脉冲治疗仪</w:t>
      </w:r>
      <w:r w:rsidRPr="00913CD1">
        <w:rPr>
          <w:rFonts w:ascii="仿宋" w:eastAsia="仿宋" w:hAnsi="仿宋"/>
        </w:rPr>
        <w:t>项目预期经济效益规划目标</w:t>
      </w:r>
      <w:bookmarkEnd w:id="15"/>
    </w:p>
    <w:p w:rsidR="009D1637" w:rsidRPr="00913CD1" w:rsidP="00457322" w14:paraId="53A0C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项目的盈利能力和市场竞争力。</w:t>
      </w:r>
    </w:p>
    <w:p w:rsidR="009D1637" w:rsidRPr="00913CD1" w:rsidP="00457322" w14:paraId="59F2A0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项目具有较高的投资价值和发展潜力。</w:t>
      </w:r>
    </w:p>
    <w:p w:rsidR="009D1637" w:rsidRPr="00913CD1" w:rsidP="00457322" w14:paraId="4C13B7C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B7D27E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电子脉冲治疗仪</w:t>
      </w:r>
      <w:r w:rsidRPr="00913CD1">
        <w:rPr>
          <w:rFonts w:ascii="仿宋" w:eastAsia="仿宋" w:hAnsi="仿宋"/>
        </w:rPr>
        <w:t>项目建设进度规划</w:t>
      </w:r>
      <w:bookmarkEnd w:id="16"/>
    </w:p>
    <w:p w:rsidR="009D1637" w:rsidRPr="00913CD1" w:rsidP="00457322" w14:paraId="7B718D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项目的顺利进行和按时完成。</w:t>
      </w:r>
    </w:p>
    <w:p w:rsidR="009D1637" w:rsidRPr="00913CD1" w:rsidP="00457322" w14:paraId="4E4E8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项目的质量和进度。</w:t>
      </w:r>
    </w:p>
    <w:p w:rsidR="009D1637" w:rsidRPr="00913CD1" w:rsidP="00457322" w14:paraId="35E97C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962648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电子脉冲治疗仪</w:t>
      </w:r>
      <w:r w:rsidRPr="00913CD1">
        <w:rPr>
          <w:rFonts w:ascii="仿宋" w:eastAsia="仿宋" w:hAnsi="仿宋"/>
        </w:rPr>
        <w:t>项目综合评价</w:t>
      </w:r>
      <w:bookmarkEnd w:id="17"/>
    </w:p>
    <w:p w:rsidR="00BF6395" w:rsidRPr="00913CD1" w:rsidP="00457322" w14:paraId="2EB76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子脉冲治疗仪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CD23CB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子脉冲治疗仪项目的投资回报率稳定且可观。根据市场调查和预测，电子脉冲治疗仪市场需求持续增长，具有良好的市场前景和发展空间。我们的投资方向紧密结合国家产业政策和市场需求，为投资者创造可观的投资收益。</w:t>
      </w:r>
    </w:p>
    <w:p w:rsidR="00BF6395" w:rsidRPr="00913CD1" w:rsidP="00457322" w14:paraId="386F08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子脉冲治疗仪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6A4F0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在技术方案设计方面，我们注重方案的优化和效益的提升。通过科学合理的设计，实现电子脉冲治疗仪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生产流程的高效化和产品的优质化。我们将采用先进的生产工艺和技术，提高生产效率，降低生产成本。同时，我们还将加强产品研发和创新，不断推出具有竞争力的新产品，满足电子脉冲治疗仪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0A3E52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子脉冲治疗仪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A9C17C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综上所述，本期电子脉冲治疗仪项目具备技术和经济的可行性，具有良好的市场前景和发展空间。我们将充分发挥自身优势，抓住市场机遇，为投资者创造丰厚的投资回报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149607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705DAD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6AA4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E886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0FC9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6780FF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7091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21E6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45CE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C6916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6A2ED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4374A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CA55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E9585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927D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8E22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61C3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481A83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D1FE3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B68B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电子脉冲治疗仪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BE0F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电子脉冲治疗仪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15D3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电子脉冲治疗仪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0E036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4A94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D8A5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F3FF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3519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电子脉冲治疗仪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D5DD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433D20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30C936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47FE0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项目的顺利进行和迗成目标。</w:t>
      </w:r>
    </w:p>
    <w:p w:rsidR="009D1637" w:rsidRPr="00913CD1" w:rsidP="00457322" w14:paraId="58C952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E7D6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B8DB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7D82E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B85D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9AE21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844B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F92D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0217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DDEA3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125C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22FF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4B17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6848C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60B0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FBBDF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5682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8EDE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ABC7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BBBF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52208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5A7175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6378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AAC7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54FA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B0F7D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C50C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1BFE2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9712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61AA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6CDC9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FA9FD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762DA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656E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EDF27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1FBF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A1952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876B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D5C23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2BDC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4D1C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F271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A98F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9C0C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4F0E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937E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FCEE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FA69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51E14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E135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7491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A17A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7ADE62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56393C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电子脉冲治疗仪</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8290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A03B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C0B4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8C8ED0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电子脉冲治疗仪</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F39A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0BEC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22945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46B4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2801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818E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ECBD45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C9E284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A7B423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5A83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1E4D0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214D6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4870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AA28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847A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F27F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BB7E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A482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DEFA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CE41E5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电子脉冲治疗仪</w:t>
      </w:r>
      <w:r w:rsidRPr="00913CD1">
        <w:rPr>
          <w:rFonts w:ascii="仿宋" w:eastAsia="仿宋" w:hAnsi="仿宋"/>
        </w:rPr>
        <w:t>项目技术工艺分析</w:t>
      </w:r>
      <w:bookmarkEnd w:id="28"/>
    </w:p>
    <w:p w:rsidR="009D1637" w:rsidRPr="00913CD1" w:rsidP="00457322" w14:paraId="566C5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64226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2DB7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8763F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B7F22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74DB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B263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3213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CA34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FB02E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5051C7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电子脉冲治疗仪项目</w:t>
      </w:r>
      <w:r w:rsidRPr="00913CD1">
        <w:rPr>
          <w:rFonts w:ascii="仿宋" w:eastAsia="仿宋" w:hAnsi="仿宋"/>
        </w:rPr>
        <w:t>质量管理</w:t>
      </w:r>
      <w:bookmarkEnd w:id="29"/>
    </w:p>
    <w:p w:rsidR="009D1637" w:rsidRPr="00913CD1" w:rsidP="00457322" w14:paraId="30226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1F48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DA5D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E1F0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85D7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4728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97CE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6E00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AE708F3"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电子脉冲治疗仪项目</w:t>
      </w:r>
      <w:r w:rsidRPr="00913CD1">
        <w:rPr>
          <w:rFonts w:ascii="仿宋" w:eastAsia="仿宋" w:hAnsi="仿宋"/>
        </w:rPr>
        <w:t>设备选型方案</w:t>
      </w:r>
      <w:bookmarkEnd w:id="30"/>
    </w:p>
    <w:p w:rsidR="009D1637" w:rsidRPr="00913CD1" w:rsidP="00457322" w14:paraId="1C4F3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69E12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93B7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9D58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EC07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9BC5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A479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75AD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项目的高效运行和产品质量的稳定提升。</w:t>
      </w:r>
    </w:p>
    <w:p w:rsidR="009D1637" w:rsidRPr="00913CD1" w:rsidP="00457322" w14:paraId="226D40A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4563AE1"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B1DB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F43A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155B5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02148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57EF8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AB80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196B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E90D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6C88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69C685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95AD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DAFC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C4324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电子脉冲治疗仪</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6D68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电子脉冲治疗仪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https://d.book118.com/396003223031010044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8FA7EE5" w14:textId="77777777">
    <w:pPr>
      <w:pStyle w:val="Footer"/>
      <w:jc w:val="center"/>
    </w:pPr>
  </w:p>
  <w:p w:rsidR="008D6901" w14:paraId="7CE2F1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6419BB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DFF1DF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6108193"/>
      <w:docPartObj>
        <w:docPartGallery w:val="Page Numbers (Bottom of Page)"/>
        <w:docPartUnique/>
      </w:docPartObj>
    </w:sdtPr>
    <w:sdtContent>
      <w:sdt>
        <w:sdtPr>
          <w:id w:val="1422633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343685"/>
      <w:docPartObj>
        <w:docPartGallery w:val="Page Numbers (Bottom of Page)"/>
        <w:docPartUnique/>
      </w:docPartObj>
    </w:sdtPr>
    <w:sdtContent>
      <w:sdt>
        <w:sdtPr>
          <w:id w:val="13255186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3820770"/>
      <w:docPartObj>
        <w:docPartGallery w:val="Page Numbers (Bottom of Page)"/>
        <w:docPartUnique/>
      </w:docPartObj>
    </w:sdtPr>
    <w:sdtContent>
      <w:sdt>
        <w:sdtPr>
          <w:id w:val="8645107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3291103"/>
      <w:docPartObj>
        <w:docPartGallery w:val="Page Numbers (Bottom of Page)"/>
        <w:docPartUnique/>
      </w:docPartObj>
    </w:sdtPr>
    <w:sdtContent>
      <w:sdt>
        <w:sdtPr>
          <w:id w:val="5596776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8591615"/>
      <w:docPartObj>
        <w:docPartGallery w:val="Page Numbers (Bottom of Page)"/>
        <w:docPartUnique/>
      </w:docPartObj>
    </w:sdtPr>
    <w:sdtContent>
      <w:sdt>
        <w:sdtPr>
          <w:id w:val="1846686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173112"/>
      <w:docPartObj>
        <w:docPartGallery w:val="Page Numbers (Bottom of Page)"/>
        <w:docPartUnique/>
      </w:docPartObj>
    </w:sdtPr>
    <w:sdtContent>
      <w:sdt>
        <w:sdtPr>
          <w:id w:val="1150074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0288959"/>
      <w:docPartObj>
        <w:docPartGallery w:val="Page Numbers (Bottom of Page)"/>
        <w:docPartUnique/>
      </w:docPartObj>
    </w:sdtPr>
    <w:sdtContent>
      <w:sdt>
        <w:sdtPr>
          <w:id w:val="888784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4374768"/>
      <w:docPartObj>
        <w:docPartGallery w:val="Page Numbers (Bottom of Page)"/>
        <w:docPartUnique/>
      </w:docPartObj>
    </w:sdtPr>
    <w:sdtContent>
      <w:sdt>
        <w:sdtPr>
          <w:id w:val="45749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6379387"/>
      <w:docPartObj>
        <w:docPartGallery w:val="Page Numbers (Bottom of Page)"/>
        <w:docPartUnique/>
      </w:docPartObj>
    </w:sdtPr>
    <w:sdtContent>
      <w:sdt>
        <w:sdtPr>
          <w:id w:val="678223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9223567"/>
      <w:docPartObj>
        <w:docPartGallery w:val="Page Numbers (Bottom of Page)"/>
        <w:docPartUnique/>
      </w:docPartObj>
    </w:sdtPr>
    <w:sdtContent>
      <w:sdt>
        <w:sdtPr>
          <w:id w:val="260078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8592309"/>
      <w:docPartObj>
        <w:docPartGallery w:val="Page Numbers (Bottom of Page)"/>
        <w:docPartUnique/>
      </w:docPartObj>
    </w:sdtPr>
    <w:sdtContent>
      <w:sdt>
        <w:sdtPr>
          <w:id w:val="88601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3383746"/>
      <w:docPartObj>
        <w:docPartGallery w:val="Page Numbers (Bottom of Page)"/>
        <w:docPartUnique/>
      </w:docPartObj>
    </w:sdtPr>
    <w:sdtContent>
      <w:sdt>
        <w:sdtPr>
          <w:id w:val="726418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0805738"/>
      <w:docPartObj>
        <w:docPartGallery w:val="Page Numbers (Bottom of Page)"/>
        <w:docPartUnique/>
      </w:docPartObj>
    </w:sdtPr>
    <w:sdtContent>
      <w:sdt>
        <w:sdtPr>
          <w:id w:val="1832089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4273893"/>
      <w:docPartObj>
        <w:docPartGallery w:val="Page Numbers (Bottom of Page)"/>
        <w:docPartUnique/>
      </w:docPartObj>
    </w:sdtPr>
    <w:sdtContent>
      <w:sdt>
        <w:sdtPr>
          <w:id w:val="20726845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931642"/>
      <w:docPartObj>
        <w:docPartGallery w:val="Page Numbers (Bottom of Page)"/>
        <w:docPartUnique/>
      </w:docPartObj>
    </w:sdtPr>
    <w:sdtContent>
      <w:sdt>
        <w:sdtPr>
          <w:id w:val="179350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7957292"/>
      <w:docPartObj>
        <w:docPartGallery w:val="Page Numbers (Bottom of Page)"/>
        <w:docPartUnique/>
      </w:docPartObj>
    </w:sdtPr>
    <w:sdtContent>
      <w:sdt>
        <w:sdtPr>
          <w:id w:val="9483221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455826"/>
      <w:docPartObj>
        <w:docPartGallery w:val="Page Numbers (Bottom of Page)"/>
        <w:docPartUnique/>
      </w:docPartObj>
    </w:sdtPr>
    <w:sdtContent>
      <w:sdt>
        <w:sdtPr>
          <w:id w:val="1018360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8553957"/>
      <w:docPartObj>
        <w:docPartGallery w:val="Page Numbers (Bottom of Page)"/>
        <w:docPartUnique/>
      </w:docPartObj>
    </w:sdtPr>
    <w:sdtContent>
      <w:sdt>
        <w:sdtPr>
          <w:id w:val="1153055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924370"/>
      <w:docPartObj>
        <w:docPartGallery w:val="Page Numbers (Bottom of Page)"/>
        <w:docPartUnique/>
      </w:docPartObj>
    </w:sdtPr>
    <w:sdtContent>
      <w:sdt>
        <w:sdtPr>
          <w:id w:val="8730931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1712385"/>
      <w:docPartObj>
        <w:docPartGallery w:val="Page Numbers (Bottom of Page)"/>
        <w:docPartUnique/>
      </w:docPartObj>
    </w:sdtPr>
    <w:sdtContent>
      <w:sdt>
        <w:sdtPr>
          <w:id w:val="1390999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0318757"/>
      <w:docPartObj>
        <w:docPartGallery w:val="Page Numbers (Bottom of Page)"/>
        <w:docPartUnique/>
      </w:docPartObj>
    </w:sdtPr>
    <w:sdtContent>
      <w:sdt>
        <w:sdtPr>
          <w:id w:val="11669735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6558963"/>
      <w:docPartObj>
        <w:docPartGallery w:val="Page Numbers (Bottom of Page)"/>
        <w:docPartUnique/>
      </w:docPartObj>
    </w:sdtPr>
    <w:sdtContent>
      <w:sdt>
        <w:sdtPr>
          <w:id w:val="12555125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0435549"/>
      <w:docPartObj>
        <w:docPartGallery w:val="Page Numbers (Bottom of Page)"/>
        <w:docPartUnique/>
      </w:docPartObj>
    </w:sdtPr>
    <w:sdtContent>
      <w:sdt>
        <w:sdtPr>
          <w:id w:val="20394498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4201165"/>
      <w:docPartObj>
        <w:docPartGallery w:val="Page Numbers (Bottom of Page)"/>
        <w:docPartUnique/>
      </w:docPartObj>
    </w:sdtPr>
    <w:sdtContent>
      <w:sdt>
        <w:sdtPr>
          <w:id w:val="824801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3627717"/>
      <w:docPartObj>
        <w:docPartGallery w:val="Page Numbers (Bottom of Page)"/>
        <w:docPartUnique/>
      </w:docPartObj>
    </w:sdtPr>
    <w:sdtContent>
      <w:sdt>
        <w:sdtPr>
          <w:id w:val="17548362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9333852"/>
      <w:docPartObj>
        <w:docPartGallery w:val="Page Numbers (Bottom of Page)"/>
        <w:docPartUnique/>
      </w:docPartObj>
    </w:sdtPr>
    <w:sdtContent>
      <w:sdt>
        <w:sdtPr>
          <w:id w:val="1243870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1449488"/>
      <w:docPartObj>
        <w:docPartGallery w:val="Page Numbers (Bottom of Page)"/>
        <w:docPartUnique/>
      </w:docPartObj>
    </w:sdtPr>
    <w:sdtContent>
      <w:sdt>
        <w:sdtPr>
          <w:id w:val="1286447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4227634"/>
      <w:docPartObj>
        <w:docPartGallery w:val="Page Numbers (Bottom of Page)"/>
        <w:docPartUnique/>
      </w:docPartObj>
    </w:sdtPr>
    <w:sdtContent>
      <w:sdt>
        <w:sdtPr>
          <w:id w:val="7724746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3341106"/>
      <w:docPartObj>
        <w:docPartGallery w:val="Page Numbers (Bottom of Page)"/>
        <w:docPartUnique/>
      </w:docPartObj>
    </w:sdtPr>
    <w:sdtContent>
      <w:sdt>
        <w:sdtPr>
          <w:id w:val="1524977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839A350" w14:textId="77777777">
    <w:pPr>
      <w:pStyle w:val="Header"/>
      <w:pBdr>
        <w:bottom w:val="single" w:sz="4" w:space="1" w:color="auto"/>
      </w:pBdr>
      <w:jc w:val="right"/>
    </w:pPr>
    <w:r>
      <w:t>2024年电子脉冲治疗仪项目可行性分析报告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2024年电子脉冲治疗仪项目可行性分析报告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2024年电子脉冲治疗仪项目可行性分析报告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2024年电子脉冲治疗仪项目可行性分析报告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2024年电子脉冲治疗仪项目可行性分析报告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0DB9976" w14:textId="77777777">
    <w:pPr>
      <w:pStyle w:val="Header"/>
      <w:pBdr>
        <w:bottom w:val="single" w:sz="4" w:space="1" w:color="auto"/>
      </w:pBdr>
      <w:jc w:val="right"/>
      <w:rPr>
        <w:sz w:val="24"/>
        <w:szCs w:val="24"/>
      </w:rPr>
    </w:pPr>
    <w:r>
      <w:t>2024年电子脉冲治疗仪项目可行性分析报告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2024年电子脉冲治疗仪项目可行性分析报告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C6FD8"/>
    <w:rsid w:val="009D1637"/>
    <w:rsid w:val="00A42E8B"/>
    <w:rsid w:val="00B1465E"/>
    <w:rsid w:val="00BA32F5"/>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3BF11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9600322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7316</Words>
  <Characters>41706</Characters>
  <Application>Microsoft Office Word</Application>
  <DocSecurity>0</DocSecurity>
  <Lines>347</Lines>
  <Paragraphs>97</Paragraphs>
  <ScaleCrop>false</ScaleCrop>
  <Company/>
  <LinksUpToDate>false</LinksUpToDate>
  <CharactersWithSpaces>48925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2024-02-05T05:47:00Z</dcterms:modified>
</cp:coreProperties>
</file>