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机械治疗及病房护理设备项目融资计划书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6" w:history="1">
        <w:r>
          <w:rPr>
            <w:rFonts w:ascii="仿宋" w:eastAsia="仿宋" w:hAnsi="仿宋" w:cs="仿宋" w:hint="eastAsia"/>
            <w:lang w:eastAsia="zh-CN"/>
          </w:rPr>
          <w:t>一、机械治疗及病房护理设备项目概论</w:t>
        </w:r>
        <w:r>
          <w:tab/>
        </w:r>
        <w:r>
          <w:fldChar w:fldCharType="begin"/>
        </w:r>
        <w:r>
          <w:instrText xml:space="preserve"> PAGEREF _Toc24366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(一)、机械治疗及病房护理设备项目承办单位基本情况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9" w:history="1">
        <w:r>
          <w:rPr>
            <w:rFonts w:ascii="仿宋" w:eastAsia="仿宋" w:hAnsi="仿宋" w:cs="仿宋" w:hint="eastAsia"/>
            <w:lang w:eastAsia="zh-CN"/>
          </w:rPr>
          <w:t>(二)、机械治疗及病房护理设备项目概况</w:t>
        </w:r>
        <w:r>
          <w:tab/>
        </w:r>
        <w:r>
          <w:fldChar w:fldCharType="begin"/>
        </w:r>
        <w:r>
          <w:instrText xml:space="preserve"> PAGEREF _Toc17709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(三)、机械治疗及病房护理设备项目评价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0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_Toc16030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二、项目基本情况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4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eastAsia="zh-CN"/>
          </w:rPr>
          <w:t>三、运营模式分析</w:t>
        </w:r>
        <w:r>
          <w:tab/>
        </w:r>
        <w:r>
          <w:fldChar w:fldCharType="begin"/>
        </w:r>
        <w:r>
          <w:instrText xml:space="preserve"> PAGEREF _Toc4281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五、机械治疗及病房护理设备项目基本情况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(一)、机械治疗及病房护理设备项目承办单位名称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(二)、机械治疗及病房护理设备项目联系人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(三)、机械治疗及病房护理设备项目建设单位概况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(四)、机械治疗及病房护理设备项目实施的可行性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(五)、机械治疗及病房护理设备项目建设选址及建设规模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(六)、机械治疗及病房护理设备项目总投资及资金构成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(三)、机械治疗及病房护理设备项目盈利能力分析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七、劳动安全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八、风险评估分析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(一)、机械治疗及病房护理设备项目风险分析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4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九、机械治疗及病房护理设备项目风险分析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0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_Toc20880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3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_Toc3873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8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_Toc19098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7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_Toc6827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8" w:history="1">
        <w:r>
          <w:rPr>
            <w:rFonts w:ascii="仿宋" w:eastAsia="仿宋" w:hAnsi="仿宋" w:cs="仿宋" w:hint="eastAsia"/>
            <w:lang w:eastAsia="zh-CN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5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_Toc23295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8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_Toc12588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6" w:history="1">
        <w:r>
          <w:rPr>
            <w:rFonts w:ascii="仿宋" w:eastAsia="仿宋" w:hAnsi="仿宋" w:cs="仿宋" w:hint="eastAsia"/>
            <w:lang w:eastAsia="zh-CN"/>
          </w:rPr>
          <w:t>十一、环境保护措施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_Toc2922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十二、市场反馈与调整方案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1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_Toc27311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6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_Toc23266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4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_Toc31724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2" w:history="1">
        <w:r>
          <w:rPr>
            <w:rFonts w:ascii="仿宋" w:eastAsia="仿宋" w:hAnsi="仿宋" w:cs="仿宋" w:hint="eastAsia"/>
            <w:lang w:eastAsia="zh-CN"/>
          </w:rPr>
          <w:t>十三、机械治疗及病房护理设备项目组织与管理</w:t>
        </w:r>
        <w:r>
          <w:tab/>
        </w:r>
        <w:r>
          <w:fldChar w:fldCharType="begin"/>
        </w:r>
        <w:r>
          <w:instrText xml:space="preserve"> PAGEREF _Toc18642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eastAsia="zh-CN"/>
          </w:rPr>
          <w:t>(一)、机械治疗及病房护理设备项目管理团队组建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(二)、机械治疗及病房护理设备项目沟通与决策流程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(三)、机械治疗及病房护理设备项目风险管理与应对策略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十四、机械治疗及病房护理设备项目经营效益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(二)、机械治疗及病房护理设备项目盈利能力分析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十五、知识管理与信息共享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十六、机械治疗及病房护理设备行业企业内外不同利益主体的影响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(一)、机械治疗及病房护理设备行业企业内外不同利益主体的影响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eastAsia="zh-CN"/>
          </w:rPr>
          <w:t>十七、经营计划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9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_Toc30338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8" w:history="1">
        <w:r>
          <w:rPr>
            <w:rFonts w:ascii="仿宋" w:eastAsia="仿宋" w:hAnsi="仿宋" w:cs="仿宋" w:hint="eastAsia"/>
            <w:lang w:eastAsia="zh-CN"/>
          </w:rPr>
          <w:t>十九、信息技术与数字化创新</w:t>
        </w:r>
        <w:r>
          <w:tab/>
        </w:r>
        <w:r>
          <w:fldChar w:fldCharType="begin"/>
        </w:r>
        <w:r>
          <w:instrText xml:space="preserve"> PAGEREF _Toc26148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3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_Toc10753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二十、员工关系管理与危机处理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_Toc22405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二十一、机械治疗及病房护理设备项目运行方案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0" w:history="1">
        <w:r>
          <w:rPr>
            <w:rFonts w:ascii="仿宋" w:eastAsia="仿宋" w:hAnsi="仿宋" w:cs="仿宋" w:hint="eastAsia"/>
            <w:lang w:eastAsia="zh-CN"/>
          </w:rPr>
          <w:t>(一)、机械治疗及病房护理设备项目运行管理体系建设</w:t>
        </w:r>
        <w:r>
          <w:tab/>
        </w:r>
        <w:r>
          <w:fldChar w:fldCharType="begin"/>
        </w:r>
        <w:r>
          <w:instrText xml:space="preserve"> PAGEREF _Toc12080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66"/>
      <w:r>
        <w:rPr>
          <w:rFonts w:ascii="仿宋" w:eastAsia="仿宋" w:hAnsi="仿宋" w:cs="仿宋" w:hint="eastAsia"/>
          <w:sz w:val="28"/>
          <w:lang w:eastAsia="zh-CN"/>
        </w:rPr>
        <w:t>一、机械治疗及病房护理设备项目概论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24"/>
      <w:r>
        <w:rPr>
          <w:rFonts w:ascii="仿宋" w:eastAsia="仿宋" w:hAnsi="仿宋" w:cs="仿宋" w:hint="eastAsia"/>
          <w:lang w:eastAsia="zh-CN"/>
        </w:rPr>
        <w:t>(一)、机械治疗及病房护理设备项目承办单位基本情况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&lt;XX公司&gt;是一家在XX年XX月XX日成立的企业，注册资本为XX万元。我们是一家以提供XX业务、XX业务和XX业务为主的XX有限公司。作为一家专注于XX领域的企业，我们以为客户提供高品质的XX服务而闻名。我们拥有一支充满创造力和实力的团队，致力于实现我们的使命和愿景，同时我们坚守着核心价值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709"/>
      <w:r>
        <w:rPr>
          <w:rFonts w:ascii="仿宋" w:eastAsia="仿宋" w:hAnsi="仿宋" w:cs="仿宋" w:hint="eastAsia"/>
          <w:sz w:val="28"/>
          <w:lang w:eastAsia="zh-CN"/>
        </w:rPr>
        <w:t>(二)、机械治疗及病房护理设备项目概况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机械治疗及病房护理设备项目名称： 机械治疗及病房护理设备项目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机械治疗及病房护理设备项目类型： 制造业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机械治疗及病房护理设备项目地点： XX市XX区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https://d.book118.com/396011042232010052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机械治疗及病房护理设备项目融资计划书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机械治疗及病房护理设备项目融资计划书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机械治疗及病房护理设备项目融资计划书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机械治疗及病房护理设备项目融资计划书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机械治疗及病房护理设备项目融资计划书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CE03B9"/>
    <w:rsid w:val="4593521B"/>
    <w:rsid w:val="75CE03B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011042232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2024-02-21T21:51:00Z</dcterms:created>
  <dcterms:modified xsi:type="dcterms:W3CDTF">2024-02-21T21:51:15Z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918A95FAD3084323B0A7C17E37C98686_11</vt:lpwstr>
  </property>
  <property fmtid="{D5CDD505-2E9C-101B-9397-08002B2CF9AE}" pid="3" name="KSOProductBuildVer">
    <vt:lpwstr>2052-12.1.0.16250</vt:lpwstr>
  </property>
</Properties>
</file>