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55" w:history="1">
        <w:r>
          <w:rPr>
            <w:rFonts w:ascii="仿宋" w:eastAsia="仿宋" w:hAnsi="仿宋" w:cs="仿宋" w:hint="eastAsia"/>
            <w:lang w:eastAsia="zh-CN"/>
          </w:rPr>
          <w:t>前言</w:t>
        </w:r>
        <w:r>
          <w:tab/>
        </w:r>
        <w:r>
          <w:fldChar w:fldCharType="begin"/>
        </w:r>
        <w:r>
          <w:instrText xml:space="preserve"> PAGEREF _Toc3755 \h </w:instrText>
        </w:r>
        <w:r>
          <w:fldChar w:fldCharType="separate"/>
        </w:r>
        <w:r>
          <w:t>3</w:t>
        </w:r>
        <w:r>
          <w:fldChar w:fldCharType="end"/>
        </w:r>
      </w:hyperlink>
    </w:p>
    <w:p>
      <w:pPr>
        <w:pStyle w:val="TOC1"/>
        <w:tabs>
          <w:tab w:val="right" w:leader="dot" w:pos="8306"/>
        </w:tabs>
      </w:pPr>
      <w:hyperlink w:anchor="_Toc12541" w:history="1">
        <w:r>
          <w:rPr>
            <w:rFonts w:ascii="仿宋" w:eastAsia="仿宋" w:hAnsi="仿宋" w:cs="仿宋" w:hint="eastAsia"/>
            <w:lang w:eastAsia="zh-CN"/>
          </w:rPr>
          <w:t>一、超细合金粉末项目文档管理</w:t>
        </w:r>
        <w:r>
          <w:tab/>
        </w:r>
        <w:r>
          <w:fldChar w:fldCharType="begin"/>
        </w:r>
        <w:r>
          <w:instrText xml:space="preserve"> PAGEREF _Toc12541 \h </w:instrText>
        </w:r>
        <w:r>
          <w:fldChar w:fldCharType="separate"/>
        </w:r>
        <w:r>
          <w:t>3</w:t>
        </w:r>
        <w:r>
          <w:fldChar w:fldCharType="end"/>
        </w:r>
      </w:hyperlink>
    </w:p>
    <w:p>
      <w:pPr>
        <w:pStyle w:val="TOC2"/>
        <w:tabs>
          <w:tab w:val="right" w:leader="dot" w:pos="8306"/>
        </w:tabs>
      </w:pPr>
      <w:hyperlink w:anchor="_Toc25157" w:history="1">
        <w:r>
          <w:rPr>
            <w:rFonts w:ascii="仿宋" w:eastAsia="仿宋" w:hAnsi="仿宋" w:cs="仿宋" w:hint="eastAsia"/>
            <w:lang w:eastAsia="zh-CN"/>
          </w:rPr>
          <w:t>(一)、文档编制与审查</w:t>
        </w:r>
        <w:r>
          <w:tab/>
        </w:r>
        <w:r>
          <w:fldChar w:fldCharType="begin"/>
        </w:r>
        <w:r>
          <w:instrText xml:space="preserve"> PAGEREF _Toc25157 \h </w:instrText>
        </w:r>
        <w:r>
          <w:fldChar w:fldCharType="separate"/>
        </w:r>
        <w:r>
          <w:t>3</w:t>
        </w:r>
        <w:r>
          <w:fldChar w:fldCharType="end"/>
        </w:r>
      </w:hyperlink>
    </w:p>
    <w:p>
      <w:pPr>
        <w:pStyle w:val="TOC2"/>
        <w:tabs>
          <w:tab w:val="right" w:leader="dot" w:pos="8306"/>
        </w:tabs>
      </w:pPr>
      <w:hyperlink w:anchor="_Toc31523" w:history="1">
        <w:r>
          <w:rPr>
            <w:rFonts w:ascii="仿宋" w:eastAsia="仿宋" w:hAnsi="仿宋" w:cs="仿宋" w:hint="eastAsia"/>
            <w:lang w:eastAsia="zh-CN"/>
          </w:rPr>
          <w:t>(二)、文档发布与分发</w:t>
        </w:r>
        <w:r>
          <w:tab/>
        </w:r>
        <w:r>
          <w:fldChar w:fldCharType="begin"/>
        </w:r>
        <w:r>
          <w:instrText xml:space="preserve"> PAGEREF _Toc31523 \h </w:instrText>
        </w:r>
        <w:r>
          <w:fldChar w:fldCharType="separate"/>
        </w:r>
        <w:r>
          <w:t>4</w:t>
        </w:r>
        <w:r>
          <w:fldChar w:fldCharType="end"/>
        </w:r>
      </w:hyperlink>
    </w:p>
    <w:p>
      <w:pPr>
        <w:pStyle w:val="TOC2"/>
        <w:tabs>
          <w:tab w:val="right" w:leader="dot" w:pos="8306"/>
        </w:tabs>
      </w:pPr>
      <w:hyperlink w:anchor="_Toc2588" w:history="1">
        <w:r>
          <w:rPr>
            <w:rFonts w:ascii="仿宋" w:eastAsia="仿宋" w:hAnsi="仿宋" w:cs="仿宋" w:hint="eastAsia"/>
            <w:lang w:eastAsia="zh-CN"/>
          </w:rPr>
          <w:t>(三)、文档存档与归档</w:t>
        </w:r>
        <w:r>
          <w:tab/>
        </w:r>
        <w:r>
          <w:fldChar w:fldCharType="begin"/>
        </w:r>
        <w:r>
          <w:instrText xml:space="preserve"> PAGEREF _Toc2588 \h </w:instrText>
        </w:r>
        <w:r>
          <w:fldChar w:fldCharType="separate"/>
        </w:r>
        <w:r>
          <w:t>5</w:t>
        </w:r>
        <w:r>
          <w:fldChar w:fldCharType="end"/>
        </w:r>
      </w:hyperlink>
    </w:p>
    <w:p>
      <w:pPr>
        <w:pStyle w:val="TOC1"/>
        <w:tabs>
          <w:tab w:val="right" w:leader="dot" w:pos="8306"/>
        </w:tabs>
      </w:pPr>
      <w:hyperlink w:anchor="_Toc29029" w:history="1">
        <w:r>
          <w:rPr>
            <w:rFonts w:ascii="仿宋" w:eastAsia="仿宋" w:hAnsi="仿宋" w:cs="仿宋" w:hint="eastAsia"/>
            <w:lang w:eastAsia="zh-CN"/>
          </w:rPr>
          <w:t>二、超细合金粉末项目土建工程</w:t>
        </w:r>
        <w:r>
          <w:tab/>
        </w:r>
        <w:r>
          <w:fldChar w:fldCharType="begin"/>
        </w:r>
        <w:r>
          <w:instrText xml:space="preserve"> PAGEREF _Toc29029 \h </w:instrText>
        </w:r>
        <w:r>
          <w:fldChar w:fldCharType="separate"/>
        </w:r>
        <w:r>
          <w:t>6</w:t>
        </w:r>
        <w:r>
          <w:fldChar w:fldCharType="end"/>
        </w:r>
      </w:hyperlink>
    </w:p>
    <w:p>
      <w:pPr>
        <w:pStyle w:val="TOC2"/>
        <w:tabs>
          <w:tab w:val="right" w:leader="dot" w:pos="8306"/>
        </w:tabs>
      </w:pPr>
      <w:hyperlink w:anchor="_Toc23578" w:history="1">
        <w:r>
          <w:rPr>
            <w:rFonts w:ascii="仿宋" w:eastAsia="仿宋" w:hAnsi="仿宋" w:cs="仿宋" w:hint="eastAsia"/>
            <w:lang w:eastAsia="zh-CN"/>
          </w:rPr>
          <w:t>(一)、建筑工程设计原则</w:t>
        </w:r>
        <w:r>
          <w:tab/>
        </w:r>
        <w:r>
          <w:fldChar w:fldCharType="begin"/>
        </w:r>
        <w:r>
          <w:instrText xml:space="preserve"> PAGEREF _Toc23578 \h </w:instrText>
        </w:r>
        <w:r>
          <w:fldChar w:fldCharType="separate"/>
        </w:r>
        <w:r>
          <w:t>6</w:t>
        </w:r>
        <w:r>
          <w:fldChar w:fldCharType="end"/>
        </w:r>
      </w:hyperlink>
    </w:p>
    <w:p>
      <w:pPr>
        <w:pStyle w:val="TOC2"/>
        <w:tabs>
          <w:tab w:val="right" w:leader="dot" w:pos="8306"/>
        </w:tabs>
      </w:pPr>
      <w:hyperlink w:anchor="_Toc25277" w:history="1">
        <w:r>
          <w:rPr>
            <w:rFonts w:ascii="仿宋" w:eastAsia="仿宋" w:hAnsi="仿宋" w:cs="仿宋" w:hint="eastAsia"/>
            <w:lang w:eastAsia="zh-CN"/>
          </w:rPr>
          <w:t>(二)、土建工程设计年限及安全等级</w:t>
        </w:r>
        <w:r>
          <w:tab/>
        </w:r>
        <w:r>
          <w:fldChar w:fldCharType="begin"/>
        </w:r>
        <w:r>
          <w:instrText xml:space="preserve"> PAGEREF _Toc25277 \h </w:instrText>
        </w:r>
        <w:r>
          <w:fldChar w:fldCharType="separate"/>
        </w:r>
        <w:r>
          <w:t>8</w:t>
        </w:r>
        <w:r>
          <w:fldChar w:fldCharType="end"/>
        </w:r>
      </w:hyperlink>
    </w:p>
    <w:p>
      <w:pPr>
        <w:pStyle w:val="TOC2"/>
        <w:tabs>
          <w:tab w:val="right" w:leader="dot" w:pos="8306"/>
        </w:tabs>
      </w:pPr>
      <w:hyperlink w:anchor="_Toc16703" w:history="1">
        <w:r>
          <w:rPr>
            <w:rFonts w:ascii="仿宋" w:eastAsia="仿宋" w:hAnsi="仿宋" w:cs="仿宋" w:hint="eastAsia"/>
            <w:lang w:eastAsia="zh-CN"/>
          </w:rPr>
          <w:t>(三)、建筑工程设计总体要求</w:t>
        </w:r>
        <w:r>
          <w:tab/>
        </w:r>
        <w:r>
          <w:fldChar w:fldCharType="begin"/>
        </w:r>
        <w:r>
          <w:instrText xml:space="preserve"> PAGEREF _Toc16703 \h </w:instrText>
        </w:r>
        <w:r>
          <w:fldChar w:fldCharType="separate"/>
        </w:r>
        <w:r>
          <w:t>9</w:t>
        </w:r>
        <w:r>
          <w:fldChar w:fldCharType="end"/>
        </w:r>
      </w:hyperlink>
    </w:p>
    <w:p>
      <w:pPr>
        <w:pStyle w:val="TOC2"/>
        <w:tabs>
          <w:tab w:val="right" w:leader="dot" w:pos="8306"/>
        </w:tabs>
      </w:pPr>
      <w:hyperlink w:anchor="_Toc14954" w:history="1">
        <w:r>
          <w:rPr>
            <w:rFonts w:ascii="仿宋" w:eastAsia="仿宋" w:hAnsi="仿宋" w:cs="仿宋" w:hint="eastAsia"/>
            <w:lang w:eastAsia="zh-CN"/>
          </w:rPr>
          <w:t>(四)、土建工程建设指标</w:t>
        </w:r>
        <w:r>
          <w:tab/>
        </w:r>
        <w:r>
          <w:fldChar w:fldCharType="begin"/>
        </w:r>
        <w:r>
          <w:instrText xml:space="preserve"> PAGEREF _Toc14954 \h </w:instrText>
        </w:r>
        <w:r>
          <w:fldChar w:fldCharType="separate"/>
        </w:r>
        <w:r>
          <w:t>9</w:t>
        </w:r>
        <w:r>
          <w:fldChar w:fldCharType="end"/>
        </w:r>
      </w:hyperlink>
    </w:p>
    <w:p>
      <w:pPr>
        <w:pStyle w:val="TOC1"/>
        <w:tabs>
          <w:tab w:val="right" w:leader="dot" w:pos="8306"/>
        </w:tabs>
      </w:pPr>
      <w:hyperlink w:anchor="_Toc3332" w:history="1">
        <w:r>
          <w:rPr>
            <w:rFonts w:ascii="仿宋" w:eastAsia="仿宋" w:hAnsi="仿宋" w:cs="仿宋" w:hint="eastAsia"/>
            <w:lang w:eastAsia="zh-CN"/>
          </w:rPr>
          <w:t>三、超细合金粉末项目可持续发展</w:t>
        </w:r>
        <w:r>
          <w:tab/>
        </w:r>
        <w:r>
          <w:fldChar w:fldCharType="begin"/>
        </w:r>
        <w:r>
          <w:instrText xml:space="preserve"> PAGEREF _Toc3332 \h </w:instrText>
        </w:r>
        <w:r>
          <w:fldChar w:fldCharType="separate"/>
        </w:r>
        <w:r>
          <w:t>10</w:t>
        </w:r>
        <w:r>
          <w:fldChar w:fldCharType="end"/>
        </w:r>
      </w:hyperlink>
    </w:p>
    <w:p>
      <w:pPr>
        <w:pStyle w:val="TOC2"/>
        <w:tabs>
          <w:tab w:val="right" w:leader="dot" w:pos="8306"/>
        </w:tabs>
      </w:pPr>
      <w:hyperlink w:anchor="_Toc9809" w:history="1">
        <w:r>
          <w:rPr>
            <w:rFonts w:ascii="仿宋" w:eastAsia="仿宋" w:hAnsi="仿宋" w:cs="仿宋" w:hint="eastAsia"/>
            <w:lang w:eastAsia="zh-CN"/>
          </w:rPr>
          <w:t>(一)、可持续战略与实践</w:t>
        </w:r>
        <w:r>
          <w:tab/>
        </w:r>
        <w:r>
          <w:fldChar w:fldCharType="begin"/>
        </w:r>
        <w:r>
          <w:instrText xml:space="preserve"> PAGEREF _Toc9809 \h </w:instrText>
        </w:r>
        <w:r>
          <w:fldChar w:fldCharType="separate"/>
        </w:r>
        <w:r>
          <w:t>10</w:t>
        </w:r>
        <w:r>
          <w:fldChar w:fldCharType="end"/>
        </w:r>
      </w:hyperlink>
    </w:p>
    <w:p>
      <w:pPr>
        <w:pStyle w:val="TOC2"/>
        <w:tabs>
          <w:tab w:val="right" w:leader="dot" w:pos="8306"/>
        </w:tabs>
      </w:pPr>
      <w:hyperlink w:anchor="_Toc1224" w:history="1">
        <w:r>
          <w:rPr>
            <w:rFonts w:ascii="仿宋" w:eastAsia="仿宋" w:hAnsi="仿宋" w:cs="仿宋" w:hint="eastAsia"/>
            <w:lang w:eastAsia="zh-CN"/>
          </w:rPr>
          <w:t>(二)、环保与社会责任</w:t>
        </w:r>
        <w:r>
          <w:tab/>
        </w:r>
        <w:r>
          <w:fldChar w:fldCharType="begin"/>
        </w:r>
        <w:r>
          <w:instrText xml:space="preserve"> PAGEREF _Toc1224 \h </w:instrText>
        </w:r>
        <w:r>
          <w:fldChar w:fldCharType="separate"/>
        </w:r>
        <w:r>
          <w:t>10</w:t>
        </w:r>
        <w:r>
          <w:fldChar w:fldCharType="end"/>
        </w:r>
      </w:hyperlink>
    </w:p>
    <w:p>
      <w:pPr>
        <w:pStyle w:val="TOC1"/>
        <w:tabs>
          <w:tab w:val="right" w:leader="dot" w:pos="8306"/>
        </w:tabs>
      </w:pPr>
      <w:hyperlink w:anchor="_Toc4412" w:history="1">
        <w:r>
          <w:rPr>
            <w:rFonts w:ascii="仿宋" w:eastAsia="仿宋" w:hAnsi="仿宋" w:cs="仿宋" w:hint="eastAsia"/>
            <w:lang w:eastAsia="zh-CN"/>
          </w:rPr>
          <w:t>四、超细合金粉末项目危机管理</w:t>
        </w:r>
        <w:r>
          <w:tab/>
        </w:r>
        <w:r>
          <w:fldChar w:fldCharType="begin"/>
        </w:r>
        <w:r>
          <w:instrText xml:space="preserve"> PAGEREF _Toc4412 \h </w:instrText>
        </w:r>
        <w:r>
          <w:fldChar w:fldCharType="separate"/>
        </w:r>
        <w:r>
          <w:t>11</w:t>
        </w:r>
        <w:r>
          <w:fldChar w:fldCharType="end"/>
        </w:r>
      </w:hyperlink>
    </w:p>
    <w:p>
      <w:pPr>
        <w:pStyle w:val="TOC2"/>
        <w:tabs>
          <w:tab w:val="right" w:leader="dot" w:pos="8306"/>
        </w:tabs>
      </w:pPr>
      <w:hyperlink w:anchor="_Toc16262" w:history="1">
        <w:r>
          <w:rPr>
            <w:rFonts w:ascii="仿宋" w:eastAsia="仿宋" w:hAnsi="仿宋" w:cs="仿宋" w:hint="eastAsia"/>
            <w:lang w:eastAsia="zh-CN"/>
          </w:rPr>
          <w:t>(一)、危机预警与识别</w:t>
        </w:r>
        <w:r>
          <w:tab/>
        </w:r>
        <w:r>
          <w:fldChar w:fldCharType="begin"/>
        </w:r>
        <w:r>
          <w:instrText xml:space="preserve"> PAGEREF _Toc16262 \h </w:instrText>
        </w:r>
        <w:r>
          <w:fldChar w:fldCharType="separate"/>
        </w:r>
        <w:r>
          <w:t>11</w:t>
        </w:r>
        <w:r>
          <w:fldChar w:fldCharType="end"/>
        </w:r>
      </w:hyperlink>
    </w:p>
    <w:p>
      <w:pPr>
        <w:pStyle w:val="TOC2"/>
        <w:tabs>
          <w:tab w:val="right" w:leader="dot" w:pos="8306"/>
        </w:tabs>
      </w:pPr>
      <w:hyperlink w:anchor="_Toc6185" w:history="1">
        <w:r>
          <w:rPr>
            <w:rFonts w:ascii="仿宋" w:eastAsia="仿宋" w:hAnsi="仿宋" w:cs="仿宋" w:hint="eastAsia"/>
            <w:lang w:eastAsia="zh-CN"/>
          </w:rPr>
          <w:t>(二)、危机应对与恢复</w:t>
        </w:r>
        <w:r>
          <w:tab/>
        </w:r>
        <w:r>
          <w:fldChar w:fldCharType="begin"/>
        </w:r>
        <w:r>
          <w:instrText xml:space="preserve"> PAGEREF _Toc6185 \h </w:instrText>
        </w:r>
        <w:r>
          <w:fldChar w:fldCharType="separate"/>
        </w:r>
        <w:r>
          <w:t>12</w:t>
        </w:r>
        <w:r>
          <w:fldChar w:fldCharType="end"/>
        </w:r>
      </w:hyperlink>
    </w:p>
    <w:p>
      <w:pPr>
        <w:pStyle w:val="TOC1"/>
        <w:tabs>
          <w:tab w:val="right" w:leader="dot" w:pos="8306"/>
        </w:tabs>
      </w:pPr>
      <w:hyperlink w:anchor="_Toc2156" w:history="1">
        <w:r>
          <w:rPr>
            <w:rFonts w:ascii="仿宋" w:eastAsia="仿宋" w:hAnsi="仿宋" w:cs="仿宋" w:hint="eastAsia"/>
            <w:lang w:eastAsia="zh-CN"/>
          </w:rPr>
          <w:t>五、产品规划分析</w:t>
        </w:r>
        <w:r>
          <w:tab/>
        </w:r>
        <w:r>
          <w:fldChar w:fldCharType="begin"/>
        </w:r>
        <w:r>
          <w:instrText xml:space="preserve"> PAGEREF _Toc2156 \h </w:instrText>
        </w:r>
        <w:r>
          <w:fldChar w:fldCharType="separate"/>
        </w:r>
        <w:r>
          <w:t>14</w:t>
        </w:r>
        <w:r>
          <w:fldChar w:fldCharType="end"/>
        </w:r>
      </w:hyperlink>
    </w:p>
    <w:p>
      <w:pPr>
        <w:pStyle w:val="TOC2"/>
        <w:tabs>
          <w:tab w:val="right" w:leader="dot" w:pos="8306"/>
        </w:tabs>
      </w:pPr>
      <w:hyperlink w:anchor="_Toc6927" w:history="1">
        <w:r>
          <w:rPr>
            <w:rFonts w:ascii="仿宋" w:eastAsia="仿宋" w:hAnsi="仿宋" w:cs="仿宋" w:hint="eastAsia"/>
            <w:lang w:eastAsia="zh-CN"/>
          </w:rPr>
          <w:t>(一)、产品规划</w:t>
        </w:r>
        <w:r>
          <w:tab/>
        </w:r>
        <w:r>
          <w:fldChar w:fldCharType="begin"/>
        </w:r>
        <w:r>
          <w:instrText xml:space="preserve"> PAGEREF _Toc6927 \h </w:instrText>
        </w:r>
        <w:r>
          <w:fldChar w:fldCharType="separate"/>
        </w:r>
        <w:r>
          <w:t>14</w:t>
        </w:r>
        <w:r>
          <w:fldChar w:fldCharType="end"/>
        </w:r>
      </w:hyperlink>
    </w:p>
    <w:p>
      <w:pPr>
        <w:pStyle w:val="TOC2"/>
        <w:tabs>
          <w:tab w:val="right" w:leader="dot" w:pos="8306"/>
        </w:tabs>
      </w:pPr>
      <w:hyperlink w:anchor="_Toc785" w:history="1">
        <w:r>
          <w:rPr>
            <w:rFonts w:ascii="仿宋" w:eastAsia="仿宋" w:hAnsi="仿宋" w:cs="仿宋" w:hint="eastAsia"/>
            <w:lang w:eastAsia="zh-CN"/>
          </w:rPr>
          <w:t>(二)、建设规模</w:t>
        </w:r>
        <w:r>
          <w:tab/>
        </w:r>
        <w:r>
          <w:fldChar w:fldCharType="begin"/>
        </w:r>
        <w:r>
          <w:instrText xml:space="preserve"> PAGEREF _Toc785 \h </w:instrText>
        </w:r>
        <w:r>
          <w:fldChar w:fldCharType="separate"/>
        </w:r>
        <w:r>
          <w:t>15</w:t>
        </w:r>
        <w:r>
          <w:fldChar w:fldCharType="end"/>
        </w:r>
      </w:hyperlink>
    </w:p>
    <w:p>
      <w:pPr>
        <w:pStyle w:val="TOC1"/>
        <w:tabs>
          <w:tab w:val="right" w:leader="dot" w:pos="8306"/>
        </w:tabs>
      </w:pPr>
      <w:hyperlink w:anchor="_Toc19645" w:history="1">
        <w:r>
          <w:rPr>
            <w:rFonts w:ascii="仿宋" w:eastAsia="仿宋" w:hAnsi="仿宋" w:cs="仿宋" w:hint="eastAsia"/>
            <w:lang w:eastAsia="zh-CN"/>
          </w:rPr>
          <w:t>六、市场分析、调研</w:t>
        </w:r>
        <w:r>
          <w:tab/>
        </w:r>
        <w:r>
          <w:fldChar w:fldCharType="begin"/>
        </w:r>
        <w:r>
          <w:instrText xml:space="preserve"> PAGEREF _Toc19645 \h </w:instrText>
        </w:r>
        <w:r>
          <w:fldChar w:fldCharType="separate"/>
        </w:r>
        <w:r>
          <w:t>16</w:t>
        </w:r>
        <w:r>
          <w:fldChar w:fldCharType="end"/>
        </w:r>
      </w:hyperlink>
    </w:p>
    <w:p>
      <w:pPr>
        <w:pStyle w:val="TOC2"/>
        <w:tabs>
          <w:tab w:val="right" w:leader="dot" w:pos="8306"/>
        </w:tabs>
      </w:pPr>
      <w:hyperlink w:anchor="_Toc1617" w:history="1">
        <w:r>
          <w:rPr>
            <w:rFonts w:ascii="仿宋" w:eastAsia="仿宋" w:hAnsi="仿宋" w:cs="仿宋" w:hint="eastAsia"/>
            <w:lang w:eastAsia="zh-CN"/>
          </w:rPr>
          <w:t>(一)、超细合金粉末行业分析</w:t>
        </w:r>
        <w:r>
          <w:tab/>
        </w:r>
        <w:r>
          <w:fldChar w:fldCharType="begin"/>
        </w:r>
        <w:r>
          <w:instrText xml:space="preserve"> PAGEREF _Toc1617 \h </w:instrText>
        </w:r>
        <w:r>
          <w:fldChar w:fldCharType="separate"/>
        </w:r>
        <w:r>
          <w:t>16</w:t>
        </w:r>
        <w:r>
          <w:fldChar w:fldCharType="end"/>
        </w:r>
      </w:hyperlink>
    </w:p>
    <w:p>
      <w:pPr>
        <w:pStyle w:val="TOC2"/>
        <w:tabs>
          <w:tab w:val="right" w:leader="dot" w:pos="8306"/>
        </w:tabs>
      </w:pPr>
      <w:hyperlink w:anchor="_Toc704" w:history="1">
        <w:r>
          <w:rPr>
            <w:rFonts w:ascii="仿宋" w:eastAsia="仿宋" w:hAnsi="仿宋" w:cs="仿宋" w:hint="eastAsia"/>
            <w:lang w:eastAsia="zh-CN"/>
          </w:rPr>
          <w:t>(二)、超细合金粉末市场分析预测</w:t>
        </w:r>
        <w:r>
          <w:tab/>
        </w:r>
        <w:r>
          <w:fldChar w:fldCharType="begin"/>
        </w:r>
        <w:r>
          <w:instrText xml:space="preserve"> PAGEREF _Toc704 \h </w:instrText>
        </w:r>
        <w:r>
          <w:fldChar w:fldCharType="separate"/>
        </w:r>
        <w:r>
          <w:t>16</w:t>
        </w:r>
        <w:r>
          <w:fldChar w:fldCharType="end"/>
        </w:r>
      </w:hyperlink>
    </w:p>
    <w:p>
      <w:pPr>
        <w:pStyle w:val="TOC1"/>
        <w:tabs>
          <w:tab w:val="right" w:leader="dot" w:pos="8306"/>
        </w:tabs>
      </w:pPr>
      <w:hyperlink w:anchor="_Toc2845" w:history="1">
        <w:r>
          <w:rPr>
            <w:rFonts w:ascii="仿宋" w:eastAsia="仿宋" w:hAnsi="仿宋" w:cs="仿宋" w:hint="eastAsia"/>
            <w:lang w:eastAsia="zh-CN"/>
          </w:rPr>
          <w:t>七、超细合金粉末项目财务管理</w:t>
        </w:r>
        <w:r>
          <w:tab/>
        </w:r>
        <w:r>
          <w:fldChar w:fldCharType="begin"/>
        </w:r>
        <w:r>
          <w:instrText xml:space="preserve"> PAGEREF _Toc2845 \h </w:instrText>
        </w:r>
        <w:r>
          <w:fldChar w:fldCharType="separate"/>
        </w:r>
        <w:r>
          <w:t>17</w:t>
        </w:r>
        <w:r>
          <w:fldChar w:fldCharType="end"/>
        </w:r>
      </w:hyperlink>
    </w:p>
    <w:p>
      <w:pPr>
        <w:pStyle w:val="TOC2"/>
        <w:tabs>
          <w:tab w:val="right" w:leader="dot" w:pos="8306"/>
        </w:tabs>
      </w:pPr>
      <w:hyperlink w:anchor="_Toc19832" w:history="1">
        <w:r>
          <w:rPr>
            <w:rFonts w:ascii="仿宋" w:eastAsia="仿宋" w:hAnsi="仿宋" w:cs="仿宋" w:hint="eastAsia"/>
            <w:lang w:eastAsia="zh-CN"/>
          </w:rPr>
          <w:t>(一)、资金需求大</w:t>
        </w:r>
        <w:r>
          <w:tab/>
        </w:r>
        <w:r>
          <w:fldChar w:fldCharType="begin"/>
        </w:r>
        <w:r>
          <w:instrText xml:space="preserve"> PAGEREF _Toc19832 \h </w:instrText>
        </w:r>
        <w:r>
          <w:fldChar w:fldCharType="separate"/>
        </w:r>
        <w:r>
          <w:t>17</w:t>
        </w:r>
        <w:r>
          <w:fldChar w:fldCharType="end"/>
        </w:r>
      </w:hyperlink>
    </w:p>
    <w:p>
      <w:pPr>
        <w:pStyle w:val="TOC2"/>
        <w:tabs>
          <w:tab w:val="right" w:leader="dot" w:pos="8306"/>
        </w:tabs>
      </w:pPr>
      <w:hyperlink w:anchor="_Toc14019" w:history="1">
        <w:r>
          <w:rPr>
            <w:rFonts w:ascii="仿宋" w:eastAsia="仿宋" w:hAnsi="仿宋" w:cs="仿宋" w:hint="eastAsia"/>
            <w:lang w:eastAsia="zh-CN"/>
          </w:rPr>
          <w:t>(二)、研发周期长</w:t>
        </w:r>
        <w:r>
          <w:tab/>
        </w:r>
        <w:r>
          <w:fldChar w:fldCharType="begin"/>
        </w:r>
        <w:r>
          <w:instrText xml:space="preserve"> PAGEREF _Toc14019 \h </w:instrText>
        </w:r>
        <w:r>
          <w:fldChar w:fldCharType="separate"/>
        </w:r>
        <w:r>
          <w:t>18</w:t>
        </w:r>
        <w:r>
          <w:fldChar w:fldCharType="end"/>
        </w:r>
      </w:hyperlink>
    </w:p>
    <w:p>
      <w:pPr>
        <w:pStyle w:val="TOC2"/>
        <w:tabs>
          <w:tab w:val="right" w:leader="dot" w:pos="8306"/>
        </w:tabs>
      </w:pPr>
      <w:hyperlink w:anchor="_Toc25020" w:history="1">
        <w:r>
          <w:rPr>
            <w:rFonts w:ascii="仿宋" w:eastAsia="仿宋" w:hAnsi="仿宋" w:cs="仿宋" w:hint="eastAsia"/>
            <w:lang w:eastAsia="zh-CN"/>
          </w:rPr>
          <w:t>(三)、市场风险大</w:t>
        </w:r>
        <w:r>
          <w:tab/>
        </w:r>
        <w:r>
          <w:fldChar w:fldCharType="begin"/>
        </w:r>
        <w:r>
          <w:instrText xml:space="preserve"> PAGEREF _Toc25020 \h </w:instrText>
        </w:r>
        <w:r>
          <w:fldChar w:fldCharType="separate"/>
        </w:r>
        <w:r>
          <w:t>20</w:t>
        </w:r>
        <w:r>
          <w:fldChar w:fldCharType="end"/>
        </w:r>
      </w:hyperlink>
    </w:p>
    <w:p>
      <w:pPr>
        <w:pStyle w:val="TOC2"/>
        <w:tabs>
          <w:tab w:val="right" w:leader="dot" w:pos="8306"/>
        </w:tabs>
      </w:pPr>
      <w:hyperlink w:anchor="_Toc1144" w:history="1">
        <w:r>
          <w:rPr>
            <w:rFonts w:ascii="仿宋" w:eastAsia="仿宋" w:hAnsi="仿宋" w:cs="仿宋" w:hint="eastAsia"/>
            <w:lang w:eastAsia="zh-CN"/>
          </w:rPr>
          <w:t>(四)、利润率高</w:t>
        </w:r>
        <w:r>
          <w:tab/>
        </w:r>
        <w:r>
          <w:fldChar w:fldCharType="begin"/>
        </w:r>
        <w:r>
          <w:instrText xml:space="preserve"> PAGEREF _Toc1144 \h </w:instrText>
        </w:r>
        <w:r>
          <w:fldChar w:fldCharType="separate"/>
        </w:r>
        <w:r>
          <w:t>22</w:t>
        </w:r>
        <w:r>
          <w:fldChar w:fldCharType="end"/>
        </w:r>
      </w:hyperlink>
    </w:p>
    <w:p>
      <w:pPr>
        <w:pStyle w:val="TOC1"/>
        <w:tabs>
          <w:tab w:val="right" w:leader="dot" w:pos="8306"/>
        </w:tabs>
      </w:pPr>
      <w:hyperlink w:anchor="_Toc26815" w:history="1">
        <w:r>
          <w:rPr>
            <w:rFonts w:ascii="仿宋" w:eastAsia="仿宋" w:hAnsi="仿宋" w:cs="仿宋" w:hint="eastAsia"/>
            <w:lang w:eastAsia="zh-CN"/>
          </w:rPr>
          <w:t>八、超细合金粉末项目人力资源培养与发展</w:t>
        </w:r>
        <w:r>
          <w:tab/>
        </w:r>
        <w:r>
          <w:fldChar w:fldCharType="begin"/>
        </w:r>
        <w:r>
          <w:instrText xml:space="preserve"> PAGEREF _Toc26815 \h </w:instrText>
        </w:r>
        <w:r>
          <w:fldChar w:fldCharType="separate"/>
        </w:r>
        <w:r>
          <w:t>24</w:t>
        </w:r>
        <w:r>
          <w:fldChar w:fldCharType="end"/>
        </w:r>
      </w:hyperlink>
    </w:p>
    <w:p>
      <w:pPr>
        <w:pStyle w:val="TOC2"/>
        <w:tabs>
          <w:tab w:val="right" w:leader="dot" w:pos="8306"/>
        </w:tabs>
      </w:pPr>
      <w:hyperlink w:anchor="_Toc28712" w:history="1">
        <w:r>
          <w:rPr>
            <w:rFonts w:ascii="仿宋" w:eastAsia="仿宋" w:hAnsi="仿宋" w:cs="仿宋" w:hint="eastAsia"/>
            <w:lang w:eastAsia="zh-CN"/>
          </w:rPr>
          <w:t>(一)、人才需求与规划</w:t>
        </w:r>
        <w:r>
          <w:tab/>
        </w:r>
        <w:r>
          <w:fldChar w:fldCharType="begin"/>
        </w:r>
        <w:r>
          <w:instrText xml:space="preserve"> PAGEREF _Toc28712 \h </w:instrText>
        </w:r>
        <w:r>
          <w:fldChar w:fldCharType="separate"/>
        </w:r>
        <w:r>
          <w:t>24</w:t>
        </w:r>
        <w:r>
          <w:fldChar w:fldCharType="end"/>
        </w:r>
      </w:hyperlink>
    </w:p>
    <w:p>
      <w:pPr>
        <w:pStyle w:val="TOC2"/>
        <w:tabs>
          <w:tab w:val="right" w:leader="dot" w:pos="8306"/>
        </w:tabs>
      </w:pPr>
      <w:hyperlink w:anchor="_Toc12318" w:history="1">
        <w:r>
          <w:rPr>
            <w:rFonts w:ascii="仿宋" w:eastAsia="仿宋" w:hAnsi="仿宋" w:cs="仿宋" w:hint="eastAsia"/>
            <w:lang w:eastAsia="zh-CN"/>
          </w:rPr>
          <w:t>(二)、培训与发展计划</w:t>
        </w:r>
        <w:r>
          <w:tab/>
        </w:r>
        <w:r>
          <w:fldChar w:fldCharType="begin"/>
        </w:r>
        <w:r>
          <w:instrText xml:space="preserve"> PAGEREF _Toc12318 \h </w:instrText>
        </w:r>
        <w:r>
          <w:fldChar w:fldCharType="separate"/>
        </w:r>
        <w:r>
          <w:t>25</w:t>
        </w:r>
        <w:r>
          <w:fldChar w:fldCharType="end"/>
        </w:r>
      </w:hyperlink>
    </w:p>
    <w:p>
      <w:pPr>
        <w:pStyle w:val="TOC1"/>
        <w:tabs>
          <w:tab w:val="right" w:leader="dot" w:pos="8306"/>
        </w:tabs>
      </w:pPr>
      <w:hyperlink w:anchor="_Toc21725" w:history="1">
        <w:r>
          <w:rPr>
            <w:rFonts w:ascii="仿宋" w:eastAsia="仿宋" w:hAnsi="仿宋" w:cs="仿宋" w:hint="eastAsia"/>
            <w:lang w:eastAsia="zh-CN"/>
          </w:rPr>
          <w:t>九、超细合金粉末项目环境影响分析</w:t>
        </w:r>
        <w:r>
          <w:tab/>
        </w:r>
        <w:r>
          <w:fldChar w:fldCharType="begin"/>
        </w:r>
        <w:r>
          <w:instrText xml:space="preserve"> PAGEREF _Toc21725 \h </w:instrText>
        </w:r>
        <w:r>
          <w:fldChar w:fldCharType="separate"/>
        </w:r>
        <w:r>
          <w:t>26</w:t>
        </w:r>
        <w:r>
          <w:fldChar w:fldCharType="end"/>
        </w:r>
      </w:hyperlink>
    </w:p>
    <w:p>
      <w:pPr>
        <w:pStyle w:val="TOC2"/>
        <w:tabs>
          <w:tab w:val="right" w:leader="dot" w:pos="8306"/>
        </w:tabs>
      </w:pPr>
      <w:hyperlink w:anchor="_Toc17200" w:history="1">
        <w:r>
          <w:rPr>
            <w:rFonts w:ascii="仿宋" w:eastAsia="仿宋" w:hAnsi="仿宋" w:cs="仿宋" w:hint="eastAsia"/>
            <w:lang w:eastAsia="zh-CN"/>
          </w:rPr>
          <w:t>(一)、建设区域环境质量现状</w:t>
        </w:r>
        <w:r>
          <w:tab/>
        </w:r>
        <w:r>
          <w:fldChar w:fldCharType="begin"/>
        </w:r>
        <w:r>
          <w:instrText xml:space="preserve"> PAGEREF _Toc17200 \h </w:instrText>
        </w:r>
        <w:r>
          <w:fldChar w:fldCharType="separate"/>
        </w:r>
        <w:r>
          <w:t>26</w:t>
        </w:r>
        <w:r>
          <w:fldChar w:fldCharType="end"/>
        </w:r>
      </w:hyperlink>
    </w:p>
    <w:p>
      <w:pPr>
        <w:pStyle w:val="TOC2"/>
        <w:tabs>
          <w:tab w:val="right" w:leader="dot" w:pos="8306"/>
        </w:tabs>
      </w:pPr>
      <w:hyperlink w:anchor="_Toc822" w:history="1">
        <w:r>
          <w:rPr>
            <w:rFonts w:ascii="仿宋" w:eastAsia="仿宋" w:hAnsi="仿宋" w:cs="仿宋" w:hint="eastAsia"/>
            <w:lang w:eastAsia="zh-CN"/>
          </w:rPr>
          <w:t>(二)、建设期环境保护</w:t>
        </w:r>
        <w:r>
          <w:tab/>
        </w:r>
        <w:r>
          <w:fldChar w:fldCharType="begin"/>
        </w:r>
        <w:r>
          <w:instrText xml:space="preserve"> PAGEREF _Toc822 \h </w:instrText>
        </w:r>
        <w:r>
          <w:fldChar w:fldCharType="separate"/>
        </w:r>
        <w:r>
          <w:t>27</w:t>
        </w:r>
        <w:r>
          <w:fldChar w:fldCharType="end"/>
        </w:r>
      </w:hyperlink>
    </w:p>
    <w:p>
      <w:pPr>
        <w:pStyle w:val="TOC2"/>
        <w:tabs>
          <w:tab w:val="right" w:leader="dot" w:pos="8306"/>
        </w:tabs>
      </w:pPr>
      <w:hyperlink w:anchor="_Toc23" w:history="1">
        <w:r>
          <w:rPr>
            <w:rFonts w:ascii="仿宋" w:eastAsia="仿宋" w:hAnsi="仿宋" w:cs="仿宋" w:hint="eastAsia"/>
            <w:lang w:eastAsia="zh-CN"/>
          </w:rPr>
          <w:t>(三)、运营期环境保护</w:t>
        </w:r>
        <w:r>
          <w:tab/>
        </w:r>
        <w:r>
          <w:fldChar w:fldCharType="begin"/>
        </w:r>
        <w:r>
          <w:instrText xml:space="preserve"> PAGEREF _Toc23 \h </w:instrText>
        </w:r>
        <w:r>
          <w:fldChar w:fldCharType="separate"/>
        </w:r>
        <w:r>
          <w:t>28</w:t>
        </w:r>
        <w:r>
          <w:fldChar w:fldCharType="end"/>
        </w:r>
      </w:hyperlink>
    </w:p>
    <w:p>
      <w:pPr>
        <w:pStyle w:val="TOC2"/>
        <w:tabs>
          <w:tab w:val="right" w:leader="dot" w:pos="8306"/>
        </w:tabs>
      </w:pPr>
      <w:hyperlink w:anchor="_Toc30920" w:history="1">
        <w:r>
          <w:rPr>
            <w:rFonts w:ascii="仿宋" w:eastAsia="仿宋" w:hAnsi="仿宋" w:cs="仿宋" w:hint="eastAsia"/>
            <w:lang w:eastAsia="zh-CN"/>
          </w:rPr>
          <w:t>(四)、超细合金粉末项目建设对区域经济的影响</w:t>
        </w:r>
        <w:r>
          <w:tab/>
        </w:r>
        <w:r>
          <w:fldChar w:fldCharType="begin"/>
        </w:r>
        <w:r>
          <w:instrText xml:space="preserve"> PAGEREF _Toc30920 \h </w:instrText>
        </w:r>
        <w:r>
          <w:fldChar w:fldCharType="separate"/>
        </w:r>
        <w:r>
          <w:t>30</w:t>
        </w:r>
        <w:r>
          <w:fldChar w:fldCharType="end"/>
        </w:r>
      </w:hyperlink>
    </w:p>
    <w:p>
      <w:pPr>
        <w:pStyle w:val="TOC2"/>
        <w:tabs>
          <w:tab w:val="right" w:leader="dot" w:pos="8306"/>
        </w:tabs>
      </w:pPr>
      <w:hyperlink w:anchor="_Toc3623" w:history="1">
        <w:r>
          <w:rPr>
            <w:rFonts w:ascii="仿宋" w:eastAsia="仿宋" w:hAnsi="仿宋" w:cs="仿宋" w:hint="eastAsia"/>
            <w:lang w:eastAsia="zh-CN"/>
          </w:rPr>
          <w:t>(五)、废弃物处理</w:t>
        </w:r>
        <w:r>
          <w:tab/>
        </w:r>
        <w:r>
          <w:fldChar w:fldCharType="begin"/>
        </w:r>
        <w:r>
          <w:instrText xml:space="preserve"> PAGEREF _Toc3623 \h </w:instrText>
        </w:r>
        <w:r>
          <w:fldChar w:fldCharType="separate"/>
        </w:r>
        <w:r>
          <w:t>32</w:t>
        </w:r>
        <w:r>
          <w:fldChar w:fldCharType="end"/>
        </w:r>
      </w:hyperlink>
    </w:p>
    <w:p>
      <w:pPr>
        <w:pStyle w:val="TOC2"/>
        <w:tabs>
          <w:tab w:val="right" w:leader="dot" w:pos="8306"/>
        </w:tabs>
      </w:pPr>
      <w:hyperlink w:anchor="_Toc10083" w:history="1">
        <w:r>
          <w:rPr>
            <w:rFonts w:ascii="仿宋" w:eastAsia="仿宋" w:hAnsi="仿宋" w:cs="仿宋" w:hint="eastAsia"/>
            <w:lang w:eastAsia="zh-CN"/>
          </w:rPr>
          <w:t>(六)、特殊环境影响分析</w:t>
        </w:r>
        <w:r>
          <w:tab/>
        </w:r>
        <w:r>
          <w:fldChar w:fldCharType="begin"/>
        </w:r>
        <w:r>
          <w:instrText xml:space="preserve"> PAGEREF _Toc10083 \h </w:instrText>
        </w:r>
        <w:r>
          <w:fldChar w:fldCharType="separate"/>
        </w:r>
        <w:r>
          <w:t>33</w:t>
        </w:r>
        <w:r>
          <w:fldChar w:fldCharType="end"/>
        </w:r>
      </w:hyperlink>
    </w:p>
    <w:p>
      <w:pPr>
        <w:pStyle w:val="TOC2"/>
        <w:tabs>
          <w:tab w:val="right" w:leader="dot" w:pos="8306"/>
        </w:tabs>
      </w:pPr>
      <w:hyperlink w:anchor="_Toc2195" w:history="1">
        <w:r>
          <w:rPr>
            <w:rFonts w:ascii="仿宋" w:eastAsia="仿宋" w:hAnsi="仿宋" w:cs="仿宋" w:hint="eastAsia"/>
            <w:lang w:eastAsia="zh-CN"/>
          </w:rPr>
          <w:t>(七)、清洁生产</w:t>
        </w:r>
        <w:r>
          <w:tab/>
        </w:r>
        <w:r>
          <w:fldChar w:fldCharType="begin"/>
        </w:r>
        <w:r>
          <w:instrText xml:space="preserve"> PAGEREF _Toc2195 \h </w:instrText>
        </w:r>
        <w:r>
          <w:fldChar w:fldCharType="separate"/>
        </w:r>
        <w:r>
          <w:t>34</w:t>
        </w:r>
        <w:r>
          <w:fldChar w:fldCharType="end"/>
        </w:r>
      </w:hyperlink>
    </w:p>
    <w:p>
      <w:pPr>
        <w:pStyle w:val="TOC2"/>
        <w:tabs>
          <w:tab w:val="right" w:leader="dot" w:pos="8306"/>
        </w:tabs>
      </w:pPr>
      <w:hyperlink w:anchor="_Toc29577" w:history="1">
        <w:r>
          <w:rPr>
            <w:rFonts w:ascii="仿宋" w:eastAsia="仿宋" w:hAnsi="仿宋" w:cs="仿宋" w:hint="eastAsia"/>
            <w:lang w:eastAsia="zh-CN"/>
          </w:rPr>
          <w:t>(八)、环境保护综合评价</w:t>
        </w:r>
        <w:r>
          <w:tab/>
        </w:r>
        <w:r>
          <w:fldChar w:fldCharType="begin"/>
        </w:r>
        <w:r>
          <w:instrText xml:space="preserve"> PAGEREF _Toc29577 \h </w:instrText>
        </w:r>
        <w:r>
          <w:fldChar w:fldCharType="separate"/>
        </w:r>
        <w:r>
          <w:t>35</w:t>
        </w:r>
        <w:r>
          <w:fldChar w:fldCharType="end"/>
        </w:r>
      </w:hyperlink>
    </w:p>
    <w:p>
      <w:pPr>
        <w:pStyle w:val="TOC1"/>
        <w:tabs>
          <w:tab w:val="right" w:leader="dot" w:pos="8306"/>
        </w:tabs>
      </w:pPr>
      <w:hyperlink w:anchor="_Toc1927" w:history="1">
        <w:r>
          <w:rPr>
            <w:rFonts w:ascii="仿宋" w:eastAsia="仿宋" w:hAnsi="仿宋" w:cs="仿宋" w:hint="eastAsia"/>
            <w:lang w:eastAsia="zh-CN"/>
          </w:rPr>
          <w:t>十、超细合金粉末项目经营效益</w:t>
        </w:r>
        <w:r>
          <w:tab/>
        </w:r>
        <w:r>
          <w:fldChar w:fldCharType="begin"/>
        </w:r>
        <w:r>
          <w:instrText xml:space="preserve"> PAGEREF _Toc1927 \h </w:instrText>
        </w:r>
        <w:r>
          <w:fldChar w:fldCharType="separate"/>
        </w:r>
        <w:r>
          <w:t>36</w:t>
        </w:r>
        <w:r>
          <w:fldChar w:fldCharType="end"/>
        </w:r>
      </w:hyperlink>
    </w:p>
    <w:p>
      <w:pPr>
        <w:pStyle w:val="TOC2"/>
        <w:tabs>
          <w:tab w:val="right" w:leader="dot" w:pos="8306"/>
        </w:tabs>
      </w:pPr>
      <w:hyperlink w:anchor="_Toc2973" w:history="1">
        <w:r>
          <w:rPr>
            <w:rFonts w:ascii="仿宋" w:eastAsia="仿宋" w:hAnsi="仿宋" w:cs="仿宋" w:hint="eastAsia"/>
            <w:lang w:eastAsia="zh-CN"/>
          </w:rPr>
          <w:t>(一)、经济评价财务测算</w:t>
        </w:r>
        <w:r>
          <w:tab/>
        </w:r>
        <w:r>
          <w:fldChar w:fldCharType="begin"/>
        </w:r>
        <w:r>
          <w:instrText xml:space="preserve"> PAGEREF _Toc2973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7" w:history="1">
        <w:r>
          <w:rPr>
            <w:rFonts w:ascii="仿宋" w:eastAsia="仿宋" w:hAnsi="仿宋" w:cs="仿宋" w:hint="eastAsia"/>
            <w:lang w:eastAsia="zh-CN"/>
          </w:rPr>
          <w:t>(二)、超细合金粉末项目盈利能力分析</w:t>
        </w:r>
        <w:r>
          <w:tab/>
        </w:r>
        <w:r>
          <w:fldChar w:fldCharType="begin"/>
        </w:r>
        <w:r>
          <w:instrText xml:space="preserve"> PAGEREF _Toc17177 \h </w:instrText>
        </w:r>
        <w:r>
          <w:fldChar w:fldCharType="separate"/>
        </w:r>
        <w:r>
          <w:t>38</w:t>
        </w:r>
        <w:r>
          <w:fldChar w:fldCharType="end"/>
        </w:r>
      </w:hyperlink>
    </w:p>
    <w:p>
      <w:pPr>
        <w:pStyle w:val="TOC1"/>
        <w:tabs>
          <w:tab w:val="right" w:leader="dot" w:pos="8306"/>
        </w:tabs>
      </w:pPr>
      <w:hyperlink w:anchor="_Toc1431" w:history="1">
        <w:r>
          <w:rPr>
            <w:rFonts w:ascii="仿宋" w:eastAsia="仿宋" w:hAnsi="仿宋" w:cs="仿宋" w:hint="eastAsia"/>
            <w:lang w:eastAsia="zh-CN"/>
          </w:rPr>
          <w:t>十一、超细合金粉末项目技术管理</w:t>
        </w:r>
        <w:r>
          <w:tab/>
        </w:r>
        <w:r>
          <w:fldChar w:fldCharType="begin"/>
        </w:r>
        <w:r>
          <w:instrText xml:space="preserve"> PAGEREF _Toc1431 \h </w:instrText>
        </w:r>
        <w:r>
          <w:fldChar w:fldCharType="separate"/>
        </w:r>
        <w:r>
          <w:t>38</w:t>
        </w:r>
        <w:r>
          <w:fldChar w:fldCharType="end"/>
        </w:r>
      </w:hyperlink>
    </w:p>
    <w:p>
      <w:pPr>
        <w:pStyle w:val="TOC2"/>
        <w:tabs>
          <w:tab w:val="right" w:leader="dot" w:pos="8306"/>
        </w:tabs>
      </w:pPr>
      <w:hyperlink w:anchor="_Toc9911" w:history="1">
        <w:r>
          <w:rPr>
            <w:rFonts w:ascii="仿宋" w:eastAsia="仿宋" w:hAnsi="仿宋" w:cs="仿宋" w:hint="eastAsia"/>
            <w:lang w:eastAsia="zh-CN"/>
          </w:rPr>
          <w:t>(一)、技术方案选用方向</w:t>
        </w:r>
        <w:r>
          <w:tab/>
        </w:r>
        <w:r>
          <w:fldChar w:fldCharType="begin"/>
        </w:r>
        <w:r>
          <w:instrText xml:space="preserve"> PAGEREF _Toc9911 \h </w:instrText>
        </w:r>
        <w:r>
          <w:fldChar w:fldCharType="separate"/>
        </w:r>
        <w:r>
          <w:t>38</w:t>
        </w:r>
        <w:r>
          <w:fldChar w:fldCharType="end"/>
        </w:r>
      </w:hyperlink>
    </w:p>
    <w:p>
      <w:pPr>
        <w:pStyle w:val="TOC2"/>
        <w:tabs>
          <w:tab w:val="right" w:leader="dot" w:pos="8306"/>
        </w:tabs>
      </w:pPr>
      <w:hyperlink w:anchor="_Toc24380" w:history="1">
        <w:r>
          <w:rPr>
            <w:rFonts w:ascii="仿宋" w:eastAsia="仿宋" w:hAnsi="仿宋" w:cs="仿宋" w:hint="eastAsia"/>
            <w:lang w:eastAsia="zh-CN"/>
          </w:rPr>
          <w:t>(二)、工艺技术方案选用原则</w:t>
        </w:r>
        <w:r>
          <w:tab/>
        </w:r>
        <w:r>
          <w:fldChar w:fldCharType="begin"/>
        </w:r>
        <w:r>
          <w:instrText xml:space="preserve"> PAGEREF _Toc24380 \h </w:instrText>
        </w:r>
        <w:r>
          <w:fldChar w:fldCharType="separate"/>
        </w:r>
        <w:r>
          <w:t>40</w:t>
        </w:r>
        <w:r>
          <w:fldChar w:fldCharType="end"/>
        </w:r>
      </w:hyperlink>
    </w:p>
    <w:p>
      <w:pPr>
        <w:pStyle w:val="TOC2"/>
        <w:tabs>
          <w:tab w:val="right" w:leader="dot" w:pos="8306"/>
        </w:tabs>
      </w:pPr>
      <w:hyperlink w:anchor="_Toc8435" w:history="1">
        <w:r>
          <w:rPr>
            <w:rFonts w:ascii="仿宋" w:eastAsia="仿宋" w:hAnsi="仿宋" w:cs="仿宋" w:hint="eastAsia"/>
            <w:lang w:eastAsia="zh-CN"/>
          </w:rPr>
          <w:t>(三)、工艺技术方案要求</w:t>
        </w:r>
        <w:r>
          <w:tab/>
        </w:r>
        <w:r>
          <w:fldChar w:fldCharType="begin"/>
        </w:r>
        <w:r>
          <w:instrText xml:space="preserve"> PAGEREF _Toc8435 \h </w:instrText>
        </w:r>
        <w:r>
          <w:fldChar w:fldCharType="separate"/>
        </w:r>
        <w:r>
          <w:t>42</w:t>
        </w:r>
        <w:r>
          <w:fldChar w:fldCharType="end"/>
        </w:r>
      </w:hyperlink>
    </w:p>
    <w:p>
      <w:pPr>
        <w:pStyle w:val="TOC1"/>
        <w:tabs>
          <w:tab w:val="right" w:leader="dot" w:pos="8306"/>
        </w:tabs>
      </w:pPr>
      <w:hyperlink w:anchor="_Toc7464" w:history="1">
        <w:r>
          <w:rPr>
            <w:rFonts w:ascii="仿宋" w:eastAsia="仿宋" w:hAnsi="仿宋" w:cs="仿宋" w:hint="eastAsia"/>
            <w:lang w:eastAsia="zh-CN"/>
          </w:rPr>
          <w:t>十二、生产安全保护</w:t>
        </w:r>
        <w:r>
          <w:tab/>
        </w:r>
        <w:r>
          <w:fldChar w:fldCharType="begin"/>
        </w:r>
        <w:r>
          <w:instrText xml:space="preserve"> PAGEREF _Toc7464 \h </w:instrText>
        </w:r>
        <w:r>
          <w:fldChar w:fldCharType="separate"/>
        </w:r>
        <w:r>
          <w:t>45</w:t>
        </w:r>
        <w:r>
          <w:fldChar w:fldCharType="end"/>
        </w:r>
      </w:hyperlink>
    </w:p>
    <w:p>
      <w:pPr>
        <w:pStyle w:val="TOC2"/>
        <w:tabs>
          <w:tab w:val="right" w:leader="dot" w:pos="8306"/>
        </w:tabs>
      </w:pPr>
      <w:hyperlink w:anchor="_Toc6890" w:history="1">
        <w:r>
          <w:rPr>
            <w:rFonts w:ascii="仿宋" w:eastAsia="仿宋" w:hAnsi="仿宋" w:cs="仿宋" w:hint="eastAsia"/>
            <w:lang w:eastAsia="zh-CN"/>
          </w:rPr>
          <w:t>(一)、消防安全</w:t>
        </w:r>
        <w:r>
          <w:tab/>
        </w:r>
        <w:r>
          <w:fldChar w:fldCharType="begin"/>
        </w:r>
        <w:r>
          <w:instrText xml:space="preserve"> PAGEREF _Toc6890 \h </w:instrText>
        </w:r>
        <w:r>
          <w:fldChar w:fldCharType="separate"/>
        </w:r>
        <w:r>
          <w:t>45</w:t>
        </w:r>
        <w:r>
          <w:fldChar w:fldCharType="end"/>
        </w:r>
      </w:hyperlink>
    </w:p>
    <w:p>
      <w:pPr>
        <w:pStyle w:val="TOC2"/>
        <w:tabs>
          <w:tab w:val="right" w:leader="dot" w:pos="8306"/>
        </w:tabs>
      </w:pPr>
      <w:hyperlink w:anchor="_Toc26421" w:history="1">
        <w:r>
          <w:rPr>
            <w:rFonts w:ascii="仿宋" w:eastAsia="仿宋" w:hAnsi="仿宋" w:cs="仿宋" w:hint="eastAsia"/>
            <w:lang w:eastAsia="zh-CN"/>
          </w:rPr>
          <w:t>(二)、防火防爆总图布置措施</w:t>
        </w:r>
        <w:r>
          <w:tab/>
        </w:r>
        <w:r>
          <w:fldChar w:fldCharType="begin"/>
        </w:r>
        <w:r>
          <w:instrText xml:space="preserve"> PAGEREF _Toc26421 \h </w:instrText>
        </w:r>
        <w:r>
          <w:fldChar w:fldCharType="separate"/>
        </w:r>
        <w:r>
          <w:t>46</w:t>
        </w:r>
        <w:r>
          <w:fldChar w:fldCharType="end"/>
        </w:r>
      </w:hyperlink>
    </w:p>
    <w:p>
      <w:pPr>
        <w:pStyle w:val="TOC2"/>
        <w:tabs>
          <w:tab w:val="right" w:leader="dot" w:pos="8306"/>
        </w:tabs>
      </w:pPr>
      <w:hyperlink w:anchor="_Toc7056" w:history="1">
        <w:r>
          <w:rPr>
            <w:rFonts w:ascii="仿宋" w:eastAsia="仿宋" w:hAnsi="仿宋" w:cs="仿宋" w:hint="eastAsia"/>
            <w:lang w:eastAsia="zh-CN"/>
          </w:rPr>
          <w:t>(三)、自然灾害防范措施</w:t>
        </w:r>
        <w:r>
          <w:tab/>
        </w:r>
        <w:r>
          <w:fldChar w:fldCharType="begin"/>
        </w:r>
        <w:r>
          <w:instrText xml:space="preserve"> PAGEREF _Toc7056 \h </w:instrText>
        </w:r>
        <w:r>
          <w:fldChar w:fldCharType="separate"/>
        </w:r>
        <w:r>
          <w:t>47</w:t>
        </w:r>
        <w:r>
          <w:fldChar w:fldCharType="end"/>
        </w:r>
      </w:hyperlink>
    </w:p>
    <w:p>
      <w:pPr>
        <w:pStyle w:val="TOC2"/>
        <w:tabs>
          <w:tab w:val="right" w:leader="dot" w:pos="8306"/>
        </w:tabs>
      </w:pPr>
      <w:hyperlink w:anchor="_Toc13566" w:history="1">
        <w:r>
          <w:rPr>
            <w:rFonts w:ascii="仿宋" w:eastAsia="仿宋" w:hAnsi="仿宋" w:cs="仿宋" w:hint="eastAsia"/>
            <w:lang w:eastAsia="zh-CN"/>
          </w:rPr>
          <w:t>(四)、安全色及安全标志使用要求</w:t>
        </w:r>
        <w:r>
          <w:tab/>
        </w:r>
        <w:r>
          <w:fldChar w:fldCharType="begin"/>
        </w:r>
        <w:r>
          <w:instrText xml:space="preserve"> PAGEREF _Toc13566 \h </w:instrText>
        </w:r>
        <w:r>
          <w:fldChar w:fldCharType="separate"/>
        </w:r>
        <w:r>
          <w:t>48</w:t>
        </w:r>
        <w:r>
          <w:fldChar w:fldCharType="end"/>
        </w:r>
      </w:hyperlink>
    </w:p>
    <w:p>
      <w:pPr>
        <w:pStyle w:val="TOC2"/>
        <w:tabs>
          <w:tab w:val="right" w:leader="dot" w:pos="8306"/>
        </w:tabs>
      </w:pPr>
      <w:hyperlink w:anchor="_Toc32420" w:history="1">
        <w:r>
          <w:rPr>
            <w:rFonts w:ascii="仿宋" w:eastAsia="仿宋" w:hAnsi="仿宋" w:cs="仿宋" w:hint="eastAsia"/>
            <w:lang w:eastAsia="zh-CN"/>
          </w:rPr>
          <w:t>(五)、防尘防毒措施</w:t>
        </w:r>
        <w:r>
          <w:tab/>
        </w:r>
        <w:r>
          <w:fldChar w:fldCharType="begin"/>
        </w:r>
        <w:r>
          <w:instrText xml:space="preserve"> PAGEREF _Toc32420 \h </w:instrText>
        </w:r>
        <w:r>
          <w:fldChar w:fldCharType="separate"/>
        </w:r>
        <w:r>
          <w:t>49</w:t>
        </w:r>
        <w:r>
          <w:fldChar w:fldCharType="end"/>
        </w:r>
      </w:hyperlink>
    </w:p>
    <w:p>
      <w:pPr>
        <w:pStyle w:val="TOC2"/>
        <w:tabs>
          <w:tab w:val="right" w:leader="dot" w:pos="8306"/>
        </w:tabs>
      </w:pPr>
      <w:hyperlink w:anchor="_Toc29584" w:history="1">
        <w:r>
          <w:rPr>
            <w:rFonts w:ascii="仿宋" w:eastAsia="仿宋" w:hAnsi="仿宋" w:cs="仿宋" w:hint="eastAsia"/>
            <w:lang w:eastAsia="zh-CN"/>
          </w:rPr>
          <w:t>(六)、防静电、触电防护及防雷措施</w:t>
        </w:r>
        <w:r>
          <w:tab/>
        </w:r>
        <w:r>
          <w:fldChar w:fldCharType="begin"/>
        </w:r>
        <w:r>
          <w:instrText xml:space="preserve"> PAGEREF _Toc29584 \h </w:instrText>
        </w:r>
        <w:r>
          <w:fldChar w:fldCharType="separate"/>
        </w:r>
        <w:r>
          <w:t>50</w:t>
        </w:r>
        <w:r>
          <w:fldChar w:fldCharType="end"/>
        </w:r>
      </w:hyperlink>
    </w:p>
    <w:p>
      <w:pPr>
        <w:pStyle w:val="TOC2"/>
        <w:tabs>
          <w:tab w:val="right" w:leader="dot" w:pos="8306"/>
        </w:tabs>
      </w:pPr>
      <w:hyperlink w:anchor="_Toc9254" w:history="1">
        <w:r>
          <w:rPr>
            <w:rFonts w:ascii="仿宋" w:eastAsia="仿宋" w:hAnsi="仿宋" w:cs="仿宋" w:hint="eastAsia"/>
            <w:lang w:eastAsia="zh-CN"/>
          </w:rPr>
          <w:t>(七)、机械设备安全保障措施</w:t>
        </w:r>
        <w:r>
          <w:tab/>
        </w:r>
        <w:r>
          <w:fldChar w:fldCharType="begin"/>
        </w:r>
        <w:r>
          <w:instrText xml:space="preserve"> PAGEREF _Toc9254 \h </w:instrText>
        </w:r>
        <w:r>
          <w:fldChar w:fldCharType="separate"/>
        </w:r>
        <w:r>
          <w:t>51</w:t>
        </w:r>
        <w:r>
          <w:fldChar w:fldCharType="end"/>
        </w:r>
      </w:hyperlink>
    </w:p>
    <w:p>
      <w:pPr>
        <w:pStyle w:val="TOC1"/>
        <w:tabs>
          <w:tab w:val="right" w:leader="dot" w:pos="8306"/>
        </w:tabs>
      </w:pPr>
      <w:hyperlink w:anchor="_Toc5508" w:history="1">
        <w:r>
          <w:rPr>
            <w:rFonts w:ascii="仿宋" w:eastAsia="仿宋" w:hAnsi="仿宋" w:cs="仿宋" w:hint="eastAsia"/>
            <w:lang w:eastAsia="zh-CN"/>
          </w:rPr>
          <w:t>十三、风险识别与分类</w:t>
        </w:r>
        <w:r>
          <w:tab/>
        </w:r>
        <w:r>
          <w:fldChar w:fldCharType="begin"/>
        </w:r>
        <w:r>
          <w:instrText xml:space="preserve"> PAGEREF _Toc5508 \h </w:instrText>
        </w:r>
        <w:r>
          <w:fldChar w:fldCharType="separate"/>
        </w:r>
        <w:r>
          <w:t>53</w:t>
        </w:r>
        <w:r>
          <w:fldChar w:fldCharType="end"/>
        </w:r>
      </w:hyperlink>
    </w:p>
    <w:p>
      <w:pPr>
        <w:pStyle w:val="TOC2"/>
        <w:tabs>
          <w:tab w:val="right" w:leader="dot" w:pos="8306"/>
        </w:tabs>
      </w:pPr>
      <w:hyperlink w:anchor="_Toc25722" w:history="1">
        <w:r>
          <w:rPr>
            <w:rFonts w:ascii="仿宋" w:eastAsia="仿宋" w:hAnsi="仿宋" w:cs="仿宋" w:hint="eastAsia"/>
            <w:lang w:eastAsia="zh-CN"/>
          </w:rPr>
          <w:t>(一)、风险识别</w:t>
        </w:r>
        <w:r>
          <w:tab/>
        </w:r>
        <w:r>
          <w:fldChar w:fldCharType="begin"/>
        </w:r>
        <w:r>
          <w:instrText xml:space="preserve"> PAGEREF _Toc25722 \h </w:instrText>
        </w:r>
        <w:r>
          <w:fldChar w:fldCharType="separate"/>
        </w:r>
        <w:r>
          <w:t>53</w:t>
        </w:r>
        <w:r>
          <w:fldChar w:fldCharType="end"/>
        </w:r>
      </w:hyperlink>
    </w:p>
    <w:p>
      <w:pPr>
        <w:pStyle w:val="TOC2"/>
        <w:tabs>
          <w:tab w:val="right" w:leader="dot" w:pos="8306"/>
        </w:tabs>
      </w:pPr>
      <w:hyperlink w:anchor="_Toc18716" w:history="1">
        <w:r>
          <w:rPr>
            <w:rFonts w:ascii="仿宋" w:eastAsia="仿宋" w:hAnsi="仿宋" w:cs="仿宋" w:hint="eastAsia"/>
            <w:lang w:eastAsia="zh-CN"/>
          </w:rPr>
          <w:t>(二)、风险分类</w:t>
        </w:r>
        <w:r>
          <w:tab/>
        </w:r>
        <w:r>
          <w:fldChar w:fldCharType="begin"/>
        </w:r>
        <w:r>
          <w:instrText xml:space="preserve"> PAGEREF _Toc18716 \h </w:instrText>
        </w:r>
        <w:r>
          <w:fldChar w:fldCharType="separate"/>
        </w:r>
        <w:r>
          <w:t>54</w:t>
        </w:r>
        <w:r>
          <w:fldChar w:fldCharType="end"/>
        </w:r>
      </w:hyperlink>
    </w:p>
    <w:p>
      <w:pPr>
        <w:pStyle w:val="TOC1"/>
        <w:tabs>
          <w:tab w:val="right" w:leader="dot" w:pos="8306"/>
        </w:tabs>
      </w:pPr>
      <w:hyperlink w:anchor="_Toc13979" w:history="1">
        <w:r>
          <w:rPr>
            <w:rFonts w:ascii="仿宋" w:eastAsia="仿宋" w:hAnsi="仿宋" w:cs="仿宋" w:hint="eastAsia"/>
            <w:lang w:eastAsia="zh-CN"/>
          </w:rPr>
          <w:t>十四、质量管理体系</w:t>
        </w:r>
        <w:r>
          <w:tab/>
        </w:r>
        <w:r>
          <w:fldChar w:fldCharType="begin"/>
        </w:r>
        <w:r>
          <w:instrText xml:space="preserve"> PAGEREF _Toc13979 \h </w:instrText>
        </w:r>
        <w:r>
          <w:fldChar w:fldCharType="separate"/>
        </w:r>
        <w:r>
          <w:t>56</w:t>
        </w:r>
        <w:r>
          <w:fldChar w:fldCharType="end"/>
        </w:r>
      </w:hyperlink>
    </w:p>
    <w:p>
      <w:pPr>
        <w:pStyle w:val="TOC2"/>
        <w:tabs>
          <w:tab w:val="right" w:leader="dot" w:pos="8306"/>
        </w:tabs>
      </w:pPr>
      <w:hyperlink w:anchor="_Toc11289" w:history="1">
        <w:r>
          <w:rPr>
            <w:rFonts w:ascii="仿宋" w:eastAsia="仿宋" w:hAnsi="仿宋" w:cs="仿宋" w:hint="eastAsia"/>
            <w:lang w:eastAsia="zh-CN"/>
          </w:rPr>
          <w:t>(一)、质量目标与方针</w:t>
        </w:r>
        <w:r>
          <w:tab/>
        </w:r>
        <w:r>
          <w:fldChar w:fldCharType="begin"/>
        </w:r>
        <w:r>
          <w:instrText xml:space="preserve"> PAGEREF _Toc11289 \h </w:instrText>
        </w:r>
        <w:r>
          <w:fldChar w:fldCharType="separate"/>
        </w:r>
        <w:r>
          <w:t>56</w:t>
        </w:r>
        <w:r>
          <w:fldChar w:fldCharType="end"/>
        </w:r>
      </w:hyperlink>
    </w:p>
    <w:p>
      <w:pPr>
        <w:pStyle w:val="TOC2"/>
        <w:tabs>
          <w:tab w:val="right" w:leader="dot" w:pos="8306"/>
        </w:tabs>
      </w:pPr>
      <w:hyperlink w:anchor="_Toc8473" w:history="1">
        <w:r>
          <w:rPr>
            <w:rFonts w:ascii="仿宋" w:eastAsia="仿宋" w:hAnsi="仿宋" w:cs="仿宋" w:hint="eastAsia"/>
            <w:lang w:eastAsia="zh-CN"/>
          </w:rPr>
          <w:t>(二)、质量管理责任</w:t>
        </w:r>
        <w:r>
          <w:tab/>
        </w:r>
        <w:r>
          <w:fldChar w:fldCharType="begin"/>
        </w:r>
        <w:r>
          <w:instrText xml:space="preserve"> PAGEREF _Toc8473 \h </w:instrText>
        </w:r>
        <w:r>
          <w:fldChar w:fldCharType="separate"/>
        </w:r>
        <w:r>
          <w:t>57</w:t>
        </w:r>
        <w:r>
          <w:fldChar w:fldCharType="end"/>
        </w:r>
      </w:hyperlink>
    </w:p>
    <w:p>
      <w:pPr>
        <w:pStyle w:val="TOC2"/>
        <w:tabs>
          <w:tab w:val="right" w:leader="dot" w:pos="8306"/>
        </w:tabs>
      </w:pPr>
      <w:hyperlink w:anchor="_Toc21345" w:history="1">
        <w:r>
          <w:rPr>
            <w:rFonts w:ascii="仿宋" w:eastAsia="仿宋" w:hAnsi="仿宋" w:cs="仿宋" w:hint="eastAsia"/>
            <w:lang w:eastAsia="zh-CN"/>
          </w:rPr>
          <w:t>(三)、质量管理体系文件</w:t>
        </w:r>
        <w:r>
          <w:tab/>
        </w:r>
        <w:r>
          <w:fldChar w:fldCharType="begin"/>
        </w:r>
        <w:r>
          <w:instrText xml:space="preserve"> PAGEREF _Toc21345 \h </w:instrText>
        </w:r>
        <w:r>
          <w:fldChar w:fldCharType="separate"/>
        </w:r>
        <w:r>
          <w:t>58</w:t>
        </w:r>
        <w:r>
          <w:fldChar w:fldCharType="end"/>
        </w:r>
      </w:hyperlink>
    </w:p>
    <w:p>
      <w:pPr>
        <w:pStyle w:val="TOC2"/>
        <w:tabs>
          <w:tab w:val="right" w:leader="dot" w:pos="8306"/>
        </w:tabs>
      </w:pPr>
      <w:hyperlink w:anchor="_Toc5030" w:history="1">
        <w:r>
          <w:rPr>
            <w:rFonts w:ascii="仿宋" w:eastAsia="仿宋" w:hAnsi="仿宋" w:cs="仿宋" w:hint="eastAsia"/>
            <w:lang w:eastAsia="zh-CN"/>
          </w:rPr>
          <w:t>(四)、质量培训与教育</w:t>
        </w:r>
        <w:r>
          <w:tab/>
        </w:r>
        <w:r>
          <w:fldChar w:fldCharType="begin"/>
        </w:r>
        <w:r>
          <w:instrText xml:space="preserve"> PAGEREF _Toc5030 \h </w:instrText>
        </w:r>
        <w:r>
          <w:fldChar w:fldCharType="separate"/>
        </w:r>
        <w:r>
          <w:t>60</w:t>
        </w:r>
        <w:r>
          <w:fldChar w:fldCharType="end"/>
        </w:r>
      </w:hyperlink>
    </w:p>
    <w:p>
      <w:pPr>
        <w:pStyle w:val="TOC2"/>
        <w:tabs>
          <w:tab w:val="right" w:leader="dot" w:pos="8306"/>
        </w:tabs>
      </w:pPr>
      <w:hyperlink w:anchor="_Toc27820" w:history="1">
        <w:r>
          <w:rPr>
            <w:rFonts w:ascii="仿宋" w:eastAsia="仿宋" w:hAnsi="仿宋" w:cs="仿宋" w:hint="eastAsia"/>
            <w:lang w:eastAsia="zh-CN"/>
          </w:rPr>
          <w:t>(五)、质量审核与评价</w:t>
        </w:r>
        <w:r>
          <w:tab/>
        </w:r>
        <w:r>
          <w:fldChar w:fldCharType="begin"/>
        </w:r>
        <w:r>
          <w:instrText xml:space="preserve"> PAGEREF _Toc27820 \h </w:instrText>
        </w:r>
        <w:r>
          <w:fldChar w:fldCharType="separate"/>
        </w:r>
        <w:r>
          <w:t>62</w:t>
        </w:r>
        <w:r>
          <w:fldChar w:fldCharType="end"/>
        </w:r>
      </w:hyperlink>
    </w:p>
    <w:p>
      <w:pPr>
        <w:pStyle w:val="TOC2"/>
        <w:tabs>
          <w:tab w:val="right" w:leader="dot" w:pos="8306"/>
        </w:tabs>
      </w:pPr>
      <w:hyperlink w:anchor="_Toc30345" w:history="1">
        <w:r>
          <w:rPr>
            <w:rFonts w:ascii="仿宋" w:eastAsia="仿宋" w:hAnsi="仿宋" w:cs="仿宋" w:hint="eastAsia"/>
            <w:lang w:eastAsia="zh-CN"/>
          </w:rPr>
          <w:t>(六)、不符合与纠正措施</w:t>
        </w:r>
        <w:r>
          <w:tab/>
        </w:r>
        <w:r>
          <w:fldChar w:fldCharType="begin"/>
        </w:r>
        <w:r>
          <w:instrText xml:space="preserve"> PAGEREF _Toc30345 \h </w:instrText>
        </w:r>
        <w:r>
          <w:fldChar w:fldCharType="separate"/>
        </w:r>
        <w:r>
          <w:t>63</w:t>
        </w:r>
        <w:r>
          <w:fldChar w:fldCharType="end"/>
        </w:r>
      </w:hyperlink>
    </w:p>
    <w:p>
      <w:pPr>
        <w:pStyle w:val="TOC1"/>
        <w:tabs>
          <w:tab w:val="right" w:leader="dot" w:pos="8306"/>
        </w:tabs>
      </w:pPr>
      <w:hyperlink w:anchor="_Toc13014" w:history="1">
        <w:r>
          <w:rPr>
            <w:rFonts w:ascii="仿宋" w:eastAsia="仿宋" w:hAnsi="仿宋" w:cs="仿宋" w:hint="eastAsia"/>
            <w:lang w:eastAsia="zh-CN"/>
          </w:rPr>
          <w:t>十五、超细合金粉末项目实施时间节点</w:t>
        </w:r>
        <w:r>
          <w:tab/>
        </w:r>
        <w:r>
          <w:fldChar w:fldCharType="begin"/>
        </w:r>
        <w:r>
          <w:instrText xml:space="preserve"> PAGEREF _Toc13014 \h </w:instrText>
        </w:r>
        <w:r>
          <w:fldChar w:fldCharType="separate"/>
        </w:r>
        <w:r>
          <w:t>64</w:t>
        </w:r>
        <w:r>
          <w:fldChar w:fldCharType="end"/>
        </w:r>
      </w:hyperlink>
    </w:p>
    <w:p>
      <w:pPr>
        <w:pStyle w:val="TOC2"/>
        <w:tabs>
          <w:tab w:val="right" w:leader="dot" w:pos="8306"/>
        </w:tabs>
      </w:pPr>
      <w:hyperlink w:anchor="_Toc26162" w:history="1">
        <w:r>
          <w:rPr>
            <w:rFonts w:ascii="仿宋" w:eastAsia="仿宋" w:hAnsi="仿宋" w:cs="仿宋" w:hint="eastAsia"/>
            <w:lang w:eastAsia="zh-CN"/>
          </w:rPr>
          <w:t>(一)、超细合金粉末项目启动阶段时间节点</w:t>
        </w:r>
        <w:r>
          <w:tab/>
        </w:r>
        <w:r>
          <w:fldChar w:fldCharType="begin"/>
        </w:r>
        <w:r>
          <w:instrText xml:space="preserve"> PAGEREF _Toc26162 \h </w:instrText>
        </w:r>
        <w:r>
          <w:fldChar w:fldCharType="separate"/>
        </w:r>
        <w:r>
          <w:t>64</w:t>
        </w:r>
        <w:r>
          <w:fldChar w:fldCharType="end"/>
        </w:r>
      </w:hyperlink>
    </w:p>
    <w:p>
      <w:pPr>
        <w:pStyle w:val="TOC2"/>
        <w:tabs>
          <w:tab w:val="right" w:leader="dot" w:pos="8306"/>
        </w:tabs>
      </w:pPr>
      <w:hyperlink w:anchor="_Toc29065" w:history="1">
        <w:r>
          <w:rPr>
            <w:rFonts w:ascii="仿宋" w:eastAsia="仿宋" w:hAnsi="仿宋" w:cs="仿宋" w:hint="eastAsia"/>
            <w:lang w:eastAsia="zh-CN"/>
          </w:rPr>
          <w:t>(二)、超细合金粉末项目执行阶段时间节点</w:t>
        </w:r>
        <w:r>
          <w:tab/>
        </w:r>
        <w:r>
          <w:fldChar w:fldCharType="begin"/>
        </w:r>
        <w:r>
          <w:instrText xml:space="preserve"> PAGEREF _Toc29065 \h </w:instrText>
        </w:r>
        <w:r>
          <w:fldChar w:fldCharType="separate"/>
        </w:r>
        <w:r>
          <w:t>65</w:t>
        </w:r>
        <w:r>
          <w:fldChar w:fldCharType="end"/>
        </w:r>
      </w:hyperlink>
    </w:p>
    <w:p>
      <w:pPr>
        <w:pStyle w:val="TOC2"/>
        <w:tabs>
          <w:tab w:val="right" w:leader="dot" w:pos="8306"/>
        </w:tabs>
      </w:pPr>
      <w:hyperlink w:anchor="_Toc1203" w:history="1">
        <w:r>
          <w:rPr>
            <w:rFonts w:ascii="仿宋" w:eastAsia="仿宋" w:hAnsi="仿宋" w:cs="仿宋" w:hint="eastAsia"/>
            <w:lang w:eastAsia="zh-CN"/>
          </w:rPr>
          <w:t>(三)、超细合金粉末项目完成阶段时间节点</w:t>
        </w:r>
        <w:r>
          <w:tab/>
        </w:r>
        <w:r>
          <w:fldChar w:fldCharType="begin"/>
        </w:r>
        <w:r>
          <w:instrText xml:space="preserve"> PAGEREF _Toc1203 \h </w:instrText>
        </w:r>
        <w:r>
          <w:fldChar w:fldCharType="separate"/>
        </w:r>
        <w:r>
          <w:t>66</w:t>
        </w:r>
        <w:r>
          <w:fldChar w:fldCharType="end"/>
        </w:r>
      </w:hyperlink>
    </w:p>
    <w:p>
      <w:pPr>
        <w:pStyle w:val="TOC1"/>
        <w:tabs>
          <w:tab w:val="right" w:leader="dot" w:pos="8306"/>
        </w:tabs>
      </w:pPr>
      <w:hyperlink w:anchor="_Toc31572" w:history="1">
        <w:r>
          <w:rPr>
            <w:rFonts w:ascii="仿宋" w:eastAsia="仿宋" w:hAnsi="仿宋" w:cs="仿宋" w:hint="eastAsia"/>
            <w:lang w:eastAsia="zh-CN"/>
          </w:rPr>
          <w:t>十六、营销与推广策略</w:t>
        </w:r>
        <w:r>
          <w:tab/>
        </w:r>
        <w:r>
          <w:fldChar w:fldCharType="begin"/>
        </w:r>
        <w:r>
          <w:instrText xml:space="preserve"> PAGEREF _Toc31572 \h </w:instrText>
        </w:r>
        <w:r>
          <w:fldChar w:fldCharType="separate"/>
        </w:r>
        <w:r>
          <w:t>67</w:t>
        </w:r>
        <w:r>
          <w:fldChar w:fldCharType="end"/>
        </w:r>
      </w:hyperlink>
    </w:p>
    <w:p>
      <w:pPr>
        <w:pStyle w:val="TOC2"/>
        <w:tabs>
          <w:tab w:val="right" w:leader="dot" w:pos="8306"/>
        </w:tabs>
      </w:pPr>
      <w:hyperlink w:anchor="_Toc22531" w:history="1">
        <w:r>
          <w:rPr>
            <w:rFonts w:ascii="仿宋" w:eastAsia="仿宋" w:hAnsi="仿宋" w:cs="仿宋" w:hint="eastAsia"/>
            <w:lang w:eastAsia="zh-CN"/>
          </w:rPr>
          <w:t>(一)、产品/服务定位与特点</w:t>
        </w:r>
        <w:r>
          <w:tab/>
        </w:r>
        <w:r>
          <w:fldChar w:fldCharType="begin"/>
        </w:r>
        <w:r>
          <w:instrText xml:space="preserve"> PAGEREF _Toc22531 \h </w:instrText>
        </w:r>
        <w:r>
          <w:fldChar w:fldCharType="separate"/>
        </w:r>
        <w:r>
          <w:t>67</w:t>
        </w:r>
        <w:r>
          <w:fldChar w:fldCharType="end"/>
        </w:r>
      </w:hyperlink>
    </w:p>
    <w:p>
      <w:pPr>
        <w:pStyle w:val="TOC2"/>
        <w:tabs>
          <w:tab w:val="right" w:leader="dot" w:pos="8306"/>
        </w:tabs>
      </w:pPr>
      <w:hyperlink w:anchor="_Toc19826" w:history="1">
        <w:r>
          <w:rPr>
            <w:rFonts w:ascii="仿宋" w:eastAsia="仿宋" w:hAnsi="仿宋" w:cs="仿宋" w:hint="eastAsia"/>
            <w:lang w:eastAsia="zh-CN"/>
          </w:rPr>
          <w:t>(二)、市场定位与竞争分析</w:t>
        </w:r>
        <w:r>
          <w:tab/>
        </w:r>
        <w:r>
          <w:fldChar w:fldCharType="begin"/>
        </w:r>
        <w:r>
          <w:instrText xml:space="preserve"> PAGEREF _Toc19826 \h </w:instrText>
        </w:r>
        <w:r>
          <w:fldChar w:fldCharType="separate"/>
        </w:r>
        <w:r>
          <w:t>68</w:t>
        </w:r>
        <w:r>
          <w:fldChar w:fldCharType="end"/>
        </w:r>
      </w:hyperlink>
    </w:p>
    <w:p>
      <w:pPr>
        <w:pStyle w:val="TOC2"/>
        <w:tabs>
          <w:tab w:val="right" w:leader="dot" w:pos="8306"/>
        </w:tabs>
      </w:pPr>
      <w:hyperlink w:anchor="_Toc8993" w:history="1">
        <w:r>
          <w:rPr>
            <w:rFonts w:ascii="仿宋" w:eastAsia="仿宋" w:hAnsi="仿宋" w:cs="仿宋" w:hint="eastAsia"/>
            <w:lang w:eastAsia="zh-CN"/>
          </w:rPr>
          <w:t>(三)、营销渠道与策略</w:t>
        </w:r>
        <w:r>
          <w:tab/>
        </w:r>
        <w:r>
          <w:fldChar w:fldCharType="begin"/>
        </w:r>
        <w:r>
          <w:instrText xml:space="preserve"> PAGEREF _Toc8993 \h </w:instrText>
        </w:r>
        <w:r>
          <w:fldChar w:fldCharType="separate"/>
        </w:r>
        <w:r>
          <w:t>70</w:t>
        </w:r>
        <w:r>
          <w:fldChar w:fldCharType="end"/>
        </w:r>
      </w:hyperlink>
    </w:p>
    <w:p>
      <w:pPr>
        <w:pStyle w:val="TOC2"/>
        <w:tabs>
          <w:tab w:val="right" w:leader="dot" w:pos="8306"/>
        </w:tabs>
      </w:pPr>
      <w:hyperlink w:anchor="_Toc14027" w:history="1">
        <w:r>
          <w:rPr>
            <w:rFonts w:ascii="仿宋" w:eastAsia="仿宋" w:hAnsi="仿宋" w:cs="仿宋" w:hint="eastAsia"/>
            <w:lang w:eastAsia="zh-CN"/>
          </w:rPr>
          <w:t>(四)、推广与宣传活动</w:t>
        </w:r>
        <w:r>
          <w:tab/>
        </w:r>
        <w:r>
          <w:fldChar w:fldCharType="begin"/>
        </w:r>
        <w:r>
          <w:instrText xml:space="preserve"> PAGEREF _Toc14027 \h </w:instrText>
        </w:r>
        <w:r>
          <w:fldChar w:fldCharType="separate"/>
        </w:r>
        <w:r>
          <w:t>71</w:t>
        </w:r>
        <w:r>
          <w:fldChar w:fldCharType="end"/>
        </w:r>
      </w:hyperlink>
    </w:p>
    <w:p>
      <w:pPr>
        <w:pStyle w:val="TOC1"/>
        <w:tabs>
          <w:tab w:val="right" w:leader="dot" w:pos="8306"/>
        </w:tabs>
      </w:pPr>
      <w:hyperlink w:anchor="_Toc22939" w:history="1">
        <w:r>
          <w:rPr>
            <w:rFonts w:ascii="仿宋" w:eastAsia="仿宋" w:hAnsi="仿宋" w:cs="仿宋" w:hint="eastAsia"/>
            <w:lang w:eastAsia="zh-CN"/>
          </w:rPr>
          <w:t>十七、超细合金粉末项目治理与监督</w:t>
        </w:r>
        <w:r>
          <w:tab/>
        </w:r>
        <w:r>
          <w:fldChar w:fldCharType="begin"/>
        </w:r>
        <w:r>
          <w:instrText xml:space="preserve"> PAGEREF _Toc22939 \h </w:instrText>
        </w:r>
        <w:r>
          <w:fldChar w:fldCharType="separate"/>
        </w:r>
        <w:r>
          <w:t>76</w:t>
        </w:r>
        <w:r>
          <w:fldChar w:fldCharType="end"/>
        </w:r>
      </w:hyperlink>
    </w:p>
    <w:p>
      <w:pPr>
        <w:pStyle w:val="TOC2"/>
        <w:tabs>
          <w:tab w:val="right" w:leader="dot" w:pos="8306"/>
        </w:tabs>
      </w:pPr>
      <w:hyperlink w:anchor="_Toc17394" w:history="1">
        <w:r>
          <w:rPr>
            <w:rFonts w:ascii="仿宋" w:eastAsia="仿宋" w:hAnsi="仿宋" w:cs="仿宋" w:hint="eastAsia"/>
            <w:lang w:eastAsia="zh-CN"/>
          </w:rPr>
          <w:t>(一)、超细合金粉末项目治理结构</w:t>
        </w:r>
        <w:r>
          <w:tab/>
        </w:r>
        <w:r>
          <w:fldChar w:fldCharType="begin"/>
        </w:r>
        <w:r>
          <w:instrText xml:space="preserve"> PAGEREF _Toc17394 \h </w:instrText>
        </w:r>
        <w:r>
          <w:fldChar w:fldCharType="separate"/>
        </w:r>
        <w:r>
          <w:t>76</w:t>
        </w:r>
        <w:r>
          <w:fldChar w:fldCharType="end"/>
        </w:r>
      </w:hyperlink>
    </w:p>
    <w:p>
      <w:pPr>
        <w:pStyle w:val="TOC2"/>
        <w:tabs>
          <w:tab w:val="right" w:leader="dot" w:pos="8306"/>
        </w:tabs>
      </w:pPr>
      <w:hyperlink w:anchor="_Toc2054" w:history="1">
        <w:r>
          <w:rPr>
            <w:rFonts w:ascii="仿宋" w:eastAsia="仿宋" w:hAnsi="仿宋" w:cs="仿宋" w:hint="eastAsia"/>
            <w:lang w:eastAsia="zh-CN"/>
          </w:rPr>
          <w:t>(二)、监督与审计</w:t>
        </w:r>
        <w:r>
          <w:tab/>
        </w:r>
        <w:r>
          <w:fldChar w:fldCharType="begin"/>
        </w:r>
        <w:r>
          <w:instrText xml:space="preserve"> PAGEREF _Toc2054 \h </w:instrText>
        </w:r>
        <w:r>
          <w:fldChar w:fldCharType="separate"/>
        </w:r>
        <w:r>
          <w:t>78</w:t>
        </w:r>
        <w:r>
          <w:fldChar w:fldCharType="end"/>
        </w:r>
      </w:hyperlink>
    </w:p>
    <w:p>
      <w:pPr>
        <w:pStyle w:val="TOC1"/>
        <w:tabs>
          <w:tab w:val="right" w:leader="dot" w:pos="8306"/>
        </w:tabs>
      </w:pPr>
      <w:hyperlink w:anchor="_Toc52" w:history="1">
        <w:r>
          <w:rPr>
            <w:rFonts w:ascii="仿宋" w:eastAsia="仿宋" w:hAnsi="仿宋" w:cs="仿宋" w:hint="eastAsia"/>
            <w:lang w:eastAsia="zh-CN"/>
          </w:rPr>
          <w:t>十八、超细合金粉末项目工程方案分析</w:t>
        </w:r>
        <w:r>
          <w:tab/>
        </w:r>
        <w:r>
          <w:fldChar w:fldCharType="begin"/>
        </w:r>
        <w:r>
          <w:instrText xml:space="preserve"> PAGEREF _Toc52 \h </w:instrText>
        </w:r>
        <w:r>
          <w:fldChar w:fldCharType="separate"/>
        </w:r>
        <w:r>
          <w:t>79</w:t>
        </w:r>
        <w:r>
          <w:fldChar w:fldCharType="end"/>
        </w:r>
      </w:hyperlink>
    </w:p>
    <w:p>
      <w:pPr>
        <w:pStyle w:val="TOC2"/>
        <w:tabs>
          <w:tab w:val="right" w:leader="dot" w:pos="8306"/>
        </w:tabs>
      </w:pPr>
      <w:hyperlink w:anchor="_Toc8543" w:history="1">
        <w:r>
          <w:rPr>
            <w:rFonts w:ascii="仿宋" w:eastAsia="仿宋" w:hAnsi="仿宋" w:cs="仿宋" w:hint="eastAsia"/>
            <w:lang w:eastAsia="zh-CN"/>
          </w:rPr>
          <w:t>(一)、建筑工程设计原则</w:t>
        </w:r>
        <w:r>
          <w:tab/>
        </w:r>
        <w:r>
          <w:fldChar w:fldCharType="begin"/>
        </w:r>
        <w:r>
          <w:instrText xml:space="preserve"> PAGEREF _Toc8543 \h </w:instrText>
        </w:r>
        <w:r>
          <w:fldChar w:fldCharType="separate"/>
        </w:r>
        <w:r>
          <w:t>79</w:t>
        </w:r>
        <w:r>
          <w:fldChar w:fldCharType="end"/>
        </w:r>
      </w:hyperlink>
    </w:p>
    <w:p>
      <w:pPr>
        <w:pStyle w:val="TOC2"/>
        <w:tabs>
          <w:tab w:val="right" w:leader="dot" w:pos="8306"/>
        </w:tabs>
      </w:pPr>
      <w:hyperlink w:anchor="_Toc23534" w:history="1">
        <w:r>
          <w:rPr>
            <w:rFonts w:ascii="仿宋" w:eastAsia="仿宋" w:hAnsi="仿宋" w:cs="仿宋" w:hint="eastAsia"/>
            <w:lang w:eastAsia="zh-CN"/>
          </w:rPr>
          <w:t>(二)、土建工程建设指标</w:t>
        </w:r>
        <w:r>
          <w:tab/>
        </w:r>
        <w:r>
          <w:fldChar w:fldCharType="begin"/>
        </w:r>
        <w:r>
          <w:instrText xml:space="preserve"> PAGEREF _Toc23534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41"/>
      <w:r>
        <w:rPr>
          <w:rFonts w:ascii="仿宋" w:eastAsia="仿宋" w:hAnsi="仿宋" w:cs="仿宋" w:hint="eastAsia"/>
          <w:sz w:val="28"/>
          <w:lang w:eastAsia="zh-CN"/>
        </w:rPr>
        <w:t>一、超细合金粉末项目文档管理</w:t>
      </w:r>
      <w:bookmarkEnd w:id="2"/>
    </w:p>
    <w:p>
      <w:pPr>
        <w:pStyle w:val="Heading2"/>
        <w:rPr>
          <w:rFonts w:ascii="仿宋" w:eastAsia="仿宋" w:hAnsi="仿宋" w:cs="仿宋" w:hint="eastAsia"/>
          <w:lang w:eastAsia="zh-CN"/>
        </w:rPr>
      </w:pPr>
      <w:bookmarkStart w:id="3" w:name="_Toc2515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超细合金粉末项目高度重视文档的质量和准确性，以支持超细合金粉末项目的各项活动和决策。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文档的编制始于超细合金粉末项目计划的初期，我们制定了详细的文档编制计划，明确了每个文档的内容、格式和编写责任人。在超细合金粉末项目启动阶段，我们首先编制了超细合金粉末项目章程，明确定义了超细合金粉末项目的目标、范围、风险等关键要素。随后，超细合金粉末项目团队根据计划陆续编制了需求文档、设计文档、测试文档等各类文档，确保超细合金粉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细合金粉末项目管理中的重要环节，旨在确保超细合金粉末项目文档符合质量标准和超细合金粉末项目需求。在超细合金粉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细合金粉末项目相关利益方和专业领域的专家对文档进行独立审查。这有助于获取更全面、客观的反馈，确保超细合金粉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超细合金粉末项目在文档编制与审查方面建立了严格的管理机制，通过规范的流程和多维度的审查，确保超细合金粉末项目文档的质量、准确性和可靠性，为超细合金粉末项目的顺利推进提供了有力支持。</w:t>
      </w:r>
    </w:p>
    <w:p>
      <w:pPr>
        <w:pStyle w:val="Heading2"/>
        <w:ind w:firstLine="560" w:firstLineChars="200"/>
        <w:rPr>
          <w:rFonts w:ascii="仿宋" w:eastAsia="仿宋" w:hAnsi="仿宋" w:cs="仿宋" w:hint="eastAsia"/>
          <w:sz w:val="28"/>
          <w:lang w:eastAsia="zh-CN"/>
        </w:rPr>
      </w:pPr>
      <w:bookmarkStart w:id="4" w:name="_Toc315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我们通过多渠道发布文档，包括电子邮件、超细合金粉末项目管理平台、内部网站等，以满足不同团队成员的偏好和需求。多渠道发布确保了信息的全面覆盖。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我们采用了精细的权限控制，确保只有授权人员可以访问敏感信息。这种安全措施保护了超细合金粉末项目文档的机密性，防止了未经授权的信息泄露。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8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细合金粉末项目生命周期中一个至关重要的环节，直接关系到超细合金粉末项目信息的长期保存和历史记录的完整性。在超细合金粉末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029"/>
      <w:r>
        <w:rPr>
          <w:rFonts w:ascii="仿宋" w:eastAsia="仿宋" w:hAnsi="仿宋" w:cs="仿宋" w:hint="eastAsia"/>
          <w:sz w:val="28"/>
          <w:lang w:eastAsia="zh-CN"/>
        </w:rPr>
        <w:t>二、超细合金粉末项目土建工程</w:t>
      </w:r>
      <w:bookmarkEnd w:id="6"/>
    </w:p>
    <w:p>
      <w:pPr>
        <w:pStyle w:val="Heading2"/>
        <w:rPr>
          <w:rFonts w:ascii="仿宋" w:eastAsia="仿宋" w:hAnsi="仿宋" w:cs="仿宋" w:hint="eastAsia"/>
          <w:lang w:eastAsia="zh-CN"/>
        </w:rPr>
      </w:pPr>
      <w:bookmarkStart w:id="7" w:name="_Toc2357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在超细合金粉末项目的建筑工程设计中，我们将秉承一系列重要的设计原则，以确保超细合金粉末项目建筑在功能、美观、可持续性等方面达到最佳效果。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首要原则是确保建筑的功能性得到最大化的发挥。我们将充分理解超细合金粉末项目的实际需求，合理布局各个功能区域，保证建筑在满足业务需求的同时，提供高效的工作环境。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在建筑设计中，我们将综合考虑建设和运营成本。通过精细的经济效益分析，确保设计方案在高效利用资源的同时，对超细合金粉末项目的长期盈利能力有积极的贡献。</w:t>
      </w:r>
    </w:p>
    <w:p>
      <w:pPr>
        <w:pStyle w:val="Heading2"/>
        <w:ind w:firstLine="560" w:firstLineChars="200"/>
        <w:rPr>
          <w:rFonts w:ascii="仿宋" w:eastAsia="仿宋" w:hAnsi="仿宋" w:cs="仿宋" w:hint="eastAsia"/>
          <w:sz w:val="28"/>
          <w:lang w:eastAsia="zh-CN"/>
        </w:rPr>
      </w:pPr>
      <w:bookmarkStart w:id="8" w:name="_Toc2527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的土建工程设计中，我们将精准设定设计年限，结合超细合金粉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细合金粉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70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超细合金粉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细合金粉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细合金粉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95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本期工程超细合金粉末项目预计总建筑面积XXX平方米，其中：计容建筑面积XXX平方米，计划建筑工程投资XX万元，占超细合金粉末项目总投资的XX%。</w:t>
      </w:r>
    </w:p>
    <w:p>
      <w:pPr>
        <w:pStyle w:val="Heading1"/>
        <w:ind w:firstLine="560" w:firstLineChars="200"/>
        <w:rPr>
          <w:rFonts w:ascii="仿宋" w:eastAsia="仿宋" w:hAnsi="仿宋" w:cs="仿宋" w:hint="eastAsia"/>
          <w:sz w:val="28"/>
          <w:lang w:eastAsia="zh-CN"/>
        </w:rPr>
      </w:pPr>
      <w:bookmarkStart w:id="11" w:name="_Toc3332"/>
      <w:r>
        <w:rPr>
          <w:rFonts w:ascii="仿宋" w:eastAsia="仿宋" w:hAnsi="仿宋" w:cs="仿宋" w:hint="eastAsia"/>
          <w:sz w:val="28"/>
          <w:lang w:eastAsia="zh-CN"/>
        </w:rPr>
        <w:t>三、超细合金粉末项目可持续发展</w:t>
      </w:r>
      <w:bookmarkEnd w:id="11"/>
    </w:p>
    <w:p>
      <w:pPr>
        <w:pStyle w:val="Heading2"/>
        <w:rPr>
          <w:rFonts w:ascii="仿宋" w:eastAsia="仿宋" w:hAnsi="仿宋" w:cs="仿宋" w:hint="eastAsia"/>
          <w:lang w:eastAsia="zh-CN"/>
        </w:rPr>
      </w:pPr>
      <w:bookmarkStart w:id="12" w:name="_Toc980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中，超细合金粉末项目团队着眼于未来，明确了可持续发展的战略方向。制定的具体可持续发展目标包括降低资源使用、采用环保技术、最大化社会效益等。这一步骤不仅有助于超细合金粉末项目在环保和社会责任方面达到最高标准，也为未来提供了明确的指引，确保超细合金粉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可持续实践的融入超细合金粉末项目管理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细合金粉末项目管理周期。从超细合金粉末项目规划开始，超细合金粉末项目团队就考虑了环境和社会的因素。在执行阶段，超细合金粉末项目团队积极推动绿色技术的应用，优化资源利用。此外，关注员工的社会责任，通过培训和沟通活动提高员工对可持续发展的认知，使他们能够在日常工作中践行可持续实践。这些举措不仅为超细合金粉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2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扎根于超细合金粉末项目的可持续发展理念，我们深信环保与社会责任是超细合金粉末项目成功的关键支柱。在超细合金粉末项目的每一步，我们都致力于通过创新和实践，履行对环境和社会的坚定责任。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团队通过引入先进的环保技术、建立高效的废物处理系统以及推动能源节约措施，积极履行环保责任。定期的环保监测和评估确保超细合金粉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不仅致力于自身可持续发展，还注重对社会的回馈。通过支持社区超细合金粉末项目、参与慈善事业、提供培训机会等方式，超细合金粉末项目积极履行社会责任。与当地社区建立积极互动，关注员工的工作与生活平衡，以及员工的身心健康，是超细合金粉末项目在社会责任层面的关键举措。这样的实践不仅增强了超细合金粉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412"/>
      <w:r>
        <w:rPr>
          <w:rFonts w:ascii="仿宋" w:eastAsia="仿宋" w:hAnsi="仿宋" w:cs="仿宋" w:hint="eastAsia"/>
          <w:sz w:val="28"/>
          <w:lang w:eastAsia="zh-CN"/>
        </w:rPr>
        <w:t>四、超细合金粉末项目危机管理</w:t>
      </w:r>
      <w:bookmarkEnd w:id="14"/>
    </w:p>
    <w:p>
      <w:pPr>
        <w:pStyle w:val="Heading2"/>
        <w:rPr>
          <w:rFonts w:ascii="仿宋" w:eastAsia="仿宋" w:hAnsi="仿宋" w:cs="仿宋" w:hint="eastAsia"/>
          <w:lang w:eastAsia="zh-CN"/>
        </w:rPr>
      </w:pPr>
      <w:bookmarkStart w:id="15" w:name="_Toc1626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超细合金粉末项目危机管理中，危机预警与识别是确保超细合金粉末项目稳健运行的核心步骤。通过建立全面的监测机制，超细合金粉末项目团队旨在及时发现和理解潜在的风险和危机因素，以便采取及时的预防和应对措施，确保超细合金粉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首先，通过深入的风险评估，超细合金粉末项目团队全面分析了整个超细合金粉末项目和各个阶段可能存在的威胁。这包括准确评估每个潜在风险的发生概率和可能影响的程度，为后续危机预警提供了有力支持。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细合金粉末项目团队着重于明确定义超细合金粉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细合金粉末项目进展的持续监控，团队能够及时发现潜在问题并作出迅速反应。超细合金粉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在这一阶段，团队的专业素养和反应速度将发挥至关重要的作用，以确保潜在危机能够在初期得到有效的处理，最大程度地减轻负面影响。通过危机预警与识别，超细合金粉末项目得以更有序、可控地推进。</w:t>
      </w:r>
    </w:p>
    <w:p>
      <w:pPr>
        <w:pStyle w:val="Heading2"/>
        <w:ind w:firstLine="560" w:firstLineChars="200"/>
        <w:rPr>
          <w:rFonts w:ascii="仿宋" w:eastAsia="仿宋" w:hAnsi="仿宋" w:cs="仿宋" w:hint="eastAsia"/>
          <w:sz w:val="28"/>
          <w:lang w:eastAsia="zh-CN"/>
        </w:rPr>
      </w:pPr>
      <w:bookmarkStart w:id="16" w:name="_Toc618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在危机发生时，超细合金粉末项目团队立即行动，成立了应急小组。该小组的任务是迅速制定并实施紧急应对措施，以最小化潜在损失。以下是采取的主要措施：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暂停超细合金粉末项目进度：为遏制危机蔓延，超细合金粉末项目暂时停止进行，以便全面评估当前状况。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资源重新分配：重新评估超细合金粉末项目资源的分配，确保最大限度地减小损失。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实时沟通：与关键利益相关者建立实时沟通机制，向他们传递超细合金粉末项目危机的实际状况，保障超细合金粉末项目核心利益。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在紧急应对的同时，超细合金粉末项目团队强调了团队协作和有效沟通的重要性。以下是团队协作的关键举措：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信息共享机制：建立了信息共享平台，确保团队成员能够及时获取超细合金粉末项目危机的实时信息。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领导者沟通：超细合金粉末项目领导者通过定期会议和即时沟通工具，指导团队应对危机，保持团队稳定运行。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随着危机得到初步控制，超细合金粉末项目团队转向制定恢复计划，以确保超细合金粉末项目能够从中迅速恢复。主要恢复计划包括：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修复受损的进度计划：重新评估超细合金粉末项目进度，制定修复计划，确保超细合金粉末项目尽快回归正常进程。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重新调整资源分配：优化资源分配，确保超细合金粉末项目在有限资源下高效运转。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风险管理机制加强：对超细合金粉末项目风险进行全面评估，制定更强化的风险管理策略，以预防未来可能的危机。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15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692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超细合金粉末项目的主要产品是XXXX，预计年产值为XXX万元。这一产品在市场中占据着重要的地位，其广泛的应用范围使得该超细合金粉末项目的市场前景非常广阔。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超细合金粉末项目的xxx产品作为重要的原材料之一，将在多个领域发挥关键作用。其在建筑、交通、能源等方面的广泛应用将为整个产业链提供强大的支持，形成产业协同效应。超细合金粉末项目的年产值XXX万XXX万XXX万万元不仅反映了其在市场上的巨大潜力，更预示着它对国民经济的积极贡献。这种关联度高、涉及面广的产业关系，使得该超细合金粉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78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总征地面积为XXXX平方米，相当于约XX.XX亩，其中净用地面积为XXXX平方米，红线范围内相当于约XX.XX亩。这一用地规模充分考虑了超细合金粉末项目的建设需求，保障了超细合金粉末项目在合适的空间内得以充分发展。超细合金粉末项目规划的总建筑面积为XXXX平方米，其中主体工程建设占XXXX平方米，计容建筑面积达XXXX平方米。预计建筑工程的投资将达到XXXX万元，为超细合金粉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购置的设备共计XXXX台（套），设备购置费用为XXXX万元。这一设备购置计划充分考虑到超细合金粉末项目的生产需求和技术要求，确保了超细合金粉末项目在生产运营中具备先进的技术装备和高效的生产能力。设备的合理配置将为超细合金粉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超细合金粉末项目计划总投资为XXXX万元，预计年实现营业收入为XXXX万元。这一产能规模的设定旨在确保超细合金粉末项目能够在投资与回报之间取得平衡，实现长期可持续的发展。超细合金粉末项目的总投资充分考虑到各个方面的需求，包括用地建设、设备购置等多个环节，以确保超细合金粉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9645"/>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617"/>
      <w:r>
        <w:rPr>
          <w:rFonts w:ascii="仿宋" w:eastAsia="仿宋" w:hAnsi="仿宋" w:cs="仿宋" w:hint="eastAsia"/>
          <w:lang w:eastAsia="zh-CN"/>
        </w:rPr>
        <w:t>(一)、超细合金粉末行业分析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行业一直以来都是市场的关注焦点。行业内的发展趋势、竞争态势以及潜在机会都对超细合金粉末项目的推进产生深远的影响。通过深入研究行业的整体概貌，我们将更好地理解行业的核心特征，为超细合金粉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行业，技术一直是推动创新和发展的关键因素。我们将对当前技术趋势进行详尽分析，包括但不限于人工智能、大数据应用、先进制造技术等。这有助于超细合金粉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细合金粉末项目成功的基础。我们将对主要竞争对手进行深入研究，包括其市场份额、产品特点、市场定位等。通过全面了解竞争对手的优势和劣势，超细合金粉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704"/>
      <w:r>
        <w:rPr>
          <w:rFonts w:ascii="仿宋" w:eastAsia="仿宋" w:hAnsi="仿宋" w:cs="仿宋" w:hint="eastAsia"/>
          <w:sz w:val="28"/>
          <w:lang w:eastAsia="zh-CN"/>
        </w:rPr>
        <w:t>(二)、超细合金粉末市场分析预测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https://d.book118.com/396013113203010101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F5FE2"/>
    <w:rsid w:val="2D2F5F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01311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2024-03-03T22:30:00Z</dcterms:created>
  <dcterms:modified xsi:type="dcterms:W3CDTF">2024-03-03T22:30:34Z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93A31BA039B04B9483B97F37AFB705CE_11</vt:lpwstr>
  </property>
  <property fmtid="{D5CDD505-2E9C-101B-9397-08002B2CF9AE}" pid="3" name="KSOProductBuildVer">
    <vt:lpwstr>2052-12.1.0.16388</vt:lpwstr>
  </property>
</Properties>
</file>