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铝合金精密模锻件项目计划设计方案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42" w:history="1">
        <w:r>
          <w:rPr>
            <w:rFonts w:ascii="仿宋" w:eastAsia="仿宋" w:hAnsi="仿宋" w:cs="仿宋" w:hint="eastAsia"/>
            <w:lang w:eastAsia="zh-CN"/>
          </w:rPr>
          <w:t>前言</w:t>
        </w:r>
        <w:r>
          <w:tab/>
        </w:r>
        <w:r>
          <w:fldChar w:fldCharType="begin"/>
        </w:r>
        <w:r>
          <w:instrText xml:space="preserve"> PAGEREF _Toc10242 \h </w:instrText>
        </w:r>
        <w:r>
          <w:fldChar w:fldCharType="separate"/>
        </w:r>
        <w:r>
          <w:t>3</w:t>
        </w:r>
        <w:r>
          <w:fldChar w:fldCharType="end"/>
        </w:r>
      </w:hyperlink>
    </w:p>
    <w:p>
      <w:pPr>
        <w:pStyle w:val="TOC1"/>
        <w:tabs>
          <w:tab w:val="right" w:leader="dot" w:pos="8306"/>
        </w:tabs>
      </w:pPr>
      <w:hyperlink w:anchor="_Toc1153" w:history="1">
        <w:r>
          <w:rPr>
            <w:rFonts w:ascii="仿宋" w:eastAsia="仿宋" w:hAnsi="仿宋" w:cs="仿宋" w:hint="eastAsia"/>
            <w:lang w:eastAsia="zh-CN"/>
          </w:rPr>
          <w:t>一、铝合金精密模锻件项目土建工程</w:t>
        </w:r>
        <w:r>
          <w:tab/>
        </w:r>
        <w:r>
          <w:fldChar w:fldCharType="begin"/>
        </w:r>
        <w:r>
          <w:instrText xml:space="preserve"> PAGEREF _Toc1153 \h </w:instrText>
        </w:r>
        <w:r>
          <w:fldChar w:fldCharType="separate"/>
        </w:r>
        <w:r>
          <w:t>3</w:t>
        </w:r>
        <w:r>
          <w:fldChar w:fldCharType="end"/>
        </w:r>
      </w:hyperlink>
    </w:p>
    <w:p>
      <w:pPr>
        <w:pStyle w:val="TOC2"/>
        <w:tabs>
          <w:tab w:val="right" w:leader="dot" w:pos="8306"/>
        </w:tabs>
      </w:pPr>
      <w:hyperlink w:anchor="_Toc3184" w:history="1">
        <w:r>
          <w:rPr>
            <w:rFonts w:ascii="仿宋" w:eastAsia="仿宋" w:hAnsi="仿宋" w:cs="仿宋" w:hint="eastAsia"/>
            <w:lang w:eastAsia="zh-CN"/>
          </w:rPr>
          <w:t>(一)、建筑工程设计原则</w:t>
        </w:r>
        <w:r>
          <w:tab/>
        </w:r>
        <w:r>
          <w:fldChar w:fldCharType="begin"/>
        </w:r>
        <w:r>
          <w:instrText xml:space="preserve"> PAGEREF _Toc3184 \h </w:instrText>
        </w:r>
        <w:r>
          <w:fldChar w:fldCharType="separate"/>
        </w:r>
        <w:r>
          <w:t>3</w:t>
        </w:r>
        <w:r>
          <w:fldChar w:fldCharType="end"/>
        </w:r>
      </w:hyperlink>
    </w:p>
    <w:p>
      <w:pPr>
        <w:pStyle w:val="TOC2"/>
        <w:tabs>
          <w:tab w:val="right" w:leader="dot" w:pos="8306"/>
        </w:tabs>
      </w:pPr>
      <w:hyperlink w:anchor="_Toc17549" w:history="1">
        <w:r>
          <w:rPr>
            <w:rFonts w:ascii="仿宋" w:eastAsia="仿宋" w:hAnsi="仿宋" w:cs="仿宋" w:hint="eastAsia"/>
            <w:lang w:eastAsia="zh-CN"/>
          </w:rPr>
          <w:t>(二)、土建工程设计年限及安全等级</w:t>
        </w:r>
        <w:r>
          <w:tab/>
        </w:r>
        <w:r>
          <w:fldChar w:fldCharType="begin"/>
        </w:r>
        <w:r>
          <w:instrText xml:space="preserve"> PAGEREF _Toc17549 \h </w:instrText>
        </w:r>
        <w:r>
          <w:fldChar w:fldCharType="separate"/>
        </w:r>
        <w:r>
          <w:t>4</w:t>
        </w:r>
        <w:r>
          <w:fldChar w:fldCharType="end"/>
        </w:r>
      </w:hyperlink>
    </w:p>
    <w:p>
      <w:pPr>
        <w:pStyle w:val="TOC2"/>
        <w:tabs>
          <w:tab w:val="right" w:leader="dot" w:pos="8306"/>
        </w:tabs>
      </w:pPr>
      <w:hyperlink w:anchor="_Toc29669" w:history="1">
        <w:r>
          <w:rPr>
            <w:rFonts w:ascii="仿宋" w:eastAsia="仿宋" w:hAnsi="仿宋" w:cs="仿宋" w:hint="eastAsia"/>
            <w:lang w:eastAsia="zh-CN"/>
          </w:rPr>
          <w:t>(三)、建筑工程设计总体要求</w:t>
        </w:r>
        <w:r>
          <w:tab/>
        </w:r>
        <w:r>
          <w:fldChar w:fldCharType="begin"/>
        </w:r>
        <w:r>
          <w:instrText xml:space="preserve"> PAGEREF _Toc29669 \h </w:instrText>
        </w:r>
        <w:r>
          <w:fldChar w:fldCharType="separate"/>
        </w:r>
        <w:r>
          <w:t>5</w:t>
        </w:r>
        <w:r>
          <w:fldChar w:fldCharType="end"/>
        </w:r>
      </w:hyperlink>
    </w:p>
    <w:p>
      <w:pPr>
        <w:pStyle w:val="TOC2"/>
        <w:tabs>
          <w:tab w:val="right" w:leader="dot" w:pos="8306"/>
        </w:tabs>
      </w:pPr>
      <w:hyperlink w:anchor="_Toc18561" w:history="1">
        <w:r>
          <w:rPr>
            <w:rFonts w:ascii="仿宋" w:eastAsia="仿宋" w:hAnsi="仿宋" w:cs="仿宋" w:hint="eastAsia"/>
            <w:lang w:eastAsia="zh-CN"/>
          </w:rPr>
          <w:t>(四)、土建工程建设指标</w:t>
        </w:r>
        <w:r>
          <w:tab/>
        </w:r>
        <w:r>
          <w:fldChar w:fldCharType="begin"/>
        </w:r>
        <w:r>
          <w:instrText xml:space="preserve"> PAGEREF _Toc18561 \h </w:instrText>
        </w:r>
        <w:r>
          <w:fldChar w:fldCharType="separate"/>
        </w:r>
        <w:r>
          <w:t>6</w:t>
        </w:r>
        <w:r>
          <w:fldChar w:fldCharType="end"/>
        </w:r>
      </w:hyperlink>
    </w:p>
    <w:p>
      <w:pPr>
        <w:pStyle w:val="TOC1"/>
        <w:tabs>
          <w:tab w:val="right" w:leader="dot" w:pos="8306"/>
        </w:tabs>
      </w:pPr>
      <w:hyperlink w:anchor="_Toc9649" w:history="1">
        <w:r>
          <w:rPr>
            <w:rFonts w:ascii="仿宋" w:eastAsia="仿宋" w:hAnsi="仿宋" w:cs="仿宋" w:hint="eastAsia"/>
            <w:lang w:eastAsia="zh-CN"/>
          </w:rPr>
          <w:t>二、铝合金精密模锻件项目建设背景及必要性分析</w:t>
        </w:r>
        <w:r>
          <w:tab/>
        </w:r>
        <w:r>
          <w:fldChar w:fldCharType="begin"/>
        </w:r>
        <w:r>
          <w:instrText xml:space="preserve"> PAGEREF _Toc9649 \h </w:instrText>
        </w:r>
        <w:r>
          <w:fldChar w:fldCharType="separate"/>
        </w:r>
        <w:r>
          <w:t>6</w:t>
        </w:r>
        <w:r>
          <w:fldChar w:fldCharType="end"/>
        </w:r>
      </w:hyperlink>
    </w:p>
    <w:p>
      <w:pPr>
        <w:pStyle w:val="TOC2"/>
        <w:tabs>
          <w:tab w:val="right" w:leader="dot" w:pos="8306"/>
        </w:tabs>
      </w:pPr>
      <w:hyperlink w:anchor="_Toc13381" w:history="1">
        <w:r>
          <w:rPr>
            <w:rFonts w:ascii="仿宋" w:eastAsia="仿宋" w:hAnsi="仿宋" w:cs="仿宋" w:hint="eastAsia"/>
            <w:lang w:eastAsia="zh-CN"/>
          </w:rPr>
          <w:t>(一)、铝合金精密模锻件项目背景分析</w:t>
        </w:r>
        <w:r>
          <w:tab/>
        </w:r>
        <w:r>
          <w:fldChar w:fldCharType="begin"/>
        </w:r>
        <w:r>
          <w:instrText xml:space="preserve"> PAGEREF _Toc13381 \h </w:instrText>
        </w:r>
        <w:r>
          <w:fldChar w:fldCharType="separate"/>
        </w:r>
        <w:r>
          <w:t>6</w:t>
        </w:r>
        <w:r>
          <w:fldChar w:fldCharType="end"/>
        </w:r>
      </w:hyperlink>
    </w:p>
    <w:p>
      <w:pPr>
        <w:pStyle w:val="TOC2"/>
        <w:tabs>
          <w:tab w:val="right" w:leader="dot" w:pos="8306"/>
        </w:tabs>
      </w:pPr>
      <w:hyperlink w:anchor="_Toc12431" w:history="1">
        <w:r>
          <w:rPr>
            <w:rFonts w:ascii="仿宋" w:eastAsia="仿宋" w:hAnsi="仿宋" w:cs="仿宋" w:hint="eastAsia"/>
            <w:lang w:eastAsia="zh-CN"/>
          </w:rPr>
          <w:t>(二)、铝合金精密模锻件项目建设必要性分析</w:t>
        </w:r>
        <w:r>
          <w:tab/>
        </w:r>
        <w:r>
          <w:fldChar w:fldCharType="begin"/>
        </w:r>
        <w:r>
          <w:instrText xml:space="preserve"> PAGEREF _Toc12431 \h </w:instrText>
        </w:r>
        <w:r>
          <w:fldChar w:fldCharType="separate"/>
        </w:r>
        <w:r>
          <w:t>8</w:t>
        </w:r>
        <w:r>
          <w:fldChar w:fldCharType="end"/>
        </w:r>
      </w:hyperlink>
    </w:p>
    <w:p>
      <w:pPr>
        <w:pStyle w:val="TOC1"/>
        <w:tabs>
          <w:tab w:val="right" w:leader="dot" w:pos="8306"/>
        </w:tabs>
      </w:pPr>
      <w:hyperlink w:anchor="_Toc13396" w:history="1">
        <w:r>
          <w:rPr>
            <w:rFonts w:ascii="仿宋" w:eastAsia="仿宋" w:hAnsi="仿宋" w:cs="仿宋" w:hint="eastAsia"/>
            <w:lang w:eastAsia="zh-CN"/>
          </w:rPr>
          <w:t>三、铝合金精密模锻件项目绩效评估</w:t>
        </w:r>
        <w:r>
          <w:tab/>
        </w:r>
        <w:r>
          <w:fldChar w:fldCharType="begin"/>
        </w:r>
        <w:r>
          <w:instrText xml:space="preserve"> PAGEREF _Toc13396 \h </w:instrText>
        </w:r>
        <w:r>
          <w:fldChar w:fldCharType="separate"/>
        </w:r>
        <w:r>
          <w:t>9</w:t>
        </w:r>
        <w:r>
          <w:fldChar w:fldCharType="end"/>
        </w:r>
      </w:hyperlink>
    </w:p>
    <w:p>
      <w:pPr>
        <w:pStyle w:val="TOC2"/>
        <w:tabs>
          <w:tab w:val="right" w:leader="dot" w:pos="8306"/>
        </w:tabs>
      </w:pPr>
      <w:hyperlink w:anchor="_Toc11533" w:history="1">
        <w:r>
          <w:rPr>
            <w:rFonts w:ascii="仿宋" w:eastAsia="仿宋" w:hAnsi="仿宋" w:cs="仿宋" w:hint="eastAsia"/>
            <w:lang w:eastAsia="zh-CN"/>
          </w:rPr>
          <w:t>(一)、绩效评估指标</w:t>
        </w:r>
        <w:r>
          <w:tab/>
        </w:r>
        <w:r>
          <w:fldChar w:fldCharType="begin"/>
        </w:r>
        <w:r>
          <w:instrText xml:space="preserve"> PAGEREF _Toc11533 \h </w:instrText>
        </w:r>
        <w:r>
          <w:fldChar w:fldCharType="separate"/>
        </w:r>
        <w:r>
          <w:t>9</w:t>
        </w:r>
        <w:r>
          <w:fldChar w:fldCharType="end"/>
        </w:r>
      </w:hyperlink>
    </w:p>
    <w:p>
      <w:pPr>
        <w:pStyle w:val="TOC2"/>
        <w:tabs>
          <w:tab w:val="right" w:leader="dot" w:pos="8306"/>
        </w:tabs>
      </w:pPr>
      <w:hyperlink w:anchor="_Toc11514" w:history="1">
        <w:r>
          <w:rPr>
            <w:rFonts w:ascii="仿宋" w:eastAsia="仿宋" w:hAnsi="仿宋" w:cs="仿宋" w:hint="eastAsia"/>
            <w:lang w:eastAsia="zh-CN"/>
          </w:rPr>
          <w:t>(二)、绩效评估方法</w:t>
        </w:r>
        <w:r>
          <w:tab/>
        </w:r>
        <w:r>
          <w:fldChar w:fldCharType="begin"/>
        </w:r>
        <w:r>
          <w:instrText xml:space="preserve"> PAGEREF _Toc11514 \h </w:instrText>
        </w:r>
        <w:r>
          <w:fldChar w:fldCharType="separate"/>
        </w:r>
        <w:r>
          <w:t>11</w:t>
        </w:r>
        <w:r>
          <w:fldChar w:fldCharType="end"/>
        </w:r>
      </w:hyperlink>
    </w:p>
    <w:p>
      <w:pPr>
        <w:pStyle w:val="TOC2"/>
        <w:tabs>
          <w:tab w:val="right" w:leader="dot" w:pos="8306"/>
        </w:tabs>
      </w:pPr>
      <w:hyperlink w:anchor="_Toc19544" w:history="1">
        <w:r>
          <w:rPr>
            <w:rFonts w:ascii="仿宋" w:eastAsia="仿宋" w:hAnsi="仿宋" w:cs="仿宋" w:hint="eastAsia"/>
            <w:lang w:eastAsia="zh-CN"/>
          </w:rPr>
          <w:t>(三)、绩效评估周期</w:t>
        </w:r>
        <w:r>
          <w:tab/>
        </w:r>
        <w:r>
          <w:fldChar w:fldCharType="begin"/>
        </w:r>
        <w:r>
          <w:instrText xml:space="preserve"> PAGEREF _Toc19544 \h </w:instrText>
        </w:r>
        <w:r>
          <w:fldChar w:fldCharType="separate"/>
        </w:r>
        <w:r>
          <w:t>12</w:t>
        </w:r>
        <w:r>
          <w:fldChar w:fldCharType="end"/>
        </w:r>
      </w:hyperlink>
    </w:p>
    <w:p>
      <w:pPr>
        <w:pStyle w:val="TOC1"/>
        <w:tabs>
          <w:tab w:val="right" w:leader="dot" w:pos="8306"/>
        </w:tabs>
      </w:pPr>
      <w:hyperlink w:anchor="_Toc14459" w:history="1">
        <w:r>
          <w:rPr>
            <w:rFonts w:ascii="仿宋" w:eastAsia="仿宋" w:hAnsi="仿宋" w:cs="仿宋" w:hint="eastAsia"/>
            <w:lang w:eastAsia="zh-CN"/>
          </w:rPr>
          <w:t>四、市场分析、调研</w:t>
        </w:r>
        <w:r>
          <w:tab/>
        </w:r>
        <w:r>
          <w:fldChar w:fldCharType="begin"/>
        </w:r>
        <w:r>
          <w:instrText xml:space="preserve"> PAGEREF _Toc14459 \h </w:instrText>
        </w:r>
        <w:r>
          <w:fldChar w:fldCharType="separate"/>
        </w:r>
        <w:r>
          <w:t>13</w:t>
        </w:r>
        <w:r>
          <w:fldChar w:fldCharType="end"/>
        </w:r>
      </w:hyperlink>
    </w:p>
    <w:p>
      <w:pPr>
        <w:pStyle w:val="TOC2"/>
        <w:tabs>
          <w:tab w:val="right" w:leader="dot" w:pos="8306"/>
        </w:tabs>
      </w:pPr>
      <w:hyperlink w:anchor="_Toc24137" w:history="1">
        <w:r>
          <w:rPr>
            <w:rFonts w:ascii="仿宋" w:eastAsia="仿宋" w:hAnsi="仿宋" w:cs="仿宋" w:hint="eastAsia"/>
            <w:lang w:eastAsia="zh-CN"/>
          </w:rPr>
          <w:t>(一)、铝合金精密模锻件行业分析</w:t>
        </w:r>
        <w:r>
          <w:tab/>
        </w:r>
        <w:r>
          <w:fldChar w:fldCharType="begin"/>
        </w:r>
        <w:r>
          <w:instrText xml:space="preserve"> PAGEREF _Toc24137 \h </w:instrText>
        </w:r>
        <w:r>
          <w:fldChar w:fldCharType="separate"/>
        </w:r>
        <w:r>
          <w:t>13</w:t>
        </w:r>
        <w:r>
          <w:fldChar w:fldCharType="end"/>
        </w:r>
      </w:hyperlink>
    </w:p>
    <w:p>
      <w:pPr>
        <w:pStyle w:val="TOC2"/>
        <w:tabs>
          <w:tab w:val="right" w:leader="dot" w:pos="8306"/>
        </w:tabs>
      </w:pPr>
      <w:hyperlink w:anchor="_Toc4969" w:history="1">
        <w:r>
          <w:rPr>
            <w:rFonts w:ascii="仿宋" w:eastAsia="仿宋" w:hAnsi="仿宋" w:cs="仿宋" w:hint="eastAsia"/>
            <w:lang w:eastAsia="zh-CN"/>
          </w:rPr>
          <w:t>(二)、铝合金精密模锻件市场分析预测</w:t>
        </w:r>
        <w:r>
          <w:tab/>
        </w:r>
        <w:r>
          <w:fldChar w:fldCharType="begin"/>
        </w:r>
        <w:r>
          <w:instrText xml:space="preserve"> PAGEREF _Toc4969 \h </w:instrText>
        </w:r>
        <w:r>
          <w:fldChar w:fldCharType="separate"/>
        </w:r>
        <w:r>
          <w:t>13</w:t>
        </w:r>
        <w:r>
          <w:fldChar w:fldCharType="end"/>
        </w:r>
      </w:hyperlink>
    </w:p>
    <w:p>
      <w:pPr>
        <w:pStyle w:val="TOC1"/>
        <w:tabs>
          <w:tab w:val="right" w:leader="dot" w:pos="8306"/>
        </w:tabs>
      </w:pPr>
      <w:hyperlink w:anchor="_Toc4318" w:history="1">
        <w:r>
          <w:rPr>
            <w:rFonts w:ascii="仿宋" w:eastAsia="仿宋" w:hAnsi="仿宋" w:cs="仿宋" w:hint="eastAsia"/>
            <w:lang w:eastAsia="zh-CN"/>
          </w:rPr>
          <w:t>五、工艺说明</w:t>
        </w:r>
        <w:r>
          <w:tab/>
        </w:r>
        <w:r>
          <w:fldChar w:fldCharType="begin"/>
        </w:r>
        <w:r>
          <w:instrText xml:space="preserve"> PAGEREF _Toc4318 \h </w:instrText>
        </w:r>
        <w:r>
          <w:fldChar w:fldCharType="separate"/>
        </w:r>
        <w:r>
          <w:t>14</w:t>
        </w:r>
        <w:r>
          <w:fldChar w:fldCharType="end"/>
        </w:r>
      </w:hyperlink>
    </w:p>
    <w:p>
      <w:pPr>
        <w:pStyle w:val="TOC2"/>
        <w:tabs>
          <w:tab w:val="right" w:leader="dot" w:pos="8306"/>
        </w:tabs>
      </w:pPr>
      <w:hyperlink w:anchor="_Toc20658" w:history="1">
        <w:r>
          <w:rPr>
            <w:rFonts w:ascii="仿宋" w:eastAsia="仿宋" w:hAnsi="仿宋" w:cs="仿宋" w:hint="eastAsia"/>
            <w:lang w:eastAsia="zh-CN"/>
          </w:rPr>
          <w:t>(一)、技术管理特点</w:t>
        </w:r>
        <w:r>
          <w:tab/>
        </w:r>
        <w:r>
          <w:fldChar w:fldCharType="begin"/>
        </w:r>
        <w:r>
          <w:instrText xml:space="preserve"> PAGEREF _Toc20658 \h </w:instrText>
        </w:r>
        <w:r>
          <w:fldChar w:fldCharType="separate"/>
        </w:r>
        <w:r>
          <w:t>14</w:t>
        </w:r>
        <w:r>
          <w:fldChar w:fldCharType="end"/>
        </w:r>
      </w:hyperlink>
    </w:p>
    <w:p>
      <w:pPr>
        <w:pStyle w:val="TOC2"/>
        <w:tabs>
          <w:tab w:val="right" w:leader="dot" w:pos="8306"/>
        </w:tabs>
      </w:pPr>
      <w:hyperlink w:anchor="_Toc31883" w:history="1">
        <w:r>
          <w:rPr>
            <w:rFonts w:ascii="仿宋" w:eastAsia="仿宋" w:hAnsi="仿宋" w:cs="仿宋" w:hint="eastAsia"/>
            <w:lang w:eastAsia="zh-CN"/>
          </w:rPr>
          <w:t>(二)、铝合金精密模锻件项目工艺技术设计方案</w:t>
        </w:r>
        <w:r>
          <w:tab/>
        </w:r>
        <w:r>
          <w:fldChar w:fldCharType="begin"/>
        </w:r>
        <w:r>
          <w:instrText xml:space="preserve"> PAGEREF _Toc31883 \h </w:instrText>
        </w:r>
        <w:r>
          <w:fldChar w:fldCharType="separate"/>
        </w:r>
        <w:r>
          <w:t>16</w:t>
        </w:r>
        <w:r>
          <w:fldChar w:fldCharType="end"/>
        </w:r>
      </w:hyperlink>
    </w:p>
    <w:p>
      <w:pPr>
        <w:pStyle w:val="TOC2"/>
        <w:tabs>
          <w:tab w:val="right" w:leader="dot" w:pos="8306"/>
        </w:tabs>
      </w:pPr>
      <w:hyperlink w:anchor="_Toc15157" w:history="1">
        <w:r>
          <w:rPr>
            <w:rFonts w:ascii="仿宋" w:eastAsia="仿宋" w:hAnsi="仿宋" w:cs="仿宋" w:hint="eastAsia"/>
            <w:lang w:eastAsia="zh-CN"/>
          </w:rPr>
          <w:t>(三)、设备选型方案</w:t>
        </w:r>
        <w:r>
          <w:tab/>
        </w:r>
        <w:r>
          <w:fldChar w:fldCharType="begin"/>
        </w:r>
        <w:r>
          <w:instrText xml:space="preserve"> PAGEREF _Toc15157 \h </w:instrText>
        </w:r>
        <w:r>
          <w:fldChar w:fldCharType="separate"/>
        </w:r>
        <w:r>
          <w:t>17</w:t>
        </w:r>
        <w:r>
          <w:fldChar w:fldCharType="end"/>
        </w:r>
      </w:hyperlink>
    </w:p>
    <w:p>
      <w:pPr>
        <w:pStyle w:val="TOC1"/>
        <w:tabs>
          <w:tab w:val="right" w:leader="dot" w:pos="8306"/>
        </w:tabs>
      </w:pPr>
      <w:hyperlink w:anchor="_Toc27654" w:history="1">
        <w:r>
          <w:rPr>
            <w:rFonts w:ascii="仿宋" w:eastAsia="仿宋" w:hAnsi="仿宋" w:cs="仿宋" w:hint="eastAsia"/>
            <w:lang w:eastAsia="zh-CN"/>
          </w:rPr>
          <w:t>六、铝合金精密模锻件项目建设单位说明</w:t>
        </w:r>
        <w:r>
          <w:tab/>
        </w:r>
        <w:r>
          <w:fldChar w:fldCharType="begin"/>
        </w:r>
        <w:r>
          <w:instrText xml:space="preserve"> PAGEREF _Toc27654 \h </w:instrText>
        </w:r>
        <w:r>
          <w:fldChar w:fldCharType="separate"/>
        </w:r>
        <w:r>
          <w:t>18</w:t>
        </w:r>
        <w:r>
          <w:fldChar w:fldCharType="end"/>
        </w:r>
      </w:hyperlink>
    </w:p>
    <w:p>
      <w:pPr>
        <w:pStyle w:val="TOC2"/>
        <w:tabs>
          <w:tab w:val="right" w:leader="dot" w:pos="8306"/>
        </w:tabs>
      </w:pPr>
      <w:hyperlink w:anchor="_Toc14554" w:history="1">
        <w:r>
          <w:rPr>
            <w:rFonts w:ascii="仿宋" w:eastAsia="仿宋" w:hAnsi="仿宋" w:cs="仿宋" w:hint="eastAsia"/>
            <w:lang w:eastAsia="zh-CN"/>
          </w:rPr>
          <w:t>(一)、铝合金精密模锻件项目承办单位基本情况</w:t>
        </w:r>
        <w:r>
          <w:tab/>
        </w:r>
        <w:r>
          <w:fldChar w:fldCharType="begin"/>
        </w:r>
        <w:r>
          <w:instrText xml:space="preserve"> PAGEREF _Toc14554 \h </w:instrText>
        </w:r>
        <w:r>
          <w:fldChar w:fldCharType="separate"/>
        </w:r>
        <w:r>
          <w:t>18</w:t>
        </w:r>
        <w:r>
          <w:fldChar w:fldCharType="end"/>
        </w:r>
      </w:hyperlink>
    </w:p>
    <w:p>
      <w:pPr>
        <w:pStyle w:val="TOC2"/>
        <w:tabs>
          <w:tab w:val="right" w:leader="dot" w:pos="8306"/>
        </w:tabs>
      </w:pPr>
      <w:hyperlink w:anchor="_Toc888" w:history="1">
        <w:r>
          <w:rPr>
            <w:rFonts w:ascii="仿宋" w:eastAsia="仿宋" w:hAnsi="仿宋" w:cs="仿宋" w:hint="eastAsia"/>
            <w:lang w:eastAsia="zh-CN"/>
          </w:rPr>
          <w:t>(二)、公司经济效益分析</w:t>
        </w:r>
        <w:r>
          <w:tab/>
        </w:r>
        <w:r>
          <w:fldChar w:fldCharType="begin"/>
        </w:r>
        <w:r>
          <w:instrText xml:space="preserve"> PAGEREF _Toc888 \h </w:instrText>
        </w:r>
        <w:r>
          <w:fldChar w:fldCharType="separate"/>
        </w:r>
        <w:r>
          <w:t>19</w:t>
        </w:r>
        <w:r>
          <w:fldChar w:fldCharType="end"/>
        </w:r>
      </w:hyperlink>
    </w:p>
    <w:p>
      <w:pPr>
        <w:pStyle w:val="TOC1"/>
        <w:tabs>
          <w:tab w:val="right" w:leader="dot" w:pos="8306"/>
        </w:tabs>
      </w:pPr>
      <w:hyperlink w:anchor="_Toc25470" w:history="1">
        <w:r>
          <w:rPr>
            <w:rFonts w:ascii="仿宋" w:eastAsia="仿宋" w:hAnsi="仿宋" w:cs="仿宋" w:hint="eastAsia"/>
            <w:lang w:eastAsia="zh-CN"/>
          </w:rPr>
          <w:t>七、铝合金精密模锻件项目人力资源管理</w:t>
        </w:r>
        <w:r>
          <w:tab/>
        </w:r>
        <w:r>
          <w:fldChar w:fldCharType="begin"/>
        </w:r>
        <w:r>
          <w:instrText xml:space="preserve"> PAGEREF _Toc25470 \h </w:instrText>
        </w:r>
        <w:r>
          <w:fldChar w:fldCharType="separate"/>
        </w:r>
        <w:r>
          <w:t>20</w:t>
        </w:r>
        <w:r>
          <w:fldChar w:fldCharType="end"/>
        </w:r>
      </w:hyperlink>
    </w:p>
    <w:p>
      <w:pPr>
        <w:pStyle w:val="TOC2"/>
        <w:tabs>
          <w:tab w:val="right" w:leader="dot" w:pos="8306"/>
        </w:tabs>
      </w:pPr>
      <w:hyperlink w:anchor="_Toc19005" w:history="1">
        <w:r>
          <w:rPr>
            <w:rFonts w:ascii="仿宋" w:eastAsia="仿宋" w:hAnsi="仿宋" w:cs="仿宋" w:hint="eastAsia"/>
            <w:lang w:eastAsia="zh-CN"/>
          </w:rPr>
          <w:t>(一)、建立健全的预算管理制度</w:t>
        </w:r>
        <w:r>
          <w:tab/>
        </w:r>
        <w:r>
          <w:fldChar w:fldCharType="begin"/>
        </w:r>
        <w:r>
          <w:instrText xml:space="preserve"> PAGEREF _Toc19005 \h </w:instrText>
        </w:r>
        <w:r>
          <w:fldChar w:fldCharType="separate"/>
        </w:r>
        <w:r>
          <w:t>20</w:t>
        </w:r>
        <w:r>
          <w:fldChar w:fldCharType="end"/>
        </w:r>
      </w:hyperlink>
    </w:p>
    <w:p>
      <w:pPr>
        <w:pStyle w:val="TOC2"/>
        <w:tabs>
          <w:tab w:val="right" w:leader="dot" w:pos="8306"/>
        </w:tabs>
      </w:pPr>
      <w:hyperlink w:anchor="_Toc28215" w:history="1">
        <w:r>
          <w:rPr>
            <w:rFonts w:ascii="仿宋" w:eastAsia="仿宋" w:hAnsi="仿宋" w:cs="仿宋" w:hint="eastAsia"/>
            <w:lang w:eastAsia="zh-CN"/>
          </w:rPr>
          <w:t>(二)、加强资金流动监控</w:t>
        </w:r>
        <w:r>
          <w:tab/>
        </w:r>
        <w:r>
          <w:fldChar w:fldCharType="begin"/>
        </w:r>
        <w:r>
          <w:instrText xml:space="preserve"> PAGEREF _Toc28215 \h </w:instrText>
        </w:r>
        <w:r>
          <w:fldChar w:fldCharType="separate"/>
        </w:r>
        <w:r>
          <w:t>22</w:t>
        </w:r>
        <w:r>
          <w:fldChar w:fldCharType="end"/>
        </w:r>
      </w:hyperlink>
    </w:p>
    <w:p>
      <w:pPr>
        <w:pStyle w:val="TOC2"/>
        <w:tabs>
          <w:tab w:val="right" w:leader="dot" w:pos="8306"/>
        </w:tabs>
      </w:pPr>
      <w:hyperlink w:anchor="_Toc29593" w:history="1">
        <w:r>
          <w:rPr>
            <w:rFonts w:ascii="仿宋" w:eastAsia="仿宋" w:hAnsi="仿宋" w:cs="仿宋" w:hint="eastAsia"/>
            <w:lang w:eastAsia="zh-CN"/>
          </w:rPr>
          <w:t>(三)、制定完善的风险控制机制</w:t>
        </w:r>
        <w:r>
          <w:tab/>
        </w:r>
        <w:r>
          <w:fldChar w:fldCharType="begin"/>
        </w:r>
        <w:r>
          <w:instrText xml:space="preserve"> PAGEREF _Toc29593 \h </w:instrText>
        </w:r>
        <w:r>
          <w:fldChar w:fldCharType="separate"/>
        </w:r>
        <w:r>
          <w:t>23</w:t>
        </w:r>
        <w:r>
          <w:fldChar w:fldCharType="end"/>
        </w:r>
      </w:hyperlink>
    </w:p>
    <w:p>
      <w:pPr>
        <w:pStyle w:val="TOC2"/>
        <w:tabs>
          <w:tab w:val="right" w:leader="dot" w:pos="8306"/>
        </w:tabs>
      </w:pPr>
      <w:hyperlink w:anchor="_Toc25014" w:history="1">
        <w:r>
          <w:rPr>
            <w:rFonts w:ascii="仿宋" w:eastAsia="仿宋" w:hAnsi="仿宋" w:cs="仿宋" w:hint="eastAsia"/>
            <w:lang w:eastAsia="zh-CN"/>
          </w:rPr>
          <w:t>(四)、优化成本管理</w:t>
        </w:r>
        <w:r>
          <w:tab/>
        </w:r>
        <w:r>
          <w:fldChar w:fldCharType="begin"/>
        </w:r>
        <w:r>
          <w:instrText xml:space="preserve"> PAGEREF _Toc25014 \h </w:instrText>
        </w:r>
        <w:r>
          <w:fldChar w:fldCharType="separate"/>
        </w:r>
        <w:r>
          <w:t>24</w:t>
        </w:r>
        <w:r>
          <w:fldChar w:fldCharType="end"/>
        </w:r>
      </w:hyperlink>
    </w:p>
    <w:p>
      <w:pPr>
        <w:pStyle w:val="TOC1"/>
        <w:tabs>
          <w:tab w:val="right" w:leader="dot" w:pos="8306"/>
        </w:tabs>
      </w:pPr>
      <w:hyperlink w:anchor="_Toc26116" w:history="1">
        <w:r>
          <w:rPr>
            <w:rFonts w:ascii="仿宋" w:eastAsia="仿宋" w:hAnsi="仿宋" w:cs="仿宋" w:hint="eastAsia"/>
            <w:lang w:eastAsia="zh-CN"/>
          </w:rPr>
          <w:t>八、铝合金精密模锻件项目财务管理</w:t>
        </w:r>
        <w:r>
          <w:tab/>
        </w:r>
        <w:r>
          <w:fldChar w:fldCharType="begin"/>
        </w:r>
        <w:r>
          <w:instrText xml:space="preserve"> PAGEREF _Toc26116 \h </w:instrText>
        </w:r>
        <w:r>
          <w:fldChar w:fldCharType="separate"/>
        </w:r>
        <w:r>
          <w:t>26</w:t>
        </w:r>
        <w:r>
          <w:fldChar w:fldCharType="end"/>
        </w:r>
      </w:hyperlink>
    </w:p>
    <w:p>
      <w:pPr>
        <w:pStyle w:val="TOC2"/>
        <w:tabs>
          <w:tab w:val="right" w:leader="dot" w:pos="8306"/>
        </w:tabs>
      </w:pPr>
      <w:hyperlink w:anchor="_Toc20699" w:history="1">
        <w:r>
          <w:rPr>
            <w:rFonts w:ascii="仿宋" w:eastAsia="仿宋" w:hAnsi="仿宋" w:cs="仿宋" w:hint="eastAsia"/>
            <w:lang w:eastAsia="zh-CN"/>
          </w:rPr>
          <w:t>(一)、资金需求大</w:t>
        </w:r>
        <w:r>
          <w:tab/>
        </w:r>
        <w:r>
          <w:fldChar w:fldCharType="begin"/>
        </w:r>
        <w:r>
          <w:instrText xml:space="preserve"> PAGEREF _Toc20699 \h </w:instrText>
        </w:r>
        <w:r>
          <w:fldChar w:fldCharType="separate"/>
        </w:r>
        <w:r>
          <w:t>26</w:t>
        </w:r>
        <w:r>
          <w:fldChar w:fldCharType="end"/>
        </w:r>
      </w:hyperlink>
    </w:p>
    <w:p>
      <w:pPr>
        <w:pStyle w:val="TOC2"/>
        <w:tabs>
          <w:tab w:val="right" w:leader="dot" w:pos="8306"/>
        </w:tabs>
      </w:pPr>
      <w:hyperlink w:anchor="_Toc15875" w:history="1">
        <w:r>
          <w:rPr>
            <w:rFonts w:ascii="仿宋" w:eastAsia="仿宋" w:hAnsi="仿宋" w:cs="仿宋" w:hint="eastAsia"/>
            <w:lang w:eastAsia="zh-CN"/>
          </w:rPr>
          <w:t>(二)、研发周期长</w:t>
        </w:r>
        <w:r>
          <w:tab/>
        </w:r>
        <w:r>
          <w:fldChar w:fldCharType="begin"/>
        </w:r>
        <w:r>
          <w:instrText xml:space="preserve"> PAGEREF _Toc15875 \h </w:instrText>
        </w:r>
        <w:r>
          <w:fldChar w:fldCharType="separate"/>
        </w:r>
        <w:r>
          <w:t>27</w:t>
        </w:r>
        <w:r>
          <w:fldChar w:fldCharType="end"/>
        </w:r>
      </w:hyperlink>
    </w:p>
    <w:p>
      <w:pPr>
        <w:pStyle w:val="TOC2"/>
        <w:tabs>
          <w:tab w:val="right" w:leader="dot" w:pos="8306"/>
        </w:tabs>
      </w:pPr>
      <w:hyperlink w:anchor="_Toc28336" w:history="1">
        <w:r>
          <w:rPr>
            <w:rFonts w:ascii="仿宋" w:eastAsia="仿宋" w:hAnsi="仿宋" w:cs="仿宋" w:hint="eastAsia"/>
            <w:lang w:eastAsia="zh-CN"/>
          </w:rPr>
          <w:t>(三)、市场风险大</w:t>
        </w:r>
        <w:r>
          <w:tab/>
        </w:r>
        <w:r>
          <w:fldChar w:fldCharType="begin"/>
        </w:r>
        <w:r>
          <w:instrText xml:space="preserve"> PAGEREF _Toc28336 \h </w:instrText>
        </w:r>
        <w:r>
          <w:fldChar w:fldCharType="separate"/>
        </w:r>
        <w:r>
          <w:t>28</w:t>
        </w:r>
        <w:r>
          <w:fldChar w:fldCharType="end"/>
        </w:r>
      </w:hyperlink>
    </w:p>
    <w:p>
      <w:pPr>
        <w:pStyle w:val="TOC2"/>
        <w:tabs>
          <w:tab w:val="right" w:leader="dot" w:pos="8306"/>
        </w:tabs>
      </w:pPr>
      <w:hyperlink w:anchor="_Toc12459" w:history="1">
        <w:r>
          <w:rPr>
            <w:rFonts w:ascii="仿宋" w:eastAsia="仿宋" w:hAnsi="仿宋" w:cs="仿宋" w:hint="eastAsia"/>
            <w:lang w:eastAsia="zh-CN"/>
          </w:rPr>
          <w:t>(四)、利润率高</w:t>
        </w:r>
        <w:r>
          <w:tab/>
        </w:r>
        <w:r>
          <w:fldChar w:fldCharType="begin"/>
        </w:r>
        <w:r>
          <w:instrText xml:space="preserve"> PAGEREF _Toc12459 \h </w:instrText>
        </w:r>
        <w:r>
          <w:fldChar w:fldCharType="separate"/>
        </w:r>
        <w:r>
          <w:t>31</w:t>
        </w:r>
        <w:r>
          <w:fldChar w:fldCharType="end"/>
        </w:r>
      </w:hyperlink>
    </w:p>
    <w:p>
      <w:pPr>
        <w:pStyle w:val="TOC1"/>
        <w:tabs>
          <w:tab w:val="right" w:leader="dot" w:pos="8306"/>
        </w:tabs>
      </w:pPr>
      <w:hyperlink w:anchor="_Toc31074" w:history="1">
        <w:r>
          <w:rPr>
            <w:rFonts w:ascii="仿宋" w:eastAsia="仿宋" w:hAnsi="仿宋" w:cs="仿宋" w:hint="eastAsia"/>
            <w:lang w:eastAsia="zh-CN"/>
          </w:rPr>
          <w:t>九、铝合金精密模锻件项目人力资源培养与发展</w:t>
        </w:r>
        <w:r>
          <w:tab/>
        </w:r>
        <w:r>
          <w:fldChar w:fldCharType="begin"/>
        </w:r>
        <w:r>
          <w:instrText xml:space="preserve"> PAGEREF _Toc31074 \h </w:instrText>
        </w:r>
        <w:r>
          <w:fldChar w:fldCharType="separate"/>
        </w:r>
        <w:r>
          <w:t>33</w:t>
        </w:r>
        <w:r>
          <w:fldChar w:fldCharType="end"/>
        </w:r>
      </w:hyperlink>
    </w:p>
    <w:p>
      <w:pPr>
        <w:pStyle w:val="TOC2"/>
        <w:tabs>
          <w:tab w:val="right" w:leader="dot" w:pos="8306"/>
        </w:tabs>
      </w:pPr>
      <w:hyperlink w:anchor="_Toc4919" w:history="1">
        <w:r>
          <w:rPr>
            <w:rFonts w:ascii="仿宋" w:eastAsia="仿宋" w:hAnsi="仿宋" w:cs="仿宋" w:hint="eastAsia"/>
            <w:lang w:eastAsia="zh-CN"/>
          </w:rPr>
          <w:t>(一)、人才需求与规划</w:t>
        </w:r>
        <w:r>
          <w:tab/>
        </w:r>
        <w:r>
          <w:fldChar w:fldCharType="begin"/>
        </w:r>
        <w:r>
          <w:instrText xml:space="preserve"> PAGEREF _Toc4919 \h </w:instrText>
        </w:r>
        <w:r>
          <w:fldChar w:fldCharType="separate"/>
        </w:r>
        <w:r>
          <w:t>33</w:t>
        </w:r>
        <w:r>
          <w:fldChar w:fldCharType="end"/>
        </w:r>
      </w:hyperlink>
    </w:p>
    <w:p>
      <w:pPr>
        <w:pStyle w:val="TOC2"/>
        <w:tabs>
          <w:tab w:val="right" w:leader="dot" w:pos="8306"/>
        </w:tabs>
      </w:pPr>
      <w:hyperlink w:anchor="_Toc18938" w:history="1">
        <w:r>
          <w:rPr>
            <w:rFonts w:ascii="仿宋" w:eastAsia="仿宋" w:hAnsi="仿宋" w:cs="仿宋" w:hint="eastAsia"/>
            <w:lang w:eastAsia="zh-CN"/>
          </w:rPr>
          <w:t>(二)、培训与发展计划</w:t>
        </w:r>
        <w:r>
          <w:tab/>
        </w:r>
        <w:r>
          <w:fldChar w:fldCharType="begin"/>
        </w:r>
        <w:r>
          <w:instrText xml:space="preserve"> PAGEREF _Toc18938 \h </w:instrText>
        </w:r>
        <w:r>
          <w:fldChar w:fldCharType="separate"/>
        </w:r>
        <w:r>
          <w:t>33</w:t>
        </w:r>
        <w:r>
          <w:fldChar w:fldCharType="end"/>
        </w:r>
      </w:hyperlink>
    </w:p>
    <w:p>
      <w:pPr>
        <w:pStyle w:val="TOC1"/>
        <w:tabs>
          <w:tab w:val="right" w:leader="dot" w:pos="8306"/>
        </w:tabs>
      </w:pPr>
      <w:hyperlink w:anchor="_Toc14428" w:history="1">
        <w:r>
          <w:rPr>
            <w:rFonts w:ascii="仿宋" w:eastAsia="仿宋" w:hAnsi="仿宋" w:cs="仿宋" w:hint="eastAsia"/>
            <w:lang w:eastAsia="zh-CN"/>
          </w:rPr>
          <w:t>十、铝合金精密模锻件项目环境影响分析</w:t>
        </w:r>
        <w:r>
          <w:tab/>
        </w:r>
        <w:r>
          <w:fldChar w:fldCharType="begin"/>
        </w:r>
        <w:r>
          <w:instrText xml:space="preserve"> PAGEREF _Toc14428 \h </w:instrText>
        </w:r>
        <w:r>
          <w:fldChar w:fldCharType="separate"/>
        </w:r>
        <w:r>
          <w:t>34</w:t>
        </w:r>
        <w:r>
          <w:fldChar w:fldCharType="end"/>
        </w:r>
      </w:hyperlink>
    </w:p>
    <w:p>
      <w:pPr>
        <w:pStyle w:val="TOC2"/>
        <w:tabs>
          <w:tab w:val="right" w:leader="dot" w:pos="8306"/>
        </w:tabs>
      </w:pPr>
      <w:hyperlink w:anchor="_Toc5856" w:history="1">
        <w:r>
          <w:rPr>
            <w:rFonts w:ascii="仿宋" w:eastAsia="仿宋" w:hAnsi="仿宋" w:cs="仿宋" w:hint="eastAsia"/>
            <w:lang w:eastAsia="zh-CN"/>
          </w:rPr>
          <w:t>(一)、建设区域环境质量现状</w:t>
        </w:r>
        <w:r>
          <w:tab/>
        </w:r>
        <w:r>
          <w:fldChar w:fldCharType="begin"/>
        </w:r>
        <w:r>
          <w:instrText xml:space="preserve"> PAGEREF _Toc5856 \h </w:instrText>
        </w:r>
        <w:r>
          <w:fldChar w:fldCharType="separate"/>
        </w:r>
        <w:r>
          <w:t>34</w:t>
        </w:r>
        <w:r>
          <w:fldChar w:fldCharType="end"/>
        </w:r>
      </w:hyperlink>
    </w:p>
    <w:p>
      <w:pPr>
        <w:pStyle w:val="TOC2"/>
        <w:tabs>
          <w:tab w:val="right" w:leader="dot" w:pos="8306"/>
        </w:tabs>
      </w:pPr>
      <w:hyperlink w:anchor="_Toc6471" w:history="1">
        <w:r>
          <w:rPr>
            <w:rFonts w:ascii="仿宋" w:eastAsia="仿宋" w:hAnsi="仿宋" w:cs="仿宋" w:hint="eastAsia"/>
            <w:lang w:eastAsia="zh-CN"/>
          </w:rPr>
          <w:t>(二)、建设期环境保护</w:t>
        </w:r>
        <w:r>
          <w:tab/>
        </w:r>
        <w:r>
          <w:fldChar w:fldCharType="begin"/>
        </w:r>
        <w:r>
          <w:instrText xml:space="preserve"> PAGEREF _Toc6471 \h </w:instrText>
        </w:r>
        <w:r>
          <w:fldChar w:fldCharType="separate"/>
        </w:r>
        <w:r>
          <w:t>35</w:t>
        </w:r>
        <w:r>
          <w:fldChar w:fldCharType="end"/>
        </w:r>
      </w:hyperlink>
    </w:p>
    <w:p>
      <w:pPr>
        <w:pStyle w:val="TOC2"/>
        <w:tabs>
          <w:tab w:val="right" w:leader="dot" w:pos="8306"/>
        </w:tabs>
      </w:pPr>
      <w:hyperlink w:anchor="_Toc10093" w:history="1">
        <w:r>
          <w:rPr>
            <w:rFonts w:ascii="仿宋" w:eastAsia="仿宋" w:hAnsi="仿宋" w:cs="仿宋" w:hint="eastAsia"/>
            <w:lang w:eastAsia="zh-CN"/>
          </w:rPr>
          <w:t>(三)、运营期环境保护</w:t>
        </w:r>
        <w:r>
          <w:tab/>
        </w:r>
        <w:r>
          <w:fldChar w:fldCharType="begin"/>
        </w:r>
        <w:r>
          <w:instrText xml:space="preserve"> PAGEREF _Toc10093 \h </w:instrText>
        </w:r>
        <w:r>
          <w:fldChar w:fldCharType="separate"/>
        </w:r>
        <w:r>
          <w:t>37</w:t>
        </w:r>
        <w:r>
          <w:fldChar w:fldCharType="end"/>
        </w:r>
      </w:hyperlink>
    </w:p>
    <w:p>
      <w:pPr>
        <w:pStyle w:val="TOC2"/>
        <w:tabs>
          <w:tab w:val="right" w:leader="dot" w:pos="8306"/>
        </w:tabs>
      </w:pPr>
      <w:hyperlink w:anchor="_Toc12124" w:history="1">
        <w:r>
          <w:rPr>
            <w:rFonts w:ascii="仿宋" w:eastAsia="仿宋" w:hAnsi="仿宋" w:cs="仿宋" w:hint="eastAsia"/>
            <w:lang w:eastAsia="zh-CN"/>
          </w:rPr>
          <w:t>(四)、铝合金精密模锻件项目建设对区域经济的影响</w:t>
        </w:r>
        <w:r>
          <w:tab/>
        </w:r>
        <w:r>
          <w:fldChar w:fldCharType="begin"/>
        </w:r>
        <w:r>
          <w:instrText xml:space="preserve"> PAGEREF _Toc12124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04" w:history="1">
        <w:r>
          <w:rPr>
            <w:rFonts w:ascii="仿宋" w:eastAsia="仿宋" w:hAnsi="仿宋" w:cs="仿宋" w:hint="eastAsia"/>
            <w:lang w:eastAsia="zh-CN"/>
          </w:rPr>
          <w:t>(五)、废弃物处理</w:t>
        </w:r>
        <w:r>
          <w:tab/>
        </w:r>
        <w:r>
          <w:fldChar w:fldCharType="begin"/>
        </w:r>
        <w:r>
          <w:instrText xml:space="preserve"> PAGEREF _Toc26904 \h </w:instrText>
        </w:r>
        <w:r>
          <w:fldChar w:fldCharType="separate"/>
        </w:r>
        <w:r>
          <w:t>40</w:t>
        </w:r>
        <w:r>
          <w:fldChar w:fldCharType="end"/>
        </w:r>
      </w:hyperlink>
    </w:p>
    <w:p>
      <w:pPr>
        <w:pStyle w:val="TOC2"/>
        <w:tabs>
          <w:tab w:val="right" w:leader="dot" w:pos="8306"/>
        </w:tabs>
      </w:pPr>
      <w:hyperlink w:anchor="_Toc19770" w:history="1">
        <w:r>
          <w:rPr>
            <w:rFonts w:ascii="仿宋" w:eastAsia="仿宋" w:hAnsi="仿宋" w:cs="仿宋" w:hint="eastAsia"/>
            <w:lang w:eastAsia="zh-CN"/>
          </w:rPr>
          <w:t>(六)、特殊环境影响分析</w:t>
        </w:r>
        <w:r>
          <w:tab/>
        </w:r>
        <w:r>
          <w:fldChar w:fldCharType="begin"/>
        </w:r>
        <w:r>
          <w:instrText xml:space="preserve"> PAGEREF _Toc19770 \h </w:instrText>
        </w:r>
        <w:r>
          <w:fldChar w:fldCharType="separate"/>
        </w:r>
        <w:r>
          <w:t>41</w:t>
        </w:r>
        <w:r>
          <w:fldChar w:fldCharType="end"/>
        </w:r>
      </w:hyperlink>
    </w:p>
    <w:p>
      <w:pPr>
        <w:pStyle w:val="TOC2"/>
        <w:tabs>
          <w:tab w:val="right" w:leader="dot" w:pos="8306"/>
        </w:tabs>
      </w:pPr>
      <w:hyperlink w:anchor="_Toc6914" w:history="1">
        <w:r>
          <w:rPr>
            <w:rFonts w:ascii="仿宋" w:eastAsia="仿宋" w:hAnsi="仿宋" w:cs="仿宋" w:hint="eastAsia"/>
            <w:lang w:eastAsia="zh-CN"/>
          </w:rPr>
          <w:t>(七)、清洁生产</w:t>
        </w:r>
        <w:r>
          <w:tab/>
        </w:r>
        <w:r>
          <w:fldChar w:fldCharType="begin"/>
        </w:r>
        <w:r>
          <w:instrText xml:space="preserve"> PAGEREF _Toc6914 \h </w:instrText>
        </w:r>
        <w:r>
          <w:fldChar w:fldCharType="separate"/>
        </w:r>
        <w:r>
          <w:t>43</w:t>
        </w:r>
        <w:r>
          <w:fldChar w:fldCharType="end"/>
        </w:r>
      </w:hyperlink>
    </w:p>
    <w:p>
      <w:pPr>
        <w:pStyle w:val="TOC2"/>
        <w:tabs>
          <w:tab w:val="right" w:leader="dot" w:pos="8306"/>
        </w:tabs>
      </w:pPr>
      <w:hyperlink w:anchor="_Toc30862" w:history="1">
        <w:r>
          <w:rPr>
            <w:rFonts w:ascii="仿宋" w:eastAsia="仿宋" w:hAnsi="仿宋" w:cs="仿宋" w:hint="eastAsia"/>
            <w:lang w:eastAsia="zh-CN"/>
          </w:rPr>
          <w:t>(八)、环境保护综合评价</w:t>
        </w:r>
        <w:r>
          <w:tab/>
        </w:r>
        <w:r>
          <w:fldChar w:fldCharType="begin"/>
        </w:r>
        <w:r>
          <w:instrText xml:space="preserve"> PAGEREF _Toc30862 \h </w:instrText>
        </w:r>
        <w:r>
          <w:fldChar w:fldCharType="separate"/>
        </w:r>
        <w:r>
          <w:t>44</w:t>
        </w:r>
        <w:r>
          <w:fldChar w:fldCharType="end"/>
        </w:r>
      </w:hyperlink>
    </w:p>
    <w:p>
      <w:pPr>
        <w:pStyle w:val="TOC1"/>
        <w:tabs>
          <w:tab w:val="right" w:leader="dot" w:pos="8306"/>
        </w:tabs>
      </w:pPr>
      <w:hyperlink w:anchor="_Toc10991" w:history="1">
        <w:r>
          <w:rPr>
            <w:rFonts w:ascii="仿宋" w:eastAsia="仿宋" w:hAnsi="仿宋" w:cs="仿宋" w:hint="eastAsia"/>
            <w:lang w:eastAsia="zh-CN"/>
          </w:rPr>
          <w:t>十一、铝合金精密模锻件项目社会影响</w:t>
        </w:r>
        <w:r>
          <w:tab/>
        </w:r>
        <w:r>
          <w:fldChar w:fldCharType="begin"/>
        </w:r>
        <w:r>
          <w:instrText xml:space="preserve"> PAGEREF _Toc10991 \h </w:instrText>
        </w:r>
        <w:r>
          <w:fldChar w:fldCharType="separate"/>
        </w:r>
        <w:r>
          <w:t>45</w:t>
        </w:r>
        <w:r>
          <w:fldChar w:fldCharType="end"/>
        </w:r>
      </w:hyperlink>
    </w:p>
    <w:p>
      <w:pPr>
        <w:pStyle w:val="TOC2"/>
        <w:tabs>
          <w:tab w:val="right" w:leader="dot" w:pos="8306"/>
        </w:tabs>
      </w:pPr>
      <w:hyperlink w:anchor="_Toc5042" w:history="1">
        <w:r>
          <w:rPr>
            <w:rFonts w:ascii="仿宋" w:eastAsia="仿宋" w:hAnsi="仿宋" w:cs="仿宋" w:hint="eastAsia"/>
            <w:lang w:eastAsia="zh-CN"/>
          </w:rPr>
          <w:t>(一)、社会责任与义务</w:t>
        </w:r>
        <w:r>
          <w:tab/>
        </w:r>
        <w:r>
          <w:fldChar w:fldCharType="begin"/>
        </w:r>
        <w:r>
          <w:instrText xml:space="preserve"> PAGEREF _Toc5042 \h </w:instrText>
        </w:r>
        <w:r>
          <w:fldChar w:fldCharType="separate"/>
        </w:r>
        <w:r>
          <w:t>45</w:t>
        </w:r>
        <w:r>
          <w:fldChar w:fldCharType="end"/>
        </w:r>
      </w:hyperlink>
    </w:p>
    <w:p>
      <w:pPr>
        <w:pStyle w:val="TOC2"/>
        <w:tabs>
          <w:tab w:val="right" w:leader="dot" w:pos="8306"/>
        </w:tabs>
      </w:pPr>
      <w:hyperlink w:anchor="_Toc30440" w:history="1">
        <w:r>
          <w:rPr>
            <w:rFonts w:ascii="仿宋" w:eastAsia="仿宋" w:hAnsi="仿宋" w:cs="仿宋" w:hint="eastAsia"/>
            <w:lang w:eastAsia="zh-CN"/>
          </w:rPr>
          <w:t>(二)、社会参与与沟通</w:t>
        </w:r>
        <w:r>
          <w:tab/>
        </w:r>
        <w:r>
          <w:fldChar w:fldCharType="begin"/>
        </w:r>
        <w:r>
          <w:instrText xml:space="preserve"> PAGEREF _Toc30440 \h </w:instrText>
        </w:r>
        <w:r>
          <w:fldChar w:fldCharType="separate"/>
        </w:r>
        <w:r>
          <w:t>46</w:t>
        </w:r>
        <w:r>
          <w:fldChar w:fldCharType="end"/>
        </w:r>
      </w:hyperlink>
    </w:p>
    <w:p>
      <w:pPr>
        <w:pStyle w:val="TOC1"/>
        <w:tabs>
          <w:tab w:val="right" w:leader="dot" w:pos="8306"/>
        </w:tabs>
      </w:pPr>
      <w:hyperlink w:anchor="_Toc23865" w:history="1">
        <w:r>
          <w:rPr>
            <w:rFonts w:ascii="仿宋" w:eastAsia="仿宋" w:hAnsi="仿宋" w:cs="仿宋" w:hint="eastAsia"/>
            <w:lang w:eastAsia="zh-CN"/>
          </w:rPr>
          <w:t>十二、生产安全保护</w:t>
        </w:r>
        <w:r>
          <w:tab/>
        </w:r>
        <w:r>
          <w:fldChar w:fldCharType="begin"/>
        </w:r>
        <w:r>
          <w:instrText xml:space="preserve"> PAGEREF _Toc23865 \h </w:instrText>
        </w:r>
        <w:r>
          <w:fldChar w:fldCharType="separate"/>
        </w:r>
        <w:r>
          <w:t>47</w:t>
        </w:r>
        <w:r>
          <w:fldChar w:fldCharType="end"/>
        </w:r>
      </w:hyperlink>
    </w:p>
    <w:p>
      <w:pPr>
        <w:pStyle w:val="TOC2"/>
        <w:tabs>
          <w:tab w:val="right" w:leader="dot" w:pos="8306"/>
        </w:tabs>
      </w:pPr>
      <w:hyperlink w:anchor="_Toc288" w:history="1">
        <w:r>
          <w:rPr>
            <w:rFonts w:ascii="仿宋" w:eastAsia="仿宋" w:hAnsi="仿宋" w:cs="仿宋" w:hint="eastAsia"/>
            <w:lang w:eastAsia="zh-CN"/>
          </w:rPr>
          <w:t>(一)、消防安全</w:t>
        </w:r>
        <w:r>
          <w:tab/>
        </w:r>
        <w:r>
          <w:fldChar w:fldCharType="begin"/>
        </w:r>
        <w:r>
          <w:instrText xml:space="preserve"> PAGEREF _Toc288 \h </w:instrText>
        </w:r>
        <w:r>
          <w:fldChar w:fldCharType="separate"/>
        </w:r>
        <w:r>
          <w:t>47</w:t>
        </w:r>
        <w:r>
          <w:fldChar w:fldCharType="end"/>
        </w:r>
      </w:hyperlink>
    </w:p>
    <w:p>
      <w:pPr>
        <w:pStyle w:val="TOC2"/>
        <w:tabs>
          <w:tab w:val="right" w:leader="dot" w:pos="8306"/>
        </w:tabs>
      </w:pPr>
      <w:hyperlink w:anchor="_Toc15564" w:history="1">
        <w:r>
          <w:rPr>
            <w:rFonts w:ascii="仿宋" w:eastAsia="仿宋" w:hAnsi="仿宋" w:cs="仿宋" w:hint="eastAsia"/>
            <w:lang w:eastAsia="zh-CN"/>
          </w:rPr>
          <w:t>(二)、防火防爆总图布置措施</w:t>
        </w:r>
        <w:r>
          <w:tab/>
        </w:r>
        <w:r>
          <w:fldChar w:fldCharType="begin"/>
        </w:r>
        <w:r>
          <w:instrText xml:space="preserve"> PAGEREF _Toc15564 \h </w:instrText>
        </w:r>
        <w:r>
          <w:fldChar w:fldCharType="separate"/>
        </w:r>
        <w:r>
          <w:t>49</w:t>
        </w:r>
        <w:r>
          <w:fldChar w:fldCharType="end"/>
        </w:r>
      </w:hyperlink>
    </w:p>
    <w:p>
      <w:pPr>
        <w:pStyle w:val="TOC2"/>
        <w:tabs>
          <w:tab w:val="right" w:leader="dot" w:pos="8306"/>
        </w:tabs>
      </w:pPr>
      <w:hyperlink w:anchor="_Toc20435" w:history="1">
        <w:r>
          <w:rPr>
            <w:rFonts w:ascii="仿宋" w:eastAsia="仿宋" w:hAnsi="仿宋" w:cs="仿宋" w:hint="eastAsia"/>
            <w:lang w:eastAsia="zh-CN"/>
          </w:rPr>
          <w:t>(三)、自然灾害防范措施</w:t>
        </w:r>
        <w:r>
          <w:tab/>
        </w:r>
        <w:r>
          <w:fldChar w:fldCharType="begin"/>
        </w:r>
        <w:r>
          <w:instrText xml:space="preserve"> PAGEREF _Toc20435 \h </w:instrText>
        </w:r>
        <w:r>
          <w:fldChar w:fldCharType="separate"/>
        </w:r>
        <w:r>
          <w:t>49</w:t>
        </w:r>
        <w:r>
          <w:fldChar w:fldCharType="end"/>
        </w:r>
      </w:hyperlink>
    </w:p>
    <w:p>
      <w:pPr>
        <w:pStyle w:val="TOC2"/>
        <w:tabs>
          <w:tab w:val="right" w:leader="dot" w:pos="8306"/>
        </w:tabs>
      </w:pPr>
      <w:hyperlink w:anchor="_Toc20490" w:history="1">
        <w:r>
          <w:rPr>
            <w:rFonts w:ascii="仿宋" w:eastAsia="仿宋" w:hAnsi="仿宋" w:cs="仿宋" w:hint="eastAsia"/>
            <w:lang w:eastAsia="zh-CN"/>
          </w:rPr>
          <w:t>(四)、安全色及安全标志使用要求</w:t>
        </w:r>
        <w:r>
          <w:tab/>
        </w:r>
        <w:r>
          <w:fldChar w:fldCharType="begin"/>
        </w:r>
        <w:r>
          <w:instrText xml:space="preserve"> PAGEREF _Toc20490 \h </w:instrText>
        </w:r>
        <w:r>
          <w:fldChar w:fldCharType="separate"/>
        </w:r>
        <w:r>
          <w:t>50</w:t>
        </w:r>
        <w:r>
          <w:fldChar w:fldCharType="end"/>
        </w:r>
      </w:hyperlink>
    </w:p>
    <w:p>
      <w:pPr>
        <w:pStyle w:val="TOC2"/>
        <w:tabs>
          <w:tab w:val="right" w:leader="dot" w:pos="8306"/>
        </w:tabs>
      </w:pPr>
      <w:hyperlink w:anchor="_Toc16688" w:history="1">
        <w:r>
          <w:rPr>
            <w:rFonts w:ascii="仿宋" w:eastAsia="仿宋" w:hAnsi="仿宋" w:cs="仿宋" w:hint="eastAsia"/>
            <w:lang w:eastAsia="zh-CN"/>
          </w:rPr>
          <w:t>(五)、防尘防毒措施</w:t>
        </w:r>
        <w:r>
          <w:tab/>
        </w:r>
        <w:r>
          <w:fldChar w:fldCharType="begin"/>
        </w:r>
        <w:r>
          <w:instrText xml:space="preserve"> PAGEREF _Toc16688 \h </w:instrText>
        </w:r>
        <w:r>
          <w:fldChar w:fldCharType="separate"/>
        </w:r>
        <w:r>
          <w:t>51</w:t>
        </w:r>
        <w:r>
          <w:fldChar w:fldCharType="end"/>
        </w:r>
      </w:hyperlink>
    </w:p>
    <w:p>
      <w:pPr>
        <w:pStyle w:val="TOC2"/>
        <w:tabs>
          <w:tab w:val="right" w:leader="dot" w:pos="8306"/>
        </w:tabs>
      </w:pPr>
      <w:hyperlink w:anchor="_Toc32584" w:history="1">
        <w:r>
          <w:rPr>
            <w:rFonts w:ascii="仿宋" w:eastAsia="仿宋" w:hAnsi="仿宋" w:cs="仿宋" w:hint="eastAsia"/>
            <w:lang w:eastAsia="zh-CN"/>
          </w:rPr>
          <w:t>(六)、防静电、触电防护及防雷措施</w:t>
        </w:r>
        <w:r>
          <w:tab/>
        </w:r>
        <w:r>
          <w:fldChar w:fldCharType="begin"/>
        </w:r>
        <w:r>
          <w:instrText xml:space="preserve"> PAGEREF _Toc32584 \h </w:instrText>
        </w:r>
        <w:r>
          <w:fldChar w:fldCharType="separate"/>
        </w:r>
        <w:r>
          <w:t>52</w:t>
        </w:r>
        <w:r>
          <w:fldChar w:fldCharType="end"/>
        </w:r>
      </w:hyperlink>
    </w:p>
    <w:p>
      <w:pPr>
        <w:pStyle w:val="TOC2"/>
        <w:tabs>
          <w:tab w:val="right" w:leader="dot" w:pos="8306"/>
        </w:tabs>
      </w:pPr>
      <w:hyperlink w:anchor="_Toc7062" w:history="1">
        <w:r>
          <w:rPr>
            <w:rFonts w:ascii="仿宋" w:eastAsia="仿宋" w:hAnsi="仿宋" w:cs="仿宋" w:hint="eastAsia"/>
            <w:lang w:eastAsia="zh-CN"/>
          </w:rPr>
          <w:t>(七)、机械设备安全保障措施</w:t>
        </w:r>
        <w:r>
          <w:tab/>
        </w:r>
        <w:r>
          <w:fldChar w:fldCharType="begin"/>
        </w:r>
        <w:r>
          <w:instrText xml:space="preserve"> PAGEREF _Toc7062 \h </w:instrText>
        </w:r>
        <w:r>
          <w:fldChar w:fldCharType="separate"/>
        </w:r>
        <w:r>
          <w:t>54</w:t>
        </w:r>
        <w:r>
          <w:fldChar w:fldCharType="end"/>
        </w:r>
      </w:hyperlink>
    </w:p>
    <w:p>
      <w:pPr>
        <w:pStyle w:val="TOC1"/>
        <w:tabs>
          <w:tab w:val="right" w:leader="dot" w:pos="8306"/>
        </w:tabs>
      </w:pPr>
      <w:hyperlink w:anchor="_Toc24925" w:history="1">
        <w:r>
          <w:rPr>
            <w:rFonts w:ascii="仿宋" w:eastAsia="仿宋" w:hAnsi="仿宋" w:cs="仿宋" w:hint="eastAsia"/>
            <w:lang w:eastAsia="zh-CN"/>
          </w:rPr>
          <w:t>十三、供应链管理</w:t>
        </w:r>
        <w:r>
          <w:tab/>
        </w:r>
        <w:r>
          <w:fldChar w:fldCharType="begin"/>
        </w:r>
        <w:r>
          <w:instrText xml:space="preserve"> PAGEREF _Toc24925 \h </w:instrText>
        </w:r>
        <w:r>
          <w:fldChar w:fldCharType="separate"/>
        </w:r>
        <w:r>
          <w:t>55</w:t>
        </w:r>
        <w:r>
          <w:fldChar w:fldCharType="end"/>
        </w:r>
      </w:hyperlink>
    </w:p>
    <w:p>
      <w:pPr>
        <w:pStyle w:val="TOC2"/>
        <w:tabs>
          <w:tab w:val="right" w:leader="dot" w:pos="8306"/>
        </w:tabs>
      </w:pPr>
      <w:hyperlink w:anchor="_Toc9381" w:history="1">
        <w:r>
          <w:rPr>
            <w:rFonts w:ascii="仿宋" w:eastAsia="仿宋" w:hAnsi="仿宋" w:cs="仿宋" w:hint="eastAsia"/>
            <w:lang w:eastAsia="zh-CN"/>
          </w:rPr>
          <w:t>(一)、供应链战略规划</w:t>
        </w:r>
        <w:r>
          <w:tab/>
        </w:r>
        <w:r>
          <w:fldChar w:fldCharType="begin"/>
        </w:r>
        <w:r>
          <w:instrText xml:space="preserve"> PAGEREF _Toc9381 \h </w:instrText>
        </w:r>
        <w:r>
          <w:fldChar w:fldCharType="separate"/>
        </w:r>
        <w:r>
          <w:t>55</w:t>
        </w:r>
        <w:r>
          <w:fldChar w:fldCharType="end"/>
        </w:r>
      </w:hyperlink>
    </w:p>
    <w:p>
      <w:pPr>
        <w:pStyle w:val="TOC2"/>
        <w:tabs>
          <w:tab w:val="right" w:leader="dot" w:pos="8306"/>
        </w:tabs>
      </w:pPr>
      <w:hyperlink w:anchor="_Toc12010" w:history="1">
        <w:r>
          <w:rPr>
            <w:rFonts w:ascii="仿宋" w:eastAsia="仿宋" w:hAnsi="仿宋" w:cs="仿宋" w:hint="eastAsia"/>
            <w:lang w:eastAsia="zh-CN"/>
          </w:rPr>
          <w:t>(二)、供应商选择与合作</w:t>
        </w:r>
        <w:r>
          <w:tab/>
        </w:r>
        <w:r>
          <w:fldChar w:fldCharType="begin"/>
        </w:r>
        <w:r>
          <w:instrText xml:space="preserve"> PAGEREF _Toc12010 \h </w:instrText>
        </w:r>
        <w:r>
          <w:fldChar w:fldCharType="separate"/>
        </w:r>
        <w:r>
          <w:t>57</w:t>
        </w:r>
        <w:r>
          <w:fldChar w:fldCharType="end"/>
        </w:r>
      </w:hyperlink>
    </w:p>
    <w:p>
      <w:pPr>
        <w:pStyle w:val="TOC2"/>
        <w:tabs>
          <w:tab w:val="right" w:leader="dot" w:pos="8306"/>
        </w:tabs>
      </w:pPr>
      <w:hyperlink w:anchor="_Toc7668" w:history="1">
        <w:r>
          <w:rPr>
            <w:rFonts w:ascii="仿宋" w:eastAsia="仿宋" w:hAnsi="仿宋" w:cs="仿宋" w:hint="eastAsia"/>
            <w:lang w:eastAsia="zh-CN"/>
          </w:rPr>
          <w:t>(三)、物流与库存管理</w:t>
        </w:r>
        <w:r>
          <w:tab/>
        </w:r>
        <w:r>
          <w:fldChar w:fldCharType="begin"/>
        </w:r>
        <w:r>
          <w:instrText xml:space="preserve"> PAGEREF _Toc7668 \h </w:instrText>
        </w:r>
        <w:r>
          <w:fldChar w:fldCharType="separate"/>
        </w:r>
        <w:r>
          <w:t>58</w:t>
        </w:r>
        <w:r>
          <w:fldChar w:fldCharType="end"/>
        </w:r>
      </w:hyperlink>
    </w:p>
    <w:p>
      <w:pPr>
        <w:pStyle w:val="TOC1"/>
        <w:tabs>
          <w:tab w:val="right" w:leader="dot" w:pos="8306"/>
        </w:tabs>
      </w:pPr>
      <w:hyperlink w:anchor="_Toc18616" w:history="1">
        <w:r>
          <w:rPr>
            <w:rFonts w:ascii="仿宋" w:eastAsia="仿宋" w:hAnsi="仿宋" w:cs="仿宋" w:hint="eastAsia"/>
            <w:lang w:eastAsia="zh-CN"/>
          </w:rPr>
          <w:t>十四、铝合金精密模锻件项目工程方案分析</w:t>
        </w:r>
        <w:r>
          <w:tab/>
        </w:r>
        <w:r>
          <w:fldChar w:fldCharType="begin"/>
        </w:r>
        <w:r>
          <w:instrText xml:space="preserve"> PAGEREF _Toc18616 \h </w:instrText>
        </w:r>
        <w:r>
          <w:fldChar w:fldCharType="separate"/>
        </w:r>
        <w:r>
          <w:t>60</w:t>
        </w:r>
        <w:r>
          <w:fldChar w:fldCharType="end"/>
        </w:r>
      </w:hyperlink>
    </w:p>
    <w:p>
      <w:pPr>
        <w:pStyle w:val="TOC2"/>
        <w:tabs>
          <w:tab w:val="right" w:leader="dot" w:pos="8306"/>
        </w:tabs>
      </w:pPr>
      <w:hyperlink w:anchor="_Toc15475" w:history="1">
        <w:r>
          <w:rPr>
            <w:rFonts w:ascii="仿宋" w:eastAsia="仿宋" w:hAnsi="仿宋" w:cs="仿宋" w:hint="eastAsia"/>
            <w:lang w:eastAsia="zh-CN"/>
          </w:rPr>
          <w:t>(一)、建筑工程设计原则</w:t>
        </w:r>
        <w:r>
          <w:tab/>
        </w:r>
        <w:r>
          <w:fldChar w:fldCharType="begin"/>
        </w:r>
        <w:r>
          <w:instrText xml:space="preserve"> PAGEREF _Toc15475 \h </w:instrText>
        </w:r>
        <w:r>
          <w:fldChar w:fldCharType="separate"/>
        </w:r>
        <w:r>
          <w:t>60</w:t>
        </w:r>
        <w:r>
          <w:fldChar w:fldCharType="end"/>
        </w:r>
      </w:hyperlink>
    </w:p>
    <w:p>
      <w:pPr>
        <w:pStyle w:val="TOC2"/>
        <w:tabs>
          <w:tab w:val="right" w:leader="dot" w:pos="8306"/>
        </w:tabs>
      </w:pPr>
      <w:hyperlink w:anchor="_Toc12831" w:history="1">
        <w:r>
          <w:rPr>
            <w:rFonts w:ascii="仿宋" w:eastAsia="仿宋" w:hAnsi="仿宋" w:cs="仿宋" w:hint="eastAsia"/>
            <w:lang w:eastAsia="zh-CN"/>
          </w:rPr>
          <w:t>(二)、土建工程建设指标</w:t>
        </w:r>
        <w:r>
          <w:tab/>
        </w:r>
        <w:r>
          <w:fldChar w:fldCharType="begin"/>
        </w:r>
        <w:r>
          <w:instrText xml:space="preserve"> PAGEREF _Toc12831 \h </w:instrText>
        </w:r>
        <w:r>
          <w:fldChar w:fldCharType="separate"/>
        </w:r>
        <w:r>
          <w:t>63</w:t>
        </w:r>
        <w:r>
          <w:fldChar w:fldCharType="end"/>
        </w:r>
      </w:hyperlink>
    </w:p>
    <w:p>
      <w:pPr>
        <w:pStyle w:val="TOC1"/>
        <w:tabs>
          <w:tab w:val="right" w:leader="dot" w:pos="8306"/>
        </w:tabs>
      </w:pPr>
      <w:hyperlink w:anchor="_Toc6067" w:history="1">
        <w:r>
          <w:rPr>
            <w:rFonts w:ascii="仿宋" w:eastAsia="仿宋" w:hAnsi="仿宋" w:cs="仿宋" w:hint="eastAsia"/>
            <w:lang w:eastAsia="zh-CN"/>
          </w:rPr>
          <w:t>十五、营销与推广策略</w:t>
        </w:r>
        <w:r>
          <w:tab/>
        </w:r>
        <w:r>
          <w:fldChar w:fldCharType="begin"/>
        </w:r>
        <w:r>
          <w:instrText xml:space="preserve"> PAGEREF _Toc6067 \h </w:instrText>
        </w:r>
        <w:r>
          <w:fldChar w:fldCharType="separate"/>
        </w:r>
        <w:r>
          <w:t>65</w:t>
        </w:r>
        <w:r>
          <w:fldChar w:fldCharType="end"/>
        </w:r>
      </w:hyperlink>
    </w:p>
    <w:p>
      <w:pPr>
        <w:pStyle w:val="TOC2"/>
        <w:tabs>
          <w:tab w:val="right" w:leader="dot" w:pos="8306"/>
        </w:tabs>
      </w:pPr>
      <w:hyperlink w:anchor="_Toc10136" w:history="1">
        <w:r>
          <w:rPr>
            <w:rFonts w:ascii="仿宋" w:eastAsia="仿宋" w:hAnsi="仿宋" w:cs="仿宋" w:hint="eastAsia"/>
            <w:lang w:eastAsia="zh-CN"/>
          </w:rPr>
          <w:t>(一)、产品/服务定位与特点</w:t>
        </w:r>
        <w:r>
          <w:tab/>
        </w:r>
        <w:r>
          <w:fldChar w:fldCharType="begin"/>
        </w:r>
        <w:r>
          <w:instrText xml:space="preserve"> PAGEREF _Toc10136 \h </w:instrText>
        </w:r>
        <w:r>
          <w:fldChar w:fldCharType="separate"/>
        </w:r>
        <w:r>
          <w:t>65</w:t>
        </w:r>
        <w:r>
          <w:fldChar w:fldCharType="end"/>
        </w:r>
      </w:hyperlink>
    </w:p>
    <w:p>
      <w:pPr>
        <w:pStyle w:val="TOC2"/>
        <w:tabs>
          <w:tab w:val="right" w:leader="dot" w:pos="8306"/>
        </w:tabs>
      </w:pPr>
      <w:hyperlink w:anchor="_Toc14519" w:history="1">
        <w:r>
          <w:rPr>
            <w:rFonts w:ascii="仿宋" w:eastAsia="仿宋" w:hAnsi="仿宋" w:cs="仿宋" w:hint="eastAsia"/>
            <w:lang w:eastAsia="zh-CN"/>
          </w:rPr>
          <w:t>(二)、市场定位与竞争分析</w:t>
        </w:r>
        <w:r>
          <w:tab/>
        </w:r>
        <w:r>
          <w:fldChar w:fldCharType="begin"/>
        </w:r>
        <w:r>
          <w:instrText xml:space="preserve"> PAGEREF _Toc14519 \h </w:instrText>
        </w:r>
        <w:r>
          <w:fldChar w:fldCharType="separate"/>
        </w:r>
        <w:r>
          <w:t>66</w:t>
        </w:r>
        <w:r>
          <w:fldChar w:fldCharType="end"/>
        </w:r>
      </w:hyperlink>
    </w:p>
    <w:p>
      <w:pPr>
        <w:pStyle w:val="TOC2"/>
        <w:tabs>
          <w:tab w:val="right" w:leader="dot" w:pos="8306"/>
        </w:tabs>
      </w:pPr>
      <w:hyperlink w:anchor="_Toc31460" w:history="1">
        <w:r>
          <w:rPr>
            <w:rFonts w:ascii="仿宋" w:eastAsia="仿宋" w:hAnsi="仿宋" w:cs="仿宋" w:hint="eastAsia"/>
            <w:lang w:eastAsia="zh-CN"/>
          </w:rPr>
          <w:t>(三)、营销渠道与策略</w:t>
        </w:r>
        <w:r>
          <w:tab/>
        </w:r>
        <w:r>
          <w:fldChar w:fldCharType="begin"/>
        </w:r>
        <w:r>
          <w:instrText xml:space="preserve"> PAGEREF _Toc31460 \h </w:instrText>
        </w:r>
        <w:r>
          <w:fldChar w:fldCharType="separate"/>
        </w:r>
        <w:r>
          <w:t>67</w:t>
        </w:r>
        <w:r>
          <w:fldChar w:fldCharType="end"/>
        </w:r>
      </w:hyperlink>
    </w:p>
    <w:p>
      <w:pPr>
        <w:pStyle w:val="TOC2"/>
        <w:tabs>
          <w:tab w:val="right" w:leader="dot" w:pos="8306"/>
        </w:tabs>
      </w:pPr>
      <w:hyperlink w:anchor="_Toc27635" w:history="1">
        <w:r>
          <w:rPr>
            <w:rFonts w:ascii="仿宋" w:eastAsia="仿宋" w:hAnsi="仿宋" w:cs="仿宋" w:hint="eastAsia"/>
            <w:lang w:eastAsia="zh-CN"/>
          </w:rPr>
          <w:t>(四)、推广与宣传活动</w:t>
        </w:r>
        <w:r>
          <w:tab/>
        </w:r>
        <w:r>
          <w:fldChar w:fldCharType="begin"/>
        </w:r>
        <w:r>
          <w:instrText xml:space="preserve"> PAGEREF _Toc27635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53"/>
      <w:r>
        <w:rPr>
          <w:rFonts w:ascii="仿宋" w:eastAsia="仿宋" w:hAnsi="仿宋" w:cs="仿宋" w:hint="eastAsia"/>
          <w:sz w:val="28"/>
          <w:lang w:eastAsia="zh-CN"/>
        </w:rPr>
        <w:t>一、铝合金精密模锻件项目土建工程</w:t>
      </w:r>
      <w:bookmarkEnd w:id="2"/>
    </w:p>
    <w:p>
      <w:pPr>
        <w:pStyle w:val="Heading2"/>
        <w:rPr>
          <w:rFonts w:ascii="仿宋" w:eastAsia="仿宋" w:hAnsi="仿宋" w:cs="仿宋" w:hint="eastAsia"/>
          <w:lang w:eastAsia="zh-CN"/>
        </w:rPr>
      </w:pPr>
      <w:bookmarkStart w:id="3" w:name="_Toc318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在铝合金精密模锻件项目的建筑工程设计中，我们将秉承一系列重要的设计原则，以确保铝合金精密模锻件项目建筑在功能、美观、可持续性等方面达到最佳效果。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首要原则是确保建筑的功能性得到最大化的发挥。我们将充分理解铝合金精密模锻件项目的实际需求，合理布局各个功能区域，保证建筑在满足业务需求的同时，提供高效的工作环境。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在建筑设计中，我们将综合考虑建设和运营成本。通过精细的经济效益分析，确保设计方案在高效利用资源的同时，对铝合金精密模锻件项目的长期盈利能力有积极的贡献。</w:t>
      </w:r>
    </w:p>
    <w:p>
      <w:pPr>
        <w:pStyle w:val="Heading2"/>
        <w:ind w:firstLine="560" w:firstLineChars="200"/>
        <w:rPr>
          <w:rFonts w:ascii="仿宋" w:eastAsia="仿宋" w:hAnsi="仿宋" w:cs="仿宋" w:hint="eastAsia"/>
          <w:sz w:val="28"/>
          <w:lang w:eastAsia="zh-CN"/>
        </w:rPr>
      </w:pPr>
      <w:bookmarkStart w:id="4" w:name="_Toc1754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项目的土建工程设计中，我们将精准设定设计年限，结合铝合金精密模锻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铝合金精密模锻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66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铝合金精密模锻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铝合金精密模锻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铝合金精密模锻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5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本期工程铝合金精密模锻件项目预计总建筑面积XXX平方米，其中：计容建筑面积XXX平方米，计划建筑工程投资XX万元，占铝合金精密模锻件项目总投资的XX%。</w:t>
      </w:r>
    </w:p>
    <w:p>
      <w:pPr>
        <w:pStyle w:val="Heading1"/>
        <w:ind w:firstLine="560" w:firstLineChars="200"/>
        <w:rPr>
          <w:rFonts w:ascii="仿宋" w:eastAsia="仿宋" w:hAnsi="仿宋" w:cs="仿宋" w:hint="eastAsia"/>
          <w:sz w:val="28"/>
          <w:lang w:eastAsia="zh-CN"/>
        </w:rPr>
      </w:pPr>
      <w:bookmarkStart w:id="7" w:name="_Toc9649"/>
      <w:r>
        <w:rPr>
          <w:rFonts w:ascii="仿宋" w:eastAsia="仿宋" w:hAnsi="仿宋" w:cs="仿宋" w:hint="eastAsia"/>
          <w:sz w:val="28"/>
          <w:lang w:eastAsia="zh-CN"/>
        </w:rPr>
        <w:t>二、铝合金精密模锻件项目建设背景及必要性分析</w:t>
      </w:r>
      <w:bookmarkEnd w:id="7"/>
    </w:p>
    <w:p>
      <w:pPr>
        <w:pStyle w:val="Heading2"/>
        <w:rPr>
          <w:rFonts w:ascii="仿宋" w:eastAsia="仿宋" w:hAnsi="仿宋" w:cs="仿宋" w:hint="eastAsia"/>
          <w:lang w:eastAsia="zh-CN"/>
        </w:rPr>
      </w:pPr>
      <w:bookmarkStart w:id="8" w:name="_Toc13381"/>
      <w:r>
        <w:rPr>
          <w:rFonts w:ascii="仿宋" w:eastAsia="仿宋" w:hAnsi="仿宋" w:cs="仿宋" w:hint="eastAsia"/>
          <w:lang w:eastAsia="zh-CN"/>
        </w:rPr>
        <w:t>(一)、铝合金精密模锻件项目背景分析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铝合金精密模锻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铝合金精密模锻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铝合金精密模锻件项目在这个潮流中的定位。同时，我们将关注行业内涌现的新兴机遇，以便铝合金精密模锻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铝合金精密模锻件项目提供了强大的发展动力。我们将聚焦于行业内最新的技术发展趋势，包括但不限于人工智能、大数据分析、物联网等领域。通过深度的技术研究，我们将确保铝合金精密模锻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铝合金精密模锻件项目发展的源泉。我们将投入更多的精力对市场需求进行深入剖析，超越表面的需求，深入挖掘潜在的市场痛点和机遇。通过对市场需求的细致了解，铝合金精密模锻件项目将更有针对性地设计解决方案，满足市场的多样化需求，从而更好地促进铝合金精密模锻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铝合金精密模锻件项目战略至关重要。我们将对竞争态势进行更为深入的分析，包括但不限于市场份额、产品特点、客户满意度等多个维度。通过深度的竞争分析，铝合金精密模锻件项目将能够更准确地把握市场脉搏，制定具有竞争力的铝合金精密模锻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铝合金精密模锻件项目的发展具有直接的影响。我们将进行更为全面的法规和政策分析，了解行业发展中的潜在法律风险和合规挑战。通过充分了解和遵守相关法规，铝合金精密模锻件项目将确保在法律框架内合法合规运营，为铝合金精密模锻件项目的稳健发展提供有力支持。</w:t>
      </w:r>
    </w:p>
    <w:p>
      <w:pPr>
        <w:pStyle w:val="Heading2"/>
        <w:ind w:firstLine="560" w:firstLineChars="200"/>
        <w:rPr>
          <w:rFonts w:ascii="仿宋" w:eastAsia="仿宋" w:hAnsi="仿宋" w:cs="仿宋" w:hint="eastAsia"/>
          <w:sz w:val="28"/>
          <w:lang w:eastAsia="zh-CN"/>
        </w:rPr>
      </w:pPr>
      <w:bookmarkStart w:id="9" w:name="_Toc12431"/>
      <w:r>
        <w:rPr>
          <w:rFonts w:ascii="仿宋" w:eastAsia="仿宋" w:hAnsi="仿宋" w:cs="仿宋" w:hint="eastAsia"/>
          <w:sz w:val="28"/>
          <w:lang w:eastAsia="zh-CN"/>
        </w:rPr>
        <w:t>(二)、铝合金精密模锻件项目建设必要性分析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建设的迫切性源于对行业发展趋势的深刻洞察。我们正处于一个行业变革的时代，科技创新、数字化转型成为企业发展的关键动力。铝合金精密模锻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建设不仅仅是为了跟上潮流，更是为了通过技术创新推动企业的持续发展。通过引入先进的技术和解决方案，铝合金精密模锻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铝合金精密模锻件项目的建设成为必然选择，通过提高产品质量、拓展服务领域，从而在竞争中获得更多的机会。铝合金精密模锻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铝合金精密模锻件项目建设的必要性体现在对客户需求更精准的满足。通过铝合金精密模锻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建设的背后是对企业持续创新的追求。只有通过不断创新，企业才能在竞争中立于不败之地。铝合金精密模锻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3396"/>
      <w:r>
        <w:rPr>
          <w:rFonts w:ascii="仿宋" w:eastAsia="仿宋" w:hAnsi="仿宋" w:cs="仿宋" w:hint="eastAsia"/>
          <w:sz w:val="28"/>
          <w:lang w:eastAsia="zh-CN"/>
        </w:rPr>
        <w:t>三、铝合金精密模锻件项目绩效评估</w:t>
      </w:r>
      <w:bookmarkEnd w:id="10"/>
    </w:p>
    <w:p>
      <w:pPr>
        <w:pStyle w:val="Heading2"/>
        <w:rPr>
          <w:rFonts w:ascii="仿宋" w:eastAsia="仿宋" w:hAnsi="仿宋" w:cs="仿宋" w:hint="eastAsia"/>
          <w:lang w:eastAsia="zh-CN"/>
        </w:rPr>
      </w:pPr>
      <w:bookmarkStart w:id="11" w:name="_Toc11533"/>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项目中，我们设计了一套全面的绩效评估指标，以确保铝合金精密模锻件项目的可控和成功交付。这些指标跨足铝合金精密模锻件项目目标、成本、进度和质量等多个维度，为我们提供了全面洞察铝合金精密模锻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目标达成率是我们关注的首要指标。我们设定了明确的目标，并通过定期监测和评估，迅速发现并应对潜在的目标偏差。这为铝合金精密模锻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成本绩效是另一个核心关注点。通过实际成本与预算成本的对比分析，我们深入了解成本差异的原因，及时调整资源分配，保持铝合金精密模锻件项目在经济效益方面的合理水平。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进度作为关键的绩效指标之一，得到了精心的关注。我们制定了详细的铝合金精密模锻件项目进度计划，并设立了进度符合度指标，确保实际进度与计划进度保持一致。这使我们能够快速发现和解决潜在的进度问题，保持铝合金精密模锻件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铝合金精密模锻件项目绩效的不可或缺的一环。我们引入了一系列的质量标准和客户满意度指标，以确保铝合金精密模锻件项目交付的成果在质量上达到或超越预期水平。通过持续监测这些指标，我们努力提升铝合金精密模锻件项目整体质量水平，为铝合金精密模锻件项目的成功交付提供有力保障。通过这些科学且全面的绩效评估，我们能够更好地引导铝合金精密模锻件项目的持续改进，确保铝合金精密模锻件项目目标的顺利达成。</w:t>
      </w:r>
    </w:p>
    <w:p>
      <w:pPr>
        <w:pStyle w:val="Heading2"/>
        <w:ind w:firstLine="560" w:firstLineChars="200"/>
        <w:rPr>
          <w:rFonts w:ascii="仿宋" w:eastAsia="仿宋" w:hAnsi="仿宋" w:cs="仿宋" w:hint="eastAsia"/>
          <w:sz w:val="28"/>
          <w:lang w:eastAsia="zh-CN"/>
        </w:rPr>
      </w:pPr>
      <w:bookmarkStart w:id="12" w:name="_Toc1151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绩效评估是铝合金精密模锻件项目中的关键环节，为确保铝合金精密模锻件项目达到预期目标，我们采用了多层次、多维度的绩效评估方法。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铝合金精密模锻件项目的战略目标对齐，确保每个决策和行动都与铝合金精密模锻件项目整体目标保持一致。团队会定期召开战略对齐会议，审视当前工作与铝合金精密模锻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铝合金精密模锻件项目进度、质量、成本和风险等方面。这些指标通过数据收集和分析，为铝合金精密模锻件项目管理团队提供了客观的评估依据。例如，我们通过铝合金精密模锻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铝合金精密模锻件项目内部，还考虑了铝合金精密模锻件项目对外部环境的影响。我们定期进行干系人满意度调查，以了解各利益相关方对铝合金精密模锻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这种多层次、多角度的绩效评估方法，使得我们能够全面了解铝合金精密模锻件项目的运行状态，及时做出调整，确保铝合金精密模锻件项目在不断变化的环境中保持稳健前行。</w:t>
      </w:r>
    </w:p>
    <w:p>
      <w:pPr>
        <w:pStyle w:val="Heading2"/>
        <w:ind w:firstLine="560" w:firstLineChars="200"/>
        <w:rPr>
          <w:rFonts w:ascii="仿宋" w:eastAsia="仿宋" w:hAnsi="仿宋" w:cs="仿宋" w:hint="eastAsia"/>
          <w:sz w:val="28"/>
          <w:lang w:eastAsia="zh-CN"/>
        </w:rPr>
      </w:pPr>
      <w:bookmarkStart w:id="13" w:name="_Toc1954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为了确保铝合金精密模锻件项目的有效管理和不断优化，我们采用了精心设计的绩效评估周期。这个周期旨在实现灵活、实时和全面的评估，以适应铝合金精密模锻件项目执行中的各种挑战。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铝合金精密模锻件项目的不同需求，分为短期、中期和长期。短期评估关注每个迭代或工作周期，以及时发现和解决当前任务中的问题。中期评估涵盖几个迭代，深入了解整体铝合金精密模锻件项目的趋势和性能。长期评估则着眼于整个铝合金精密模锻件项目阶段，确保铝合金精密模锻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铝合金精密模锻件项目管理工具和协作平台，团队成员能够随时更新和分享铝合金精密模锻件项目数据。这种实时性的反馈机制使我们能够及时察觉潜在问题，快速调整，保持铝合金精密模锻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铝合金精密模锻件项目的决策制定密不可分。每个周期的铝合金精密模锻件项目回顾会议成为集体总结经验、识别问题深层次原因并找到创新解决方案的平台。这种定期的反思与调整机制使铝合金精密模锻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445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4137"/>
      <w:r>
        <w:rPr>
          <w:rFonts w:ascii="仿宋" w:eastAsia="仿宋" w:hAnsi="仿宋" w:cs="仿宋" w:hint="eastAsia"/>
          <w:lang w:eastAsia="zh-CN"/>
        </w:rPr>
        <w:t>(一)、铝合金精密模锻件行业分析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行业一直以来都是市场的关注焦点。行业内的发展趋势、竞争态势以及潜在机会都对铝合金精密模锻件项目的推进产生深远的影响。通过深入研究行业的整体概貌，我们将更好地理解行业的核心特征，为铝合金精密模锻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合金精密模锻件行业，技术一直是推动创新和发展的关键因素。我们将对当前技术趋势进行详尽分析，包括但不限于人工智能、大数据应用、先进制造技术等。这有助于铝合金精密模锻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合金精密模锻件项目成功的基础。我们将对主要竞争对手进行深入研究，包括其市场份额、产品特点、市场定位等。通过全面了解竞争对手的优势和劣势，铝合金精密模锻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969"/>
      <w:r>
        <w:rPr>
          <w:rFonts w:ascii="仿宋" w:eastAsia="仿宋" w:hAnsi="仿宋" w:cs="仿宋" w:hint="eastAsia"/>
          <w:sz w:val="28"/>
          <w:lang w:eastAsia="zh-CN"/>
        </w:rPr>
        <w:t>(二)、铝合金精密模锻件市场分析预测</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合金精密模锻件市场未来的增长趋势。这包括市场的整体规模、各细分领域的发展趋势等。铝合金精密模锻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合金精密模锻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铝合金精密模锻件项目实施过程中需要充分考虑的因素。我们将对市场风险进行全面评估，包括但不限于政策法规风险、市场竞争风险、技术变革风险等。通过对潜在风险的深入分析，铝合金精密模锻件项目可以制定相应的风险缓解策略，降低不确定性对铝合金精密模锻件项目的影响。</w:t>
      </w:r>
    </w:p>
    <w:p>
      <w:pPr>
        <w:pStyle w:val="Heading1"/>
        <w:ind w:firstLine="560" w:firstLineChars="200"/>
        <w:rPr>
          <w:rFonts w:ascii="仿宋" w:eastAsia="仿宋" w:hAnsi="仿宋" w:cs="仿宋" w:hint="eastAsia"/>
          <w:sz w:val="28"/>
          <w:lang w:eastAsia="zh-CN"/>
        </w:rPr>
      </w:pPr>
      <w:bookmarkStart w:id="17" w:name="_Toc431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65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合金精密模锻件项目的技术管理特点体现在其创新导向。通过引入最先进的技术趋势和解决方案，铝合金精密模锻件项目致力于提升科技含量、提高质量和效率水平。这意味着我们将采用最新的工具和方法，确保铝合金精密模锻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铝合金精密模锻件项目技术管理的显著特征。通过整合不同领域的技术资源，我们实现了跨学科的协同工作。这有助于优化技术架构，提高整体效能。此外，整合性策略还促进了不同技术团队之间的紧密沟通和高效合作，确保铝合金精密模锻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铝合金精密模锻件项目所采用的技术。通过不断优化技术方案，铝合金精密模锻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铝合金精密模锻件项目团队将在铝合金精密模锻件项目初期识别可能的技术风险，并采取相应的预防和应对措施。通过建立健全的风险评估机制，铝合金精密模锻件项目能够在实施过程中及时发现并解决潜在的技术问题，保障铝合金精密模锻件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铝合金精密模锻件项目中，技术将成为铝合金精密模锻件项目成功的有力支持。这一深度剖析揭示了技术管理在铝合金精密模锻件项目实施中的关键作用，为铝合金精密模锻件项目的技术基础奠定了坚实的基础。</w:t>
      </w:r>
    </w:p>
    <w:p>
      <w:pPr>
        <w:pStyle w:val="Heading2"/>
        <w:ind w:firstLine="560" w:firstLineChars="200"/>
        <w:rPr>
          <w:rFonts w:ascii="仿宋" w:eastAsia="仿宋" w:hAnsi="仿宋" w:cs="仿宋" w:hint="eastAsia"/>
          <w:sz w:val="28"/>
          <w:lang w:eastAsia="zh-CN"/>
        </w:rPr>
      </w:pPr>
      <w:bookmarkStart w:id="19" w:name="_Toc31883"/>
      <w:r>
        <w:rPr>
          <w:rFonts w:ascii="仿宋" w:eastAsia="仿宋" w:hAnsi="仿宋" w:cs="仿宋" w:hint="eastAsia"/>
          <w:sz w:val="28"/>
          <w:lang w:eastAsia="zh-CN"/>
        </w:rPr>
        <w:t>(二)、铝合金精密模锻件项目工艺技术设计方案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铝合金精密模锻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铝合金精密模锻件项目将严格按照相关行业规范要求进行组织。通过有效控制产品质量，铝合金精密模锻件项目将致力于为顾客提供优质的铝合金精密模锻件项目产品和良好的服务。这体现了铝合金精密模锻件项目对于生产活动合规性和质量标准的高度重视，为铝合金精密模锻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铝合金精密模锻件项目注重生态效益和清洁生产原则。铝合金精密模锻件项目建设将紧密结合地方特色经济发展，与社会经济发展规划和区域环境保护规划方案相协调一致。通过与当地区域自然生态系统的结合，铝合金精密模锻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https://d.book118.com/396022213043010040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铝合金精密模锻件项目计划设计方案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AC5DAD"/>
    <w:rsid w:val="59AC5D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02221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2024-01-20T23:44:00Z</dcterms:created>
  <dcterms:modified xsi:type="dcterms:W3CDTF">2024-01-20T23:44:55Z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464C1195A16F4DF7ACBADAF5A86C0CBD_11</vt:lpwstr>
  </property>
  <property fmtid="{D5CDD505-2E9C-101B-9397-08002B2CF9AE}" pid="3" name="KSOProductBuildVer">
    <vt:lpwstr>2052-12.1.0.16120</vt:lpwstr>
  </property>
</Properties>
</file>