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26448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526448">
      <w:pPr>
        <w:widowControl/>
        <w:jc w:val="left"/>
        <w:rPr>
          <w:rFonts w:ascii="仿宋" w:eastAsia="仿宋" w:hAnsi="仿宋"/>
          <w:b/>
          <w:sz w:val="40"/>
        </w:rPr>
      </w:pPr>
    </w:p>
    <w:p w:rsidR="00526448">
      <w:pPr>
        <w:widowControl/>
        <w:jc w:val="left"/>
        <w:rPr>
          <w:rFonts w:ascii="仿宋" w:eastAsia="仿宋" w:hAnsi="仿宋"/>
          <w:b/>
          <w:sz w:val="40"/>
        </w:rPr>
      </w:pPr>
    </w:p>
    <w:p w:rsidR="00526448" w:rsidRPr="0052644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26448">
        <w:rPr>
          <w:rFonts w:ascii="宋体" w:eastAsia="宋体" w:hAnsi="宋体" w:hint="eastAsia"/>
          <w:b/>
          <w:sz w:val="60"/>
        </w:rPr>
        <w:t>食品饮料行业分析报告及未来五至十年行业发展报告</w:t>
      </w:r>
    </w:p>
    <w:p w:rsidR="00526448" w:rsidP="0052644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26448">
        <w:rPr>
          <w:rFonts w:ascii="仿宋" w:eastAsia="仿宋" w:hAnsi="仿宋" w:hint="eastAsia"/>
          <w:b/>
          <w:sz w:val="40"/>
        </w:rPr>
        <w:t>目录</w:t>
      </w:r>
    </w:p>
    <w:p w:rsidR="0052644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_Toc159613097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52644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一、食品饮料产业未来发展前景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_Toc159613098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、我国食品饮料行业市场规模前景预测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_Toc159613099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、食品饮料进入大规模推广应用阶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、中国食品饮料行业的市场增长点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_Toc159613101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、细分食品饮料产品将具有最大优势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、食品饮料行业与互联网等行业融合发展机遇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、食品饮料人才培养市场广阔，国际合作前景广阔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七</w:t>
      </w:r>
      <w:r>
        <w:rPr>
          <w:noProof/>
        </w:rPr>
        <w:t>)</w:t>
      </w:r>
      <w:r>
        <w:rPr>
          <w:rFonts w:hint="eastAsia"/>
          <w:noProof/>
        </w:rPr>
        <w:t>、食品饮料行业发展需要突破创新瓶颈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_Toc159613105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2644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二、食品饮料行业（</w:t>
      </w:r>
      <w:r>
        <w:rPr>
          <w:noProof/>
        </w:rPr>
        <w:t>2024-2029</w:t>
      </w:r>
      <w:r>
        <w:rPr>
          <w:rFonts w:hint="eastAsia"/>
          <w:noProof/>
        </w:rPr>
        <w:t>）发展趋势预测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、食品饮料行业当下面临的机会和挑战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、食品饮料行业经营理念快速转变的意义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、整合食品饮料行业的技术服务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_Toc159613109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、迅速转变食品饮料企业的增长动力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_Toc159613110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644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</w:t>
      </w:r>
      <w:r>
        <w:rPr>
          <w:noProof/>
        </w:rPr>
        <w:t>2024-2029</w:t>
      </w:r>
      <w:r>
        <w:rPr>
          <w:rFonts w:hint="eastAsia"/>
          <w:noProof/>
        </w:rPr>
        <w:t>年食品饮料产业发展战略分析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_Toc159613111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、树立食品饮料行业“战略突围”理念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_Toc159613112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、确定食品饮料行业市场定位，产品定位和品牌定位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_Toc159613113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_Toc159613114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_Toc159613115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_Toc159613116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、创新力求突破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_Toc159613117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、基于消费升级的技术创新模型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_Toc159613118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、创新促进食品饮料行业更高品质的发展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_Toc159613119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、尝试格式创新和品牌创新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_Toc159613120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_Toc159613121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_Toc159613122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、学会制造新闻</w:t>
      </w:r>
      <w:r>
        <w:rPr>
          <w:noProof/>
        </w:rPr>
        <w:t>,</w:t>
      </w:r>
      <w:r>
        <w:rPr>
          <w:rFonts w:hint="eastAsia"/>
          <w:noProof/>
        </w:rPr>
        <w:t>事件行销－－低成本传播利器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_Toc159613123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、学习通过出色的品牌视觉设计突出品牌特征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_Toc159613124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、学会利用互联网营销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_Toc159613125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2644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四、食品饮料企业战略目标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_Toc159613126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2644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五、食品饮料业发展模式分析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_Toc159613127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、食品饮料地域有明显差异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_Toc159613128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2644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六、食品饮料企业战略选择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_Toc159613129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、食品饮料行业</w:t>
      </w:r>
      <w:r>
        <w:rPr>
          <w:noProof/>
        </w:rPr>
        <w:t>SWOT</w:t>
      </w:r>
      <w:r>
        <w:rPr>
          <w:rFonts w:hint="eastAsia"/>
          <w:noProof/>
        </w:rPr>
        <w:t>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_Toc159613130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、食品饮料企业战略确定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_Toc159613131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、食品饮料行业</w:t>
      </w:r>
      <w:r>
        <w:rPr>
          <w:noProof/>
        </w:rPr>
        <w:t>PEST</w:t>
      </w:r>
      <w:r>
        <w:rPr>
          <w:rFonts w:hint="eastAsia"/>
          <w:noProof/>
        </w:rPr>
        <w:t>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_Toc159613132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、政策因素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_Toc159613133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、经济因素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_Toc159613134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、社会因素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_Toc159613135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26448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、技术因素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_Toc159613136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26448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七、食品饮料行业政策环境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_Toc159613137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26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、政策持续利好食品饮料行业发展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_Toc159613138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https://d.book118.com/396033032100010053</w:t>
        </w:r>
      </w:hyperlink>
    </w:p>
    <w:p w:rsidR="0052644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 w:rsidP="003D49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6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 w:rsidP="003D49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264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 w:rsidP="003D49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644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 w:rsidP="003D49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2644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 w:rsidRPr="00526448" w:rsidP="00526448">
    <w:pPr>
      <w:pStyle w:val="Header"/>
      <w:rPr>
        <w:rFonts w:ascii="仿宋" w:eastAsia="仿宋" w:hAnsi="仿宋"/>
      </w:rPr>
    </w:pPr>
    <w:r w:rsidRPr="00526448">
      <w:rPr>
        <w:rFonts w:ascii="仿宋" w:eastAsia="仿宋" w:hAnsi="仿宋" w:hint="eastAsia"/>
      </w:rPr>
      <w:t>食品饮料行业报告/庞文报告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 w:rsidRPr="00526448" w:rsidP="00526448">
    <w:pPr>
      <w:pStyle w:val="Header"/>
      <w:rPr>
        <w:rFonts w:ascii="仿宋" w:eastAsia="仿宋" w:hAnsi="仿宋"/>
      </w:rPr>
    </w:pPr>
    <w:r w:rsidRPr="00526448">
      <w:rPr>
        <w:rFonts w:ascii="仿宋" w:eastAsia="仿宋" w:hAnsi="仿宋" w:hint="eastAsia"/>
      </w:rPr>
      <w:t>食品饮料行业报告/庞文报告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64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48"/>
    <w:rsid w:val="003D49B0"/>
    <w:rsid w:val="00526448"/>
    <w:rsid w:val="00DC334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A33377A-957A-4ACA-AF40-215B2D3B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5264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52644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52644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526448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52644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526448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526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526448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526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52644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6448"/>
  </w:style>
  <w:style w:type="paragraph" w:styleId="TOC1">
    <w:name w:val="toc 1"/>
    <w:basedOn w:val="Normal"/>
    <w:next w:val="Normal"/>
    <w:autoRedefine/>
    <w:uiPriority w:val="39"/>
    <w:unhideWhenUsed/>
    <w:rsid w:val="00526448"/>
  </w:style>
  <w:style w:type="paragraph" w:styleId="TOC2">
    <w:name w:val="toc 2"/>
    <w:basedOn w:val="Normal"/>
    <w:next w:val="Normal"/>
    <w:autoRedefine/>
    <w:uiPriority w:val="39"/>
    <w:unhideWhenUsed/>
    <w:rsid w:val="00526448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526448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9603303210001005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3829</Words>
  <Characters>21828</Characters>
  <Application>Microsoft Office Word</Application>
  <DocSecurity>0</DocSecurity>
  <Lines>181</Lines>
  <Paragraphs>51</Paragraphs>
  <ScaleCrop>false</ScaleCrop>
  <Company/>
  <LinksUpToDate>false</LinksUpToDate>
  <CharactersWithSpaces>25606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2024-02-23T12:37:00Z</dcterms:created>
  <dcterms:modified xsi:type="dcterms:W3CDTF">2024-02-23T12:38:00Z</dcterms:modified>
</cp:coreProperties>
</file>