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212" w:line="223" w:lineRule="auto"/>
        <w:ind w:left="3605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"/>
          <w:sz w:val="65"/>
          <w:szCs w:val="65"/>
        </w:rPr>
        <w:t>无人机植保飞防试验示范实施方案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89" w:line="377" w:lineRule="auto"/>
        <w:ind w:left="52" w:right="199" w:firstLine="1247"/>
      </w:pPr>
      <w:r>
        <w:rPr>
          <w:spacing w:val="23"/>
        </w:rPr>
        <w:t>为了贯彻落实《国务院关于加快推进农业机械</w:t>
      </w:r>
      <w:r>
        <w:rPr>
          <w:spacing w:val="22"/>
        </w:rPr>
        <w:t>化和农机装备</w:t>
      </w:r>
      <w:r>
        <w:t xml:space="preserve"> </w:t>
      </w:r>
      <w:r>
        <w:rPr>
          <w:spacing w:val="14"/>
        </w:rPr>
        <w:t>产业转型升级的指导意见》,做好无人机植</w:t>
      </w:r>
      <w:r>
        <w:rPr>
          <w:spacing w:val="13"/>
        </w:rPr>
        <w:t>保飞防试验示范工作，</w:t>
      </w:r>
      <w:r>
        <w:t xml:space="preserve"> </w:t>
      </w:r>
      <w:r>
        <w:rPr>
          <w:spacing w:val="23"/>
        </w:rPr>
        <w:t>加快我省无人机植保飞防技术推广步伐，着力提升农</w:t>
      </w:r>
      <w:r>
        <w:rPr>
          <w:spacing w:val="22"/>
        </w:rPr>
        <w:t>作物机械化</w:t>
      </w:r>
      <w:r>
        <w:t xml:space="preserve"> </w:t>
      </w:r>
      <w:r>
        <w:rPr>
          <w:spacing w:val="24"/>
        </w:rPr>
        <w:t>病虫害防治及自然灾害应急防控能力和水平，保障农作物生产安</w:t>
      </w:r>
      <w:r>
        <w:rPr>
          <w:spacing w:val="5"/>
        </w:rPr>
        <w:t xml:space="preserve"> </w:t>
      </w:r>
      <w:r>
        <w:rPr>
          <w:spacing w:val="18"/>
        </w:rPr>
        <w:t>全，减少农药污染，保护生态环境，促进我省农业可持续发展，</w:t>
      </w:r>
    </w:p>
    <w:p>
      <w:pPr>
        <w:pStyle w:val="BodyText"/>
        <w:spacing w:before="1" w:line="225" w:lineRule="auto"/>
        <w:ind w:left="52"/>
      </w:pPr>
      <w:r>
        <w:rPr>
          <w:spacing w:val="9"/>
        </w:rPr>
        <w:t>特提出如下项目实施方案。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89" w:line="226" w:lineRule="auto"/>
        <w:ind w:left="1204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15"/>
          <w:sz w:val="58"/>
          <w:szCs w:val="58"/>
        </w:rPr>
        <w:t>一</w:t>
      </w:r>
      <w:r>
        <w:rPr>
          <w:rFonts w:ascii="SimHei" w:eastAsia="SimHei" w:hAnsi="SimHei" w:cs="SimHei"/>
          <w:spacing w:val="-156"/>
          <w:sz w:val="58"/>
          <w:szCs w:val="58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58"/>
          <w:szCs w:val="58"/>
        </w:rPr>
        <w:t>、目的意义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89" w:line="376" w:lineRule="auto"/>
        <w:ind w:firstLine="1256"/>
        <w:jc w:val="both"/>
      </w:pPr>
      <w:r>
        <w:rPr>
          <w:spacing w:val="24"/>
        </w:rPr>
        <w:t>机械化植保技术是农业生产全程机械化的重要环节</w:t>
      </w:r>
      <w:r>
        <w:rPr>
          <w:spacing w:val="23"/>
        </w:rPr>
        <w:t>。长期以</w:t>
      </w:r>
      <w:r>
        <w:t xml:space="preserve"> </w:t>
      </w:r>
      <w:r>
        <w:rPr>
          <w:spacing w:val="23"/>
        </w:rPr>
        <w:t>来，我省农作物植保主要以手动机动背负式喷雾和自行改装喷杆</w:t>
      </w:r>
      <w:r>
        <w:rPr>
          <w:spacing w:val="23"/>
        </w:rPr>
        <w:t xml:space="preserve"> </w:t>
      </w:r>
      <w:r>
        <w:rPr>
          <w:spacing w:val="-60"/>
        </w:rPr>
        <w:t>式喷雾机为主，整体施药技术和作业水平偏低，“跑”、“冒”、“滴”、</w:t>
      </w:r>
      <w:r>
        <w:rPr>
          <w:spacing w:val="17"/>
        </w:rPr>
        <w:t xml:space="preserve"> </w:t>
      </w:r>
      <w:r>
        <w:rPr>
          <w:spacing w:val="23"/>
        </w:rPr>
        <w:t>“漏”现象严重，药量控制和施药均匀性很差，不仅农药利用率</w:t>
      </w:r>
      <w:r>
        <w:rPr>
          <w:spacing w:val="23"/>
        </w:rPr>
        <w:t xml:space="preserve"> </w:t>
      </w:r>
      <w:r>
        <w:rPr>
          <w:spacing w:val="23"/>
        </w:rPr>
        <w:t>低，给环境造成了严重污染，而且存在伤苗问题。通过几年的探</w:t>
      </w:r>
      <w:r>
        <w:rPr>
          <w:spacing w:val="23"/>
        </w:rPr>
        <w:t xml:space="preserve"> </w:t>
      </w:r>
      <w:r>
        <w:rPr>
          <w:spacing w:val="23"/>
        </w:rPr>
        <w:t>索实践，无人机植保飞防技术与传统施药方法相比，无人机植保</w:t>
      </w:r>
      <w:r>
        <w:rPr>
          <w:spacing w:val="23"/>
        </w:rPr>
        <w:t xml:space="preserve"> </w:t>
      </w:r>
      <w:r>
        <w:rPr>
          <w:spacing w:val="23"/>
        </w:rPr>
        <w:t>飞防在作业效率、作业效果、节药节水、作业安全、作业适应性</w:t>
      </w:r>
      <w:r>
        <w:rPr>
          <w:spacing w:val="23"/>
        </w:rPr>
        <w:t xml:space="preserve"> </w:t>
      </w:r>
      <w:r>
        <w:rPr>
          <w:spacing w:val="23"/>
        </w:rPr>
        <w:t>以及应对突发灾害等方面有着独特的优势。目前，无人植保机在</w:t>
      </w:r>
    </w:p>
    <w:p>
      <w:pPr>
        <w:pStyle w:val="BodyText"/>
        <w:spacing w:line="223" w:lineRule="auto"/>
        <w:ind w:left="52"/>
      </w:pPr>
      <w:r>
        <w:rPr>
          <w:spacing w:val="23"/>
        </w:rPr>
        <w:t>质量、性能和操控水平等方面已取得很大进步，开展无人</w:t>
      </w:r>
      <w:r>
        <w:rPr>
          <w:spacing w:val="22"/>
        </w:rPr>
        <w:t>机植保</w:t>
      </w:r>
    </w:p>
    <w:p>
      <w:pPr>
        <w:spacing w:line="223" w:lineRule="auto"/>
        <w:sectPr>
          <w:pgSz w:w="22417" w:h="31680"/>
          <w:pgMar w:top="2692" w:right="2270" w:bottom="0" w:left="2963" w:header="0" w:footer="0" w:gutter="0"/>
          <w:cols w:space="708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88" w:line="378" w:lineRule="auto"/>
        <w:ind w:right="131"/>
      </w:pPr>
      <w:r>
        <w:rPr>
          <w:spacing w:val="19"/>
        </w:rPr>
        <w:t>飞防项目示范工作，对加快我省无人机植保技术推广应用</w:t>
      </w:r>
      <w:r>
        <w:rPr>
          <w:spacing w:val="18"/>
        </w:rPr>
        <w:t>步伐，</w:t>
      </w:r>
      <w:r>
        <w:t xml:space="preserve"> </w:t>
      </w:r>
      <w:r>
        <w:rPr>
          <w:spacing w:val="23"/>
        </w:rPr>
        <w:t>丰富和拓展农机化植保技术服务手段，提升农作</w:t>
      </w:r>
      <w:r>
        <w:rPr>
          <w:spacing w:val="22"/>
        </w:rPr>
        <w:t>物机械化病虫害</w:t>
      </w:r>
    </w:p>
    <w:p>
      <w:pPr>
        <w:pStyle w:val="BodyText"/>
        <w:spacing w:before="1" w:line="225" w:lineRule="auto"/>
      </w:pPr>
      <w:r>
        <w:rPr>
          <w:spacing w:val="13"/>
        </w:rPr>
        <w:t>防治及自然灾害防控水平有着十分重要的意义。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98" w:line="223" w:lineRule="auto"/>
        <w:ind w:left="1143"/>
        <w:outlineLvl w:val="6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18"/>
          <w:sz w:val="61"/>
          <w:szCs w:val="61"/>
        </w:rPr>
        <w:t>二、基本原则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86" w:line="369" w:lineRule="auto"/>
        <w:ind w:firstLine="1135"/>
        <w:rPr>
          <w:sz w:val="57"/>
          <w:szCs w:val="57"/>
        </w:rPr>
      </w:pPr>
      <w:r>
        <w:rPr>
          <w:spacing w:val="28"/>
          <w:sz w:val="57"/>
          <w:szCs w:val="57"/>
        </w:rPr>
        <w:t>项目实施以服务乡村振兴战略和当地优势产业发展为目标，</w:t>
      </w:r>
      <w:r>
        <w:rPr>
          <w:spacing w:val="6"/>
          <w:sz w:val="57"/>
          <w:szCs w:val="57"/>
        </w:rPr>
        <w:t xml:space="preserve">  </w:t>
      </w:r>
      <w:r>
        <w:rPr>
          <w:spacing w:val="16"/>
          <w:sz w:val="57"/>
          <w:szCs w:val="57"/>
        </w:rPr>
        <w:t>向想干事、能干事、干成事的专业合作组织或乡村集体组织倾斜，</w:t>
      </w:r>
      <w:r>
        <w:rPr>
          <w:spacing w:val="13"/>
          <w:sz w:val="57"/>
          <w:szCs w:val="57"/>
        </w:rPr>
        <w:t xml:space="preserve"> </w:t>
      </w:r>
      <w:r>
        <w:rPr>
          <w:spacing w:val="33"/>
          <w:sz w:val="57"/>
          <w:szCs w:val="57"/>
        </w:rPr>
        <w:t>围绕补短板、强弱项、促协调精准发力，形成一套可复制的模式</w:t>
      </w:r>
      <w:r>
        <w:rPr>
          <w:sz w:val="57"/>
          <w:szCs w:val="57"/>
        </w:rPr>
        <w:t xml:space="preserve"> </w:t>
      </w:r>
      <w:r>
        <w:rPr>
          <w:spacing w:val="32"/>
          <w:sz w:val="57"/>
          <w:szCs w:val="57"/>
        </w:rPr>
        <w:t>和经验向全省推广，推动无人机植保技术成为优化我省植保产业</w:t>
      </w:r>
    </w:p>
    <w:p>
      <w:pPr>
        <w:pStyle w:val="BodyText"/>
        <w:spacing w:before="2" w:line="223" w:lineRule="auto"/>
        <w:rPr>
          <w:sz w:val="57"/>
          <w:szCs w:val="57"/>
        </w:rPr>
      </w:pPr>
      <w:r>
        <w:rPr>
          <w:spacing w:val="14"/>
          <w:sz w:val="57"/>
          <w:szCs w:val="57"/>
        </w:rPr>
        <w:t>结构的重要力量。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89" w:line="224" w:lineRule="auto"/>
        <w:ind w:left="1143"/>
        <w:outlineLvl w:val="6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8"/>
          <w:sz w:val="58"/>
          <w:szCs w:val="58"/>
        </w:rPr>
        <w:t>三、</w:t>
      </w:r>
      <w:r>
        <w:rPr>
          <w:rFonts w:ascii="SimHei" w:eastAsia="SimHei" w:hAnsi="SimHei" w:cs="SimHei"/>
          <w:spacing w:val="-119"/>
          <w:sz w:val="58"/>
          <w:szCs w:val="5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58"/>
          <w:szCs w:val="58"/>
        </w:rPr>
        <w:t>实施区域和目标任务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89" w:line="376" w:lineRule="auto"/>
        <w:ind w:right="117" w:firstLine="1135"/>
        <w:jc w:val="both"/>
      </w:pPr>
      <w:r>
        <w:rPr>
          <w:spacing w:val="34"/>
        </w:rPr>
        <w:t>2020年在高平市、山阴县、稷山县建立3个</w:t>
      </w:r>
      <w:r>
        <w:rPr>
          <w:spacing w:val="33"/>
        </w:rPr>
        <w:t>无人机植保飞防</w:t>
      </w:r>
      <w:r>
        <w:t xml:space="preserve"> </w:t>
      </w:r>
      <w:r>
        <w:rPr>
          <w:spacing w:val="38"/>
        </w:rPr>
        <w:t>试验示范区，示范区面积3000亩(每个1000亩)。开展主要农作</w:t>
      </w:r>
      <w:r>
        <w:rPr>
          <w:spacing w:val="1"/>
        </w:rPr>
        <w:t xml:space="preserve"> </w:t>
      </w:r>
      <w:r>
        <w:rPr>
          <w:spacing w:val="23"/>
        </w:rPr>
        <w:t>物的无人机植保飞防试验示范；开展无人植保机技术性能验证和</w:t>
      </w:r>
      <w:r>
        <w:rPr>
          <w:spacing w:val="7"/>
        </w:rPr>
        <w:t xml:space="preserve"> </w:t>
      </w:r>
      <w:r>
        <w:rPr>
          <w:spacing w:val="23"/>
        </w:rPr>
        <w:t>其他高效植保机械的对比试验；开展植保无人机生产作业成本和</w:t>
      </w:r>
      <w:r>
        <w:rPr>
          <w:spacing w:val="6"/>
        </w:rPr>
        <w:t xml:space="preserve"> </w:t>
      </w:r>
      <w:r>
        <w:rPr>
          <w:spacing w:val="33"/>
        </w:rPr>
        <w:t>经济效益测算(计算每亩农药、燃油、人工</w:t>
      </w:r>
      <w:r>
        <w:rPr>
          <w:spacing w:val="32"/>
        </w:rPr>
        <w:t>等成本，以及较人工</w:t>
      </w:r>
      <w:r>
        <w:t xml:space="preserve"> </w:t>
      </w:r>
      <w:r>
        <w:rPr>
          <w:spacing w:val="22"/>
        </w:rPr>
        <w:t>和其他植保机械节本增效情况);研究探索多种作物</w:t>
      </w:r>
      <w:r>
        <w:rPr>
          <w:spacing w:val="21"/>
        </w:rPr>
        <w:t>的无人机植保</w:t>
      </w:r>
    </w:p>
    <w:p>
      <w:pPr>
        <w:pStyle w:val="BodyText"/>
        <w:spacing w:line="223" w:lineRule="auto"/>
      </w:pPr>
      <w:r>
        <w:rPr>
          <w:spacing w:val="7"/>
        </w:rPr>
        <w:t>飞防作业规范和质量标准。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89" w:line="225" w:lineRule="auto"/>
        <w:ind w:left="1143"/>
        <w:outlineLvl w:val="6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8"/>
          <w:sz w:val="58"/>
          <w:szCs w:val="58"/>
        </w:rPr>
        <w:t>四、项目示范技术内容</w:t>
      </w:r>
    </w:p>
    <w:p>
      <w:pPr>
        <w:spacing w:line="225" w:lineRule="auto"/>
        <w:rPr>
          <w:rFonts w:ascii="SimHei" w:eastAsia="SimHei" w:hAnsi="SimHei" w:cs="SimHei"/>
          <w:sz w:val="58"/>
          <w:szCs w:val="58"/>
        </w:rPr>
        <w:sectPr>
          <w:pgSz w:w="22417" w:h="31680"/>
          <w:pgMar w:top="2692" w:right="2365" w:bottom="0" w:left="3041" w:header="0" w:footer="0" w:gutter="0"/>
          <w:pgNumType w:start="2"/>
          <w:cols w:space="708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89" w:line="376" w:lineRule="auto"/>
        <w:ind w:right="225" w:firstLine="1161"/>
        <w:jc w:val="both"/>
      </w:pPr>
      <w:r>
        <w:rPr>
          <w:spacing w:val="31"/>
        </w:rPr>
        <w:t>按照《2020</w:t>
      </w:r>
      <w:r>
        <w:rPr>
          <w:spacing w:val="31"/>
        </w:rPr>
        <w:t xml:space="preserve"> </w:t>
      </w:r>
      <w:r>
        <w:rPr>
          <w:spacing w:val="31"/>
        </w:rPr>
        <w:t>年无人机植保技术试验方法》(见附1),对引进</w:t>
      </w:r>
      <w:r>
        <w:rPr>
          <w:spacing w:val="12"/>
        </w:rPr>
        <w:t xml:space="preserve"> </w:t>
      </w:r>
      <w:r>
        <w:rPr>
          <w:spacing w:val="32"/>
        </w:rPr>
        <w:t>的无人植保机技术参数进行验证考核(见附2:无人机植保飞防试</w:t>
      </w:r>
      <w:r>
        <w:rPr>
          <w:spacing w:val="16"/>
        </w:rPr>
        <w:t xml:space="preserve"> </w:t>
      </w:r>
      <w:r>
        <w:rPr>
          <w:spacing w:val="13"/>
        </w:rPr>
        <w:t>验验证情况登记表)。同时，研究探索当地不同作物无人机植保飞</w:t>
      </w:r>
    </w:p>
    <w:p>
      <w:pPr>
        <w:pStyle w:val="BodyText"/>
        <w:spacing w:line="223" w:lineRule="auto"/>
      </w:pPr>
      <w:r>
        <w:rPr>
          <w:spacing w:val="5"/>
        </w:rPr>
        <w:t>防作业规范和质量标准。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88" w:line="376" w:lineRule="auto"/>
        <w:ind w:firstLine="1161"/>
        <w:jc w:val="both"/>
      </w:pPr>
      <w:r>
        <w:rPr>
          <w:spacing w:val="12"/>
        </w:rPr>
        <w:t>1、技术验证。根据引进装备标识的作业参数、技术性能，重</w:t>
      </w:r>
      <w:r>
        <w:rPr>
          <w:spacing w:val="12"/>
        </w:rPr>
        <w:t xml:space="preserve"> </w:t>
      </w:r>
      <w:r>
        <w:rPr>
          <w:spacing w:val="21"/>
        </w:rPr>
        <w:t>点对无人植保机的雾化效果(喷滴直径及每平方厘米点数)、作业</w:t>
      </w:r>
      <w:r>
        <w:rPr>
          <w:spacing w:val="21"/>
        </w:rPr>
        <w:t xml:space="preserve"> </w:t>
      </w:r>
      <w:r>
        <w:rPr>
          <w:spacing w:val="11"/>
        </w:rPr>
        <w:t>效率、飞行速度、喷幅(宽幅)、喷洒速度、载药量、续航时间(满</w:t>
      </w:r>
      <w:r>
        <w:rPr>
          <w:spacing w:val="11"/>
        </w:rPr>
        <w:t xml:space="preserve"> </w:t>
      </w:r>
      <w:r>
        <w:rPr>
          <w:spacing w:val="1"/>
        </w:rPr>
        <w:t>载)、亩喷量等进行验证。同时，对无人植保机的故障率、操控性、</w:t>
      </w:r>
    </w:p>
    <w:p>
      <w:pPr>
        <w:pStyle w:val="BodyText"/>
        <w:spacing w:line="223" w:lineRule="auto"/>
      </w:pPr>
      <w:r>
        <w:rPr>
          <w:spacing w:val="8"/>
        </w:rPr>
        <w:t>电池耐用性以及充电速率等指标评价。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89" w:line="376" w:lineRule="auto"/>
        <w:ind w:right="43" w:firstLine="1161"/>
        <w:jc w:val="both"/>
      </w:pPr>
      <w:r>
        <w:rPr>
          <w:spacing w:val="13"/>
        </w:rPr>
        <w:t>2、开展不同装备的对比试验工作。开展无人植保机与机动喷</w:t>
      </w:r>
      <w:r>
        <w:rPr>
          <w:spacing w:val="9"/>
        </w:rPr>
        <w:t xml:space="preserve"> </w:t>
      </w:r>
      <w:r>
        <w:rPr>
          <w:spacing w:val="9"/>
        </w:rPr>
        <w:t>雾器和自制喷杆式喷雾器、自走式高地隙植保机的对比试验工作，</w:t>
      </w:r>
    </w:p>
    <w:p>
      <w:pPr>
        <w:pStyle w:val="BodyText"/>
        <w:spacing w:line="223" w:lineRule="auto"/>
      </w:pPr>
      <w:r>
        <w:rPr>
          <w:spacing w:val="13"/>
        </w:rPr>
        <w:t>测算每小时单机作业效率，对比考核作业效果。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89" w:line="383" w:lineRule="auto"/>
        <w:ind w:right="43" w:firstLine="1161"/>
        <w:jc w:val="both"/>
      </w:pPr>
      <w:r>
        <w:rPr>
          <w:spacing w:val="-1"/>
        </w:rPr>
        <w:t>3、开展植保无人机生产作业成本和经济效益测算。通过试验，</w:t>
      </w:r>
      <w:r>
        <w:rPr>
          <w:spacing w:val="16"/>
        </w:rPr>
        <w:t xml:space="preserve"> </w:t>
      </w:r>
      <w:r>
        <w:rPr>
          <w:spacing w:val="23"/>
        </w:rPr>
        <w:t>准确计算植保作业过程中每亩农药、燃油、人工等成本，以及较</w:t>
      </w:r>
    </w:p>
    <w:p>
      <w:pPr>
        <w:pStyle w:val="BodyText"/>
        <w:spacing w:before="1" w:line="223" w:lineRule="auto"/>
      </w:pPr>
      <w:r>
        <w:rPr>
          <w:spacing w:val="14"/>
        </w:rPr>
        <w:t>人工植保、高地隙植保等其他植保机械作业节本增效情况。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89" w:line="225" w:lineRule="auto"/>
        <w:ind w:left="1169"/>
        <w:outlineLvl w:val="6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6"/>
          <w:sz w:val="58"/>
          <w:szCs w:val="58"/>
        </w:rPr>
        <w:t>五、项目进度安排</w:t>
      </w: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186" w:line="1673" w:lineRule="exact"/>
        <w:ind w:right="95"/>
        <w:jc w:val="right"/>
        <w:rPr>
          <w:sz w:val="57"/>
          <w:szCs w:val="57"/>
        </w:rPr>
      </w:pPr>
      <w:r>
        <w:rPr>
          <w:spacing w:val="53"/>
          <w:position w:val="84"/>
          <w:sz w:val="57"/>
          <w:szCs w:val="57"/>
        </w:rPr>
        <w:t>本项目实施期为2020年1月-2020年12月，具体进度</w:t>
      </w:r>
      <w:r>
        <w:rPr>
          <w:spacing w:val="52"/>
          <w:position w:val="84"/>
          <w:sz w:val="57"/>
          <w:szCs w:val="57"/>
        </w:rPr>
        <w:t>如下：</w:t>
      </w:r>
    </w:p>
    <w:p>
      <w:pPr>
        <w:pStyle w:val="BodyText"/>
        <w:spacing w:before="1" w:line="225" w:lineRule="auto"/>
        <w:ind w:left="1161"/>
      </w:pPr>
      <w:r>
        <w:rPr>
          <w:spacing w:val="41"/>
        </w:rPr>
        <w:t>1、2020年3月份，省农机发展中心下达2020年项目计划任</w:t>
      </w:r>
    </w:p>
    <w:p>
      <w:pPr>
        <w:spacing w:line="225" w:lineRule="auto"/>
        <w:sectPr>
          <w:pgSz w:w="22417" w:h="31680"/>
          <w:pgMar w:top="2692" w:right="2253" w:bottom="0" w:left="3015" w:header="0" w:footer="0" w:gutter="0"/>
          <w:pgNumType w:start="3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88" w:line="363" w:lineRule="auto"/>
        <w:ind w:right="11"/>
        <w:jc w:val="both"/>
      </w:pPr>
      <w:r>
        <w:rPr>
          <w:spacing w:val="23"/>
        </w:rPr>
        <w:t>务清单和项目实施方案。项目县农机部门进行选点，确定项目示</w:t>
      </w:r>
      <w:r>
        <w:rPr>
          <w:spacing w:val="12"/>
        </w:rPr>
        <w:t xml:space="preserve"> </w:t>
      </w:r>
      <w:r>
        <w:rPr>
          <w:spacing w:val="23"/>
        </w:rPr>
        <w:t>范区地点和实施主体。省农机发展中心与承担项目任务的市、县</w:t>
      </w:r>
    </w:p>
    <w:p>
      <w:pPr>
        <w:pStyle w:val="BodyText"/>
        <w:spacing w:before="1" w:line="224" w:lineRule="auto"/>
      </w:pPr>
      <w:r>
        <w:rPr>
          <w:spacing w:val="12"/>
        </w:rPr>
        <w:t>农机部门签订《项目建设任务书》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88" w:line="1142" w:lineRule="exact"/>
        <w:ind w:right="16"/>
        <w:jc w:val="right"/>
      </w:pPr>
      <w:r>
        <w:rPr>
          <w:spacing w:val="24"/>
          <w:position w:val="41"/>
        </w:rPr>
        <w:t>2、4月份，项目县农机部门根据省级方案要求，编制项目县</w:t>
      </w:r>
    </w:p>
    <w:p>
      <w:pPr>
        <w:pStyle w:val="BodyText"/>
        <w:spacing w:line="223" w:lineRule="auto"/>
      </w:pPr>
      <w:r>
        <w:rPr>
          <w:spacing w:val="4"/>
        </w:rPr>
        <w:t>级实施方案，并与承担项目实施主体签订任务《协议书》。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86" w:line="377" w:lineRule="auto"/>
        <w:ind w:right="20" w:firstLine="1160"/>
        <w:jc w:val="both"/>
        <w:rPr>
          <w:sz w:val="57"/>
          <w:szCs w:val="57"/>
        </w:rPr>
      </w:pPr>
      <w:r>
        <w:rPr>
          <w:spacing w:val="33"/>
          <w:sz w:val="57"/>
          <w:szCs w:val="57"/>
        </w:rPr>
        <w:t>3、5月份，组织项目实施主体引进相关装备，安装调试投入</w:t>
      </w:r>
      <w:r>
        <w:rPr>
          <w:spacing w:val="15"/>
          <w:sz w:val="57"/>
          <w:szCs w:val="57"/>
        </w:rPr>
        <w:t xml:space="preserve"> </w:t>
      </w:r>
      <w:r>
        <w:rPr>
          <w:spacing w:val="33"/>
          <w:sz w:val="57"/>
          <w:szCs w:val="57"/>
        </w:rPr>
        <w:t>使用，并对购置装备进行标识管理。组织装备生产企业进行飞控</w:t>
      </w:r>
    </w:p>
    <w:p>
      <w:pPr>
        <w:pStyle w:val="BodyText"/>
        <w:spacing w:before="3" w:line="223" w:lineRule="auto"/>
        <w:rPr>
          <w:sz w:val="57"/>
          <w:szCs w:val="57"/>
        </w:rPr>
      </w:pPr>
      <w:r>
        <w:rPr>
          <w:spacing w:val="-6"/>
          <w:sz w:val="57"/>
          <w:szCs w:val="57"/>
        </w:rPr>
        <w:t>手培训。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88" w:line="362" w:lineRule="auto"/>
        <w:ind w:firstLine="1160"/>
        <w:jc w:val="both"/>
      </w:pPr>
      <w:r>
        <w:rPr>
          <w:spacing w:val="13"/>
        </w:rPr>
        <w:t>4、6-11月份，搞好植保无人机技术示</w:t>
      </w:r>
      <w:r>
        <w:rPr>
          <w:spacing w:val="12"/>
        </w:rPr>
        <w:t>范应用，组织开展植保</w:t>
      </w:r>
      <w:r>
        <w:t xml:space="preserve"> </w:t>
      </w:r>
      <w:r>
        <w:rPr>
          <w:spacing w:val="24"/>
        </w:rPr>
        <w:t>无人机飞防作业，适时开展植保无人机飞防技术性能验</w:t>
      </w:r>
      <w:r>
        <w:rPr>
          <w:spacing w:val="23"/>
        </w:rPr>
        <w:t>证、对比</w:t>
      </w:r>
    </w:p>
    <w:p>
      <w:pPr>
        <w:pStyle w:val="BodyText"/>
        <w:spacing w:before="1" w:line="223" w:lineRule="auto"/>
      </w:pPr>
      <w:r>
        <w:rPr>
          <w:spacing w:val="16"/>
        </w:rPr>
        <w:t>试验，以及作业成本和经济效益测算，评价装备的经济适用性。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89" w:line="354" w:lineRule="auto"/>
        <w:ind w:right="16" w:firstLine="1160"/>
        <w:jc w:val="both"/>
      </w:pPr>
      <w:r>
        <w:rPr>
          <w:spacing w:val="13"/>
        </w:rPr>
        <w:t>6、11月底前，县农机部门完成项目验收、绩效自评</w:t>
      </w:r>
      <w:r>
        <w:rPr>
          <w:spacing w:val="12"/>
        </w:rPr>
        <w:t>，并向市</w:t>
      </w:r>
      <w:r>
        <w:t xml:space="preserve"> </w:t>
      </w:r>
      <w:r>
        <w:rPr>
          <w:spacing w:val="22"/>
        </w:rPr>
        <w:t>农机部门提出绩效考核申请。12月上旬，市农机部门完成绩效考</w:t>
      </w:r>
    </w:p>
    <w:p>
      <w:pPr>
        <w:pStyle w:val="BodyText"/>
        <w:spacing w:before="1" w:line="223" w:lineRule="auto"/>
      </w:pPr>
      <w:r>
        <w:rPr>
          <w:spacing w:val="10"/>
        </w:rPr>
        <w:t>核，并将结果上报省农机发展中心。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88" w:line="226" w:lineRule="auto"/>
        <w:ind w:left="1169"/>
        <w:outlineLvl w:val="6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24"/>
          <w:sz w:val="58"/>
          <w:szCs w:val="58"/>
        </w:rPr>
        <w:t>六、</w:t>
      </w:r>
      <w:r>
        <w:rPr>
          <w:rFonts w:ascii="SimHei" w:eastAsia="SimHei" w:hAnsi="SimHei" w:cs="SimHei"/>
          <w:spacing w:val="-109"/>
          <w:sz w:val="58"/>
          <w:szCs w:val="58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58"/>
          <w:szCs w:val="58"/>
        </w:rPr>
        <w:t>保障措施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86" w:line="361" w:lineRule="auto"/>
        <w:ind w:right="17" w:firstLine="1160"/>
        <w:jc w:val="both"/>
        <w:rPr>
          <w:sz w:val="57"/>
          <w:szCs w:val="57"/>
        </w:rPr>
      </w:pPr>
      <w:r>
        <w:rPr>
          <w:spacing w:val="23"/>
          <w:sz w:val="57"/>
          <w:szCs w:val="57"/>
        </w:rPr>
        <w:t>1、加强项目管理工作。各项目县农机部门要成立项目技术服</w:t>
      </w:r>
      <w:r>
        <w:rPr>
          <w:spacing w:val="3"/>
          <w:sz w:val="57"/>
          <w:szCs w:val="57"/>
        </w:rPr>
        <w:t xml:space="preserve"> </w:t>
      </w:r>
      <w:r>
        <w:rPr>
          <w:spacing w:val="33"/>
          <w:sz w:val="57"/>
          <w:szCs w:val="57"/>
        </w:rPr>
        <w:t>务组，落实职责和任务，明确项目推进的具体时间和进度。项目</w:t>
      </w:r>
    </w:p>
    <w:p>
      <w:pPr>
        <w:pStyle w:val="BodyText"/>
        <w:spacing w:before="1" w:line="222" w:lineRule="auto"/>
        <w:rPr>
          <w:sz w:val="57"/>
          <w:szCs w:val="57"/>
        </w:rPr>
      </w:pPr>
      <w:r>
        <w:rPr>
          <w:spacing w:val="33"/>
          <w:sz w:val="57"/>
          <w:szCs w:val="57"/>
        </w:rPr>
        <w:t>县农机部门要加强项目资金使用和购置装备的监管，项目装备购</w:t>
      </w:r>
    </w:p>
    <w:p>
      <w:pPr>
        <w:spacing w:line="222" w:lineRule="auto"/>
        <w:rPr>
          <w:sz w:val="57"/>
          <w:szCs w:val="57"/>
        </w:rPr>
        <w:sectPr>
          <w:pgSz w:w="22417" w:h="31680"/>
          <w:pgMar w:top="2692" w:right="2509" w:bottom="0" w:left="2998" w:header="0" w:footer="0" w:gutter="0"/>
          <w:pgNumType w:start="4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86" w:line="362" w:lineRule="auto"/>
        <w:ind w:right="133"/>
        <w:jc w:val="both"/>
        <w:rPr>
          <w:sz w:val="57"/>
          <w:szCs w:val="57"/>
        </w:rPr>
      </w:pPr>
      <w:r>
        <w:rPr>
          <w:spacing w:val="30"/>
          <w:sz w:val="57"/>
          <w:szCs w:val="57"/>
        </w:rPr>
        <w:t>置补助比例不得超过80%,及早组织开展项目实施工作。项目县农</w:t>
      </w:r>
      <w:r>
        <w:rPr>
          <w:spacing w:val="9"/>
          <w:sz w:val="57"/>
          <w:szCs w:val="57"/>
        </w:rPr>
        <w:t xml:space="preserve"> </w:t>
      </w:r>
      <w:r>
        <w:rPr>
          <w:spacing w:val="32"/>
          <w:sz w:val="57"/>
          <w:szCs w:val="57"/>
        </w:rPr>
        <w:t>机部门要做好项目全程督导，年底做好项目验收工作；市站对项</w:t>
      </w:r>
      <w:r>
        <w:rPr>
          <w:spacing w:val="13"/>
          <w:sz w:val="57"/>
          <w:szCs w:val="57"/>
        </w:rPr>
        <w:t xml:space="preserve"> </w:t>
      </w:r>
      <w:r>
        <w:rPr>
          <w:spacing w:val="31"/>
          <w:sz w:val="57"/>
          <w:szCs w:val="57"/>
        </w:rPr>
        <w:t>目县做好绩效考核工作。下达给贫困县的农机新技术示范推广资</w:t>
      </w:r>
      <w:r>
        <w:rPr>
          <w:spacing w:val="15"/>
          <w:sz w:val="57"/>
          <w:szCs w:val="57"/>
        </w:rPr>
        <w:t xml:space="preserve"> </w:t>
      </w:r>
      <w:r>
        <w:rPr>
          <w:spacing w:val="31"/>
          <w:sz w:val="57"/>
          <w:szCs w:val="57"/>
        </w:rPr>
        <w:t>金，由县级人民政府整合的，按照县级整合计划使用，县农机部</w:t>
      </w:r>
    </w:p>
    <w:p>
      <w:pPr>
        <w:pStyle w:val="BodyText"/>
        <w:spacing w:line="222" w:lineRule="auto"/>
        <w:rPr>
          <w:sz w:val="57"/>
          <w:szCs w:val="57"/>
        </w:rPr>
      </w:pPr>
      <w:r>
        <w:rPr>
          <w:spacing w:val="23"/>
          <w:sz w:val="57"/>
          <w:szCs w:val="57"/>
        </w:rPr>
        <w:t>门要及时将资金整合后的使用计划函报省、市农机部门。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88" w:line="355" w:lineRule="auto"/>
        <w:ind w:firstLine="1265"/>
        <w:jc w:val="both"/>
      </w:pPr>
      <w:r>
        <w:rPr>
          <w:spacing w:val="13"/>
        </w:rPr>
        <w:t>2、项目承担主体的选择。项目县要严格按照省级实施方案要</w:t>
      </w:r>
      <w:r>
        <w:rPr>
          <w:spacing w:val="16"/>
        </w:rPr>
        <w:t xml:space="preserve"> </w:t>
      </w:r>
      <w:r>
        <w:rPr>
          <w:spacing w:val="23"/>
        </w:rPr>
        <w:t>求，科学合理制定县级项目实施方案。要加大对项目承担主体的</w:t>
      </w:r>
      <w:r>
        <w:t xml:space="preserve"> </w:t>
      </w:r>
      <w:r>
        <w:rPr>
          <w:spacing w:val="21"/>
        </w:rPr>
        <w:t>前期摸底工作，恪守择优选优的原则。承担主体要有国家工商部</w:t>
      </w:r>
      <w:r>
        <w:rPr>
          <w:spacing w:val="12"/>
        </w:rPr>
        <w:t xml:space="preserve"> </w:t>
      </w:r>
      <w:r>
        <w:rPr>
          <w:spacing w:val="21"/>
        </w:rPr>
        <w:t>门颁发的经营证书，具备项目实施的装备技术和人员条</w:t>
      </w:r>
      <w:r>
        <w:rPr>
          <w:spacing w:val="20"/>
        </w:rPr>
        <w:t>件；具备</w:t>
      </w:r>
      <w:r>
        <w:t xml:space="preserve"> </w:t>
      </w:r>
      <w:r>
        <w:rPr>
          <w:spacing w:val="25"/>
        </w:rPr>
        <w:t>独立开展试验考核、结果分析、以及资料整理归并的能力。项目</w:t>
      </w:r>
      <w:r>
        <w:rPr>
          <w:spacing w:val="13"/>
        </w:rPr>
        <w:t xml:space="preserve"> </w:t>
      </w:r>
      <w:r>
        <w:rPr>
          <w:spacing w:val="33"/>
        </w:rPr>
        <w:t>县要在县级实施方案中，将项目承担主体的具体情况(规模、装</w:t>
      </w:r>
    </w:p>
    <w:p>
      <w:pPr>
        <w:pStyle w:val="BodyText"/>
        <w:spacing w:line="223" w:lineRule="auto"/>
      </w:pPr>
      <w:r>
        <w:rPr>
          <w:spacing w:val="25"/>
        </w:rPr>
        <w:t>备、人员、工商备案编号等)作为方案的附件，</w:t>
      </w:r>
      <w:r>
        <w:rPr>
          <w:spacing w:val="24"/>
        </w:rPr>
        <w:t>写明上报。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86" w:line="383" w:lineRule="auto"/>
        <w:ind w:right="20" w:firstLine="1247"/>
        <w:rPr>
          <w:sz w:val="57"/>
          <w:szCs w:val="57"/>
        </w:rPr>
      </w:pPr>
      <w:r>
        <w:rPr>
          <w:spacing w:val="18"/>
          <w:sz w:val="57"/>
          <w:szCs w:val="57"/>
        </w:rPr>
        <w:t>3、</w:t>
      </w:r>
      <w:r>
        <w:rPr>
          <w:spacing w:val="-143"/>
          <w:sz w:val="57"/>
          <w:szCs w:val="57"/>
        </w:rPr>
        <w:t xml:space="preserve"> </w:t>
      </w:r>
      <w:r>
        <w:rPr>
          <w:spacing w:val="18"/>
          <w:sz w:val="57"/>
          <w:szCs w:val="57"/>
        </w:rPr>
        <w:t>及时落实无人植保机装备。在省、市农机部门的指导下，</w:t>
      </w:r>
      <w:r>
        <w:rPr>
          <w:sz w:val="57"/>
          <w:szCs w:val="57"/>
        </w:rPr>
        <w:t xml:space="preserve"> </w:t>
      </w:r>
      <w:r>
        <w:rPr>
          <w:spacing w:val="23"/>
          <w:sz w:val="57"/>
          <w:szCs w:val="57"/>
        </w:rPr>
        <w:t>做好装备的选型与引进工作，及早落实投入生产。要按照《</w:t>
      </w:r>
      <w:r>
        <w:rPr>
          <w:spacing w:val="22"/>
          <w:sz w:val="57"/>
          <w:szCs w:val="57"/>
        </w:rPr>
        <w:t>无人</w:t>
      </w:r>
      <w:r>
        <w:rPr>
          <w:sz w:val="57"/>
          <w:szCs w:val="57"/>
        </w:rPr>
        <w:t xml:space="preserve">  </w:t>
      </w:r>
      <w:r>
        <w:rPr>
          <w:spacing w:val="14"/>
          <w:sz w:val="57"/>
          <w:szCs w:val="57"/>
        </w:rPr>
        <w:t>机植保飞防示范项目主推技术装备引进推荐清单》引进无人机。在</w:t>
      </w:r>
      <w:r>
        <w:rPr>
          <w:spacing w:val="2"/>
          <w:sz w:val="57"/>
          <w:szCs w:val="57"/>
        </w:rPr>
        <w:t xml:space="preserve"> </w:t>
      </w:r>
      <w:r>
        <w:rPr>
          <w:spacing w:val="13"/>
          <w:sz w:val="57"/>
          <w:szCs w:val="57"/>
        </w:rPr>
        <w:t>生产性试验验证中，必须严格执行《无人机植保飞防试验示范项目</w:t>
      </w:r>
    </w:p>
    <w:p>
      <w:pPr>
        <w:pStyle w:val="BodyText"/>
        <w:spacing w:before="2" w:line="220" w:lineRule="auto"/>
        <w:rPr>
          <w:sz w:val="57"/>
          <w:szCs w:val="57"/>
        </w:rPr>
      </w:pPr>
      <w:r>
        <w:rPr>
          <w:spacing w:val="11"/>
          <w:sz w:val="57"/>
          <w:szCs w:val="57"/>
        </w:rPr>
        <w:t>安全作业要求》(见附3)。加强示范区设施农业机械化装备管理，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85" w:line="1429" w:lineRule="exact"/>
        <w:rPr>
          <w:sz w:val="57"/>
          <w:szCs w:val="57"/>
        </w:rPr>
      </w:pPr>
      <w:r>
        <w:rPr>
          <w:spacing w:val="6"/>
          <w:position w:val="65"/>
          <w:sz w:val="57"/>
          <w:szCs w:val="57"/>
        </w:rPr>
        <w:t>对购置的无人植保机装备要建档并进行标识管理，标识方法为</w:t>
      </w:r>
    </w:p>
    <w:p>
      <w:pPr>
        <w:spacing w:before="1" w:line="185" w:lineRule="auto"/>
        <w:rPr>
          <w:rFonts w:ascii="SimSun" w:eastAsia="SimSun" w:hAnsi="SimSun" w:cs="SimSun"/>
          <w:sz w:val="52"/>
          <w:szCs w:val="52"/>
        </w:rPr>
      </w:pPr>
      <w:r>
        <w:rPr>
          <w:rFonts w:ascii="Times New Roman" w:eastAsia="Times New Roman" w:hAnsi="Times New Roman" w:cs="Times New Roman"/>
          <w:sz w:val="52"/>
          <w:szCs w:val="52"/>
        </w:rPr>
        <w:t>NJTGSFYJ</w:t>
      </w:r>
      <w:r>
        <w:rPr>
          <w:rFonts w:ascii="Times New Roman" w:eastAsia="Times New Roman" w:hAnsi="Times New Roman" w:cs="Times New Roman"/>
          <w:spacing w:val="9"/>
          <w:sz w:val="52"/>
          <w:szCs w:val="52"/>
        </w:rPr>
        <w:t>2020-*1</w:t>
      </w:r>
      <w:r>
        <w:rPr>
          <w:rFonts w:ascii="SimSun" w:eastAsia="SimSun" w:hAnsi="SimSun" w:cs="SimSun"/>
          <w:spacing w:val="9"/>
          <w:sz w:val="52"/>
          <w:szCs w:val="52"/>
        </w:rPr>
        <w:t>。</w:t>
      </w:r>
    </w:p>
    <w:p>
      <w:pPr>
        <w:spacing w:line="185" w:lineRule="auto"/>
        <w:rPr>
          <w:rFonts w:ascii="SimSun" w:eastAsia="SimSun" w:hAnsi="SimSun" w:cs="SimSun"/>
          <w:sz w:val="52"/>
          <w:szCs w:val="52"/>
        </w:rPr>
        <w:sectPr>
          <w:pgSz w:w="22417" w:h="31680"/>
          <w:pgMar w:top="2692" w:right="2458" w:bottom="0" w:left="2954" w:header="0" w:footer="0" w:gutter="0"/>
          <w:pgNumType w:start="5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89" w:line="356" w:lineRule="auto"/>
        <w:ind w:right="36" w:firstLine="1161"/>
        <w:jc w:val="both"/>
      </w:pPr>
      <w:r>
        <w:rPr>
          <w:spacing w:val="15"/>
        </w:rPr>
        <w:t>4、搞好技术指导与验证评价工作。县农机部</w:t>
      </w:r>
      <w:r>
        <w:rPr>
          <w:spacing w:val="14"/>
        </w:rPr>
        <w:t>门和项目实施主</w:t>
      </w:r>
      <w:r>
        <w:t xml:space="preserve"> </w:t>
      </w:r>
      <w:r>
        <w:rPr>
          <w:spacing w:val="24"/>
        </w:rPr>
        <w:t>体要落实专人，管好用好项目装备，使其最大限度发挥效用。项</w:t>
      </w:r>
      <w:r>
        <w:rPr>
          <w:spacing w:val="10"/>
        </w:rPr>
        <w:t xml:space="preserve"> </w:t>
      </w:r>
      <w:r>
        <w:rPr>
          <w:spacing w:val="20"/>
        </w:rPr>
        <w:t>目县要派出农机推广技术人员，深入示范区生产一线，及时开展</w:t>
      </w:r>
      <w:r>
        <w:rPr>
          <w:spacing w:val="9"/>
        </w:rPr>
        <w:t xml:space="preserve"> </w:t>
      </w:r>
      <w:r>
        <w:rPr>
          <w:spacing w:val="25"/>
        </w:rPr>
        <w:t>技术指导和服务工作，了解装备的使用效果，测算装备的作</w:t>
      </w:r>
      <w:r>
        <w:rPr>
          <w:spacing w:val="24"/>
        </w:rPr>
        <w:t>业成</w:t>
      </w:r>
      <w:r>
        <w:t xml:space="preserve"> </w:t>
      </w:r>
      <w:r>
        <w:rPr>
          <w:spacing w:val="24"/>
        </w:rPr>
        <w:t>本，评价装备的先进性、适用性、经济性、安全性，并向省农机</w:t>
      </w:r>
    </w:p>
    <w:p>
      <w:pPr>
        <w:pStyle w:val="BodyText"/>
        <w:spacing w:before="1" w:line="225" w:lineRule="auto"/>
      </w:pPr>
      <w:r>
        <w:rPr>
          <w:spacing w:val="10"/>
        </w:rPr>
        <w:t>发展中心及时反馈装备应用效果。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88" w:line="356" w:lineRule="auto"/>
        <w:ind w:firstLine="1161"/>
      </w:pPr>
      <w:r>
        <w:rPr>
          <w:spacing w:val="14"/>
        </w:rPr>
        <w:t>5、搞好宣传培训和观摩活动工作。在项目示范区建立醒目标</w:t>
      </w:r>
      <w:r>
        <w:rPr>
          <w:spacing w:val="5"/>
        </w:rPr>
        <w:t xml:space="preserve"> </w:t>
      </w:r>
      <w:r>
        <w:rPr>
          <w:spacing w:val="25"/>
        </w:rPr>
        <w:t>志牌，宣传推广无人植保机飞防示范项目主要内容。利</w:t>
      </w:r>
      <w:r>
        <w:rPr>
          <w:spacing w:val="24"/>
        </w:rPr>
        <w:t>用示范区</w:t>
      </w:r>
      <w:r>
        <w:t xml:space="preserve"> </w:t>
      </w:r>
      <w:r>
        <w:rPr>
          <w:spacing w:val="19"/>
        </w:rPr>
        <w:t>平台作用，组织本地从业者到示范区观摩无人植保机作业效</w:t>
      </w:r>
      <w:r>
        <w:rPr>
          <w:spacing w:val="18"/>
        </w:rPr>
        <w:t>果，</w:t>
      </w:r>
      <w:r>
        <w:t xml:space="preserve"> </w:t>
      </w:r>
      <w:r>
        <w:rPr>
          <w:spacing w:val="26"/>
        </w:rPr>
        <w:t>开展项目管理和技术培训工作，切实提高基层农机技术推广人员</w:t>
      </w:r>
    </w:p>
    <w:p>
      <w:pPr>
        <w:pStyle w:val="BodyText"/>
        <w:spacing w:line="223" w:lineRule="auto"/>
      </w:pPr>
      <w:r>
        <w:rPr>
          <w:spacing w:val="11"/>
        </w:rPr>
        <w:t>和种植农户的实践操作能力。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89" w:line="363" w:lineRule="auto"/>
        <w:ind w:right="43" w:firstLine="1161"/>
        <w:jc w:val="both"/>
      </w:pPr>
      <w:r>
        <w:rPr>
          <w:spacing w:val="14"/>
        </w:rPr>
        <w:t>6、及时上报项目工作动态。在项目实施过程中，各项目县农</w:t>
      </w:r>
      <w:r>
        <w:rPr>
          <w:spacing w:val="13"/>
        </w:rPr>
        <w:t xml:space="preserve"> </w:t>
      </w:r>
      <w:r>
        <w:rPr>
          <w:spacing w:val="25"/>
        </w:rPr>
        <w:t>机部门要结合工作进度，按季上报无人机植</w:t>
      </w:r>
      <w:r>
        <w:rPr>
          <w:spacing w:val="24"/>
        </w:rPr>
        <w:t>保飞防示范项目动态</w:t>
      </w:r>
      <w:r>
        <w:t xml:space="preserve"> </w:t>
      </w:r>
      <w:r>
        <w:rPr>
          <w:spacing w:val="23"/>
        </w:rPr>
        <w:t>情况，及时上报项目实施动态信息2</w:t>
      </w:r>
      <w:r>
        <w:rPr>
          <w:spacing w:val="23"/>
        </w:rPr>
        <w:t xml:space="preserve"> </w:t>
      </w:r>
      <w:r>
        <w:rPr>
          <w:spacing w:val="23"/>
        </w:rPr>
        <w:t>篇以上，并将相关信息发布</w:t>
      </w:r>
    </w:p>
    <w:p>
      <w:pPr>
        <w:pStyle w:val="BodyText"/>
        <w:spacing w:before="1" w:line="224" w:lineRule="auto"/>
      </w:pPr>
      <w:r>
        <w:rPr>
          <w:spacing w:val="11"/>
        </w:rPr>
        <w:t>至《山西农机化信息网》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89" w:line="225" w:lineRule="auto"/>
        <w:ind w:left="1169"/>
        <w:outlineLvl w:val="6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8"/>
          <w:sz w:val="58"/>
          <w:szCs w:val="58"/>
        </w:rPr>
        <w:t>七、技术要求及规范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90" w:line="223" w:lineRule="auto"/>
        <w:ind w:left="1161"/>
      </w:pPr>
      <w:r>
        <w:rPr>
          <w:spacing w:val="13"/>
        </w:rPr>
        <w:t>1、工作要求及注意事项</w:t>
      </w:r>
    </w:p>
    <w:p>
      <w:pPr>
        <w:spacing w:line="223" w:lineRule="auto"/>
        <w:sectPr>
          <w:pgSz w:w="22417" w:h="31680"/>
          <w:pgMar w:top="2692" w:right="2425" w:bottom="0" w:left="3015" w:header="0" w:footer="0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98" w:line="222" w:lineRule="auto"/>
        <w:jc w:val="right"/>
        <w:rPr>
          <w:sz w:val="61"/>
          <w:szCs w:val="61"/>
        </w:rPr>
      </w:pPr>
      <w:r>
        <w:rPr>
          <w:spacing w:val="10"/>
          <w:sz w:val="61"/>
          <w:szCs w:val="61"/>
        </w:rPr>
        <w:t>1.1</w:t>
      </w:r>
      <w:r>
        <w:rPr>
          <w:spacing w:val="10"/>
          <w:sz w:val="61"/>
          <w:szCs w:val="61"/>
        </w:rPr>
        <w:t xml:space="preserve">  </w:t>
      </w:r>
      <w:r>
        <w:rPr>
          <w:spacing w:val="10"/>
          <w:sz w:val="61"/>
          <w:szCs w:val="61"/>
        </w:rPr>
        <w:t>无人植保机的作业飞行应当符合</w:t>
      </w:r>
      <w:r>
        <w:rPr>
          <w:spacing w:val="9"/>
          <w:sz w:val="61"/>
          <w:szCs w:val="61"/>
        </w:rPr>
        <w:t>国家相关法律法规要</w:t>
      </w:r>
    </w:p>
    <w:p>
      <w:pPr>
        <w:pStyle w:val="BodyText"/>
        <w:spacing w:before="392" w:line="224" w:lineRule="auto"/>
        <w:rPr>
          <w:sz w:val="61"/>
          <w:szCs w:val="61"/>
        </w:rPr>
      </w:pPr>
      <w:r>
        <w:rPr>
          <w:spacing w:val="-28"/>
          <w:sz w:val="61"/>
          <w:szCs w:val="61"/>
        </w:rPr>
        <w:t>求。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85" w:line="220" w:lineRule="auto"/>
        <w:ind w:left="1204"/>
        <w:rPr>
          <w:sz w:val="57"/>
          <w:szCs w:val="57"/>
        </w:rPr>
      </w:pPr>
      <w:r>
        <w:rPr>
          <w:spacing w:val="20"/>
          <w:sz w:val="57"/>
          <w:szCs w:val="57"/>
        </w:rPr>
        <w:t>1.2</w:t>
      </w:r>
      <w:r>
        <w:rPr>
          <w:spacing w:val="20"/>
          <w:sz w:val="57"/>
          <w:szCs w:val="57"/>
        </w:rPr>
        <w:t xml:space="preserve">  </w:t>
      </w:r>
      <w:r>
        <w:rPr>
          <w:spacing w:val="20"/>
          <w:sz w:val="57"/>
          <w:szCs w:val="57"/>
        </w:rPr>
        <w:t>植保作业严禁在净空区上空飞行作业。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89" w:line="1146" w:lineRule="exact"/>
        <w:ind w:right="72"/>
        <w:jc w:val="right"/>
      </w:pPr>
      <w:r>
        <w:rPr>
          <w:spacing w:val="13"/>
          <w:position w:val="41"/>
        </w:rPr>
        <w:t>1.3</w:t>
      </w:r>
      <w:r>
        <w:rPr>
          <w:spacing w:val="13"/>
          <w:position w:val="41"/>
        </w:rPr>
        <w:t xml:space="preserve">  </w:t>
      </w:r>
      <w:r>
        <w:rPr>
          <w:spacing w:val="13"/>
          <w:position w:val="41"/>
        </w:rPr>
        <w:t>植保作业可能对环境造成污染时，禁止在居民区、人畜</w:t>
      </w:r>
    </w:p>
    <w:p>
      <w:pPr>
        <w:pStyle w:val="BodyText"/>
        <w:spacing w:before="1" w:line="223" w:lineRule="auto"/>
      </w:pPr>
      <w:r>
        <w:rPr>
          <w:spacing w:val="12"/>
        </w:rPr>
        <w:t>饮水区、水电站、湖泊、河流上空作业飞行。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89" w:line="223" w:lineRule="auto"/>
        <w:ind w:left="1204"/>
      </w:pPr>
      <w:r>
        <w:rPr>
          <w:spacing w:val="9"/>
        </w:rPr>
        <w:t>1.4</w:t>
      </w:r>
      <w:r>
        <w:rPr>
          <w:spacing w:val="9"/>
        </w:rPr>
        <w:t xml:space="preserve">  </w:t>
      </w:r>
      <w:r>
        <w:rPr>
          <w:spacing w:val="9"/>
        </w:rPr>
        <w:t>雷雨、大风天气禁止飞行作业。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86" w:line="221" w:lineRule="auto"/>
        <w:ind w:left="1204"/>
        <w:rPr>
          <w:sz w:val="57"/>
          <w:szCs w:val="57"/>
        </w:rPr>
      </w:pPr>
      <w:r>
        <w:rPr>
          <w:spacing w:val="34"/>
          <w:sz w:val="57"/>
          <w:szCs w:val="57"/>
        </w:rPr>
        <w:t>1.5</w:t>
      </w:r>
      <w:r>
        <w:rPr>
          <w:spacing w:val="34"/>
          <w:sz w:val="57"/>
          <w:szCs w:val="57"/>
        </w:rPr>
        <w:t xml:space="preserve">  </w:t>
      </w:r>
      <w:r>
        <w:rPr>
          <w:spacing w:val="34"/>
          <w:sz w:val="57"/>
          <w:szCs w:val="57"/>
        </w:rPr>
        <w:t>作业时起飞和降落应远离障碍物5米以上的距离。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86" w:line="223" w:lineRule="auto"/>
        <w:ind w:left="1204"/>
        <w:rPr>
          <w:sz w:val="57"/>
          <w:szCs w:val="57"/>
        </w:rPr>
      </w:pPr>
      <w:r>
        <w:rPr>
          <w:spacing w:val="28"/>
          <w:sz w:val="57"/>
          <w:szCs w:val="57"/>
        </w:rPr>
        <w:t>1.6</w:t>
      </w:r>
      <w:r>
        <w:rPr>
          <w:spacing w:val="28"/>
          <w:sz w:val="57"/>
          <w:szCs w:val="57"/>
        </w:rPr>
        <w:t xml:space="preserve">  </w:t>
      </w:r>
      <w:r>
        <w:rPr>
          <w:spacing w:val="28"/>
          <w:sz w:val="57"/>
          <w:szCs w:val="57"/>
        </w:rPr>
        <w:t>10万伏及以上的变电站和高压线，100米范围内禁止飞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86" w:line="221" w:lineRule="auto"/>
        <w:rPr>
          <w:sz w:val="57"/>
          <w:szCs w:val="57"/>
        </w:rPr>
      </w:pPr>
      <w:r>
        <w:rPr>
          <w:spacing w:val="-1"/>
          <w:sz w:val="57"/>
          <w:szCs w:val="57"/>
        </w:rPr>
        <w:t>行作业。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89" w:line="1158" w:lineRule="exact"/>
        <w:ind w:right="65"/>
        <w:jc w:val="right"/>
      </w:pPr>
      <w:r>
        <w:rPr>
          <w:spacing w:val="34"/>
          <w:position w:val="42"/>
        </w:rPr>
        <w:t>1.7</w:t>
      </w:r>
      <w:r>
        <w:rPr>
          <w:spacing w:val="34"/>
          <w:position w:val="42"/>
        </w:rPr>
        <w:t xml:space="preserve">  </w:t>
      </w:r>
      <w:r>
        <w:rPr>
          <w:spacing w:val="34"/>
          <w:position w:val="42"/>
        </w:rPr>
        <w:t>无人植保机作业时要严格按照指定方案和划分区域飞</w:t>
      </w:r>
    </w:p>
    <w:p>
      <w:pPr>
        <w:pStyle w:val="BodyText"/>
        <w:spacing w:before="2" w:line="222" w:lineRule="auto"/>
      </w:pPr>
      <w:r>
        <w:rPr>
          <w:spacing w:val="11"/>
        </w:rPr>
        <w:t>行作业，将无人机控制在可视范围内。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89" w:line="1154" w:lineRule="exact"/>
        <w:ind w:right="93"/>
        <w:jc w:val="right"/>
      </w:pPr>
      <w:r>
        <w:rPr>
          <w:spacing w:val="12"/>
          <w:position w:val="42"/>
        </w:rPr>
        <w:t>1.8</w:t>
      </w:r>
      <w:r>
        <w:rPr>
          <w:spacing w:val="12"/>
          <w:position w:val="42"/>
        </w:rPr>
        <w:t xml:space="preserve">  </w:t>
      </w:r>
      <w:r>
        <w:rPr>
          <w:spacing w:val="12"/>
          <w:position w:val="42"/>
        </w:rPr>
        <w:t>作业区域应选择空旷、视野开阔的区域，且有合适的起</w:t>
      </w:r>
    </w:p>
    <w:p>
      <w:pPr>
        <w:pStyle w:val="BodyText"/>
        <w:spacing w:line="226" w:lineRule="auto"/>
      </w:pPr>
      <w:r>
        <w:rPr>
          <w:spacing w:val="-4"/>
        </w:rPr>
        <w:t>飞和降落场地。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89" w:line="365" w:lineRule="auto"/>
        <w:ind w:right="65" w:firstLine="1204"/>
        <w:jc w:val="both"/>
      </w:pPr>
      <w:r>
        <w:rPr>
          <w:spacing w:val="22"/>
        </w:rPr>
        <w:t>1.9</w:t>
      </w:r>
      <w:r>
        <w:rPr>
          <w:spacing w:val="22"/>
        </w:rPr>
        <w:t xml:space="preserve">  </w:t>
      </w:r>
      <w:r>
        <w:rPr>
          <w:spacing w:val="22"/>
        </w:rPr>
        <w:t>铁路和高速公路两侧300米范围内禁止飞行作业</w:t>
      </w:r>
      <w:r>
        <w:rPr>
          <w:spacing w:val="21"/>
        </w:rPr>
        <w:t>，高铁</w:t>
      </w:r>
      <w:r>
        <w:t xml:space="preserve"> </w:t>
      </w:r>
      <w:r>
        <w:rPr>
          <w:spacing w:val="29"/>
        </w:rPr>
        <w:t>则要求至少500</w:t>
      </w:r>
      <w:r>
        <w:rPr>
          <w:spacing w:val="-57"/>
        </w:rPr>
        <w:t xml:space="preserve"> </w:t>
      </w:r>
      <w:r>
        <w:rPr>
          <w:spacing w:val="29"/>
        </w:rPr>
        <w:t>米以上，省级以上公路两侧100</w:t>
      </w:r>
      <w:r>
        <w:rPr>
          <w:spacing w:val="-89"/>
        </w:rPr>
        <w:t xml:space="preserve"> </w:t>
      </w:r>
      <w:r>
        <w:rPr>
          <w:spacing w:val="29"/>
        </w:rPr>
        <w:t>米范围内禁止飞</w:t>
      </w:r>
    </w:p>
    <w:p>
      <w:pPr>
        <w:pStyle w:val="BodyText"/>
        <w:spacing w:before="2" w:line="220" w:lineRule="auto"/>
        <w:rPr>
          <w:sz w:val="57"/>
          <w:szCs w:val="57"/>
        </w:rPr>
      </w:pPr>
      <w:r>
        <w:rPr>
          <w:spacing w:val="-1"/>
          <w:sz w:val="57"/>
          <w:szCs w:val="57"/>
        </w:rPr>
        <w:t>行作业。</w:t>
      </w:r>
    </w:p>
    <w:p>
      <w:pPr>
        <w:spacing w:line="220" w:lineRule="auto"/>
        <w:rPr>
          <w:sz w:val="57"/>
          <w:szCs w:val="57"/>
        </w:rPr>
        <w:sectPr>
          <w:pgSz w:w="22417" w:h="31680"/>
          <w:pgMar w:top="2692" w:right="2386" w:bottom="0" w:left="2998" w:header="0" w:footer="0" w:gutter="0"/>
          <w:pgNumType w:start="7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89" w:line="223" w:lineRule="auto"/>
        <w:ind w:left="1143"/>
      </w:pPr>
      <w:r>
        <w:rPr>
          <w:spacing w:val="-6"/>
        </w:rPr>
        <w:t>2、</w:t>
      </w:r>
      <w:r>
        <w:rPr>
          <w:spacing w:val="-131"/>
        </w:rPr>
        <w:t xml:space="preserve"> </w:t>
      </w:r>
      <w:r>
        <w:rPr>
          <w:spacing w:val="-6"/>
        </w:rPr>
        <w:t>作业前准备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88" w:line="1112" w:lineRule="exact"/>
        <w:jc w:val="right"/>
      </w:pPr>
      <w:r>
        <w:rPr>
          <w:spacing w:val="11"/>
          <w:position w:val="39"/>
        </w:rPr>
        <w:t>2.1</w:t>
      </w:r>
      <w:r>
        <w:rPr>
          <w:spacing w:val="11"/>
          <w:position w:val="39"/>
        </w:rPr>
        <w:t xml:space="preserve"> </w:t>
      </w:r>
      <w:r>
        <w:rPr>
          <w:spacing w:val="11"/>
          <w:position w:val="39"/>
        </w:rPr>
        <w:t>按照无人机植保作业相关法律法规，在特殊区域作业时，</w:t>
      </w:r>
    </w:p>
    <w:p>
      <w:pPr>
        <w:pStyle w:val="BodyText"/>
        <w:spacing w:line="223" w:lineRule="auto"/>
      </w:pPr>
      <w:r>
        <w:rPr>
          <w:spacing w:val="11"/>
        </w:rPr>
        <w:t>应向国家有关部门进行申请和登记。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89" w:line="356" w:lineRule="auto"/>
        <w:ind w:right="234" w:firstLine="1143"/>
      </w:pPr>
      <w:r>
        <w:rPr>
          <w:spacing w:val="24"/>
        </w:rPr>
        <w:t>2.2</w:t>
      </w:r>
      <w:r>
        <w:rPr>
          <w:spacing w:val="24"/>
        </w:rPr>
        <w:t xml:space="preserve"> </w:t>
      </w:r>
      <w:r>
        <w:rPr>
          <w:spacing w:val="24"/>
        </w:rPr>
        <w:t>作业前应了解作业田块所处的地理位置，地形情况，有</w:t>
      </w:r>
      <w:r>
        <w:t xml:space="preserve"> </w:t>
      </w:r>
      <w:r>
        <w:rPr>
          <w:spacing w:val="19"/>
        </w:rPr>
        <w:t>无防碍作业的障碍物，如电线、铁塔等，作业区内是否有草</w:t>
      </w:r>
      <w:r>
        <w:rPr>
          <w:spacing w:val="18"/>
        </w:rPr>
        <w:t>场、</w:t>
      </w:r>
    </w:p>
    <w:p>
      <w:pPr>
        <w:pStyle w:val="BodyText"/>
        <w:spacing w:line="223" w:lineRule="auto"/>
      </w:pPr>
      <w:r>
        <w:rPr>
          <w:spacing w:val="12"/>
        </w:rPr>
        <w:t>鱼塘等，周边种植作物、高度及作物详细情况。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88" w:line="1140" w:lineRule="exact"/>
        <w:ind w:left="1143"/>
      </w:pPr>
      <w:r>
        <w:rPr>
          <w:spacing w:val="20"/>
          <w:position w:val="41"/>
        </w:rPr>
        <w:t>2.3</w:t>
      </w:r>
      <w:r>
        <w:rPr>
          <w:spacing w:val="112"/>
          <w:position w:val="41"/>
        </w:rPr>
        <w:t xml:space="preserve"> </w:t>
      </w:r>
      <w:r>
        <w:rPr>
          <w:spacing w:val="20"/>
          <w:position w:val="41"/>
        </w:rPr>
        <w:t>作业区域确定后，要绘制作业图。包括无人机作业飞行</w:t>
      </w:r>
    </w:p>
    <w:p>
      <w:pPr>
        <w:pStyle w:val="BodyText"/>
        <w:spacing w:before="2" w:line="224" w:lineRule="auto"/>
      </w:pPr>
      <w:r>
        <w:rPr>
          <w:spacing w:val="10"/>
        </w:rPr>
        <w:t>区域，树木、高压线等障碍也需要标明。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89" w:line="363" w:lineRule="auto"/>
        <w:ind w:right="214" w:firstLine="1143"/>
        <w:jc w:val="both"/>
      </w:pPr>
      <w:r>
        <w:rPr>
          <w:spacing w:val="24"/>
        </w:rPr>
        <w:t>2.4</w:t>
      </w:r>
      <w:r>
        <w:rPr>
          <w:spacing w:val="24"/>
        </w:rPr>
        <w:t xml:space="preserve"> </w:t>
      </w:r>
      <w:r>
        <w:rPr>
          <w:spacing w:val="24"/>
        </w:rPr>
        <w:t>在作业区域内，以中心航线为轴，纵向间隔10</w:t>
      </w:r>
      <w:r>
        <w:rPr>
          <w:spacing w:val="23"/>
        </w:rPr>
        <w:t>米，横向</w:t>
      </w:r>
      <w:r>
        <w:t xml:space="preserve"> </w:t>
      </w:r>
      <w:r>
        <w:rPr>
          <w:spacing w:val="33"/>
        </w:rPr>
        <w:t>间隔5米，矩阵式布局，在作物底部叶片固定水敏纸，以进行作</w:t>
      </w:r>
    </w:p>
    <w:p>
      <w:pPr>
        <w:pStyle w:val="BodyText"/>
        <w:spacing w:before="1" w:line="223" w:lineRule="auto"/>
      </w:pPr>
      <w:r>
        <w:rPr>
          <w:spacing w:val="-1"/>
        </w:rPr>
        <w:t>业后效果评估。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89" w:line="1148" w:lineRule="exact"/>
        <w:ind w:left="1143"/>
      </w:pPr>
      <w:r>
        <w:rPr>
          <w:spacing w:val="21"/>
          <w:position w:val="41"/>
        </w:rPr>
        <w:t>2.5</w:t>
      </w:r>
      <w:r>
        <w:rPr>
          <w:spacing w:val="113"/>
          <w:position w:val="41"/>
        </w:rPr>
        <w:t xml:space="preserve"> </w:t>
      </w:r>
      <w:r>
        <w:rPr>
          <w:spacing w:val="21"/>
          <w:position w:val="41"/>
        </w:rPr>
        <w:t>制定详细的作业飞行线路和事故应急处置预案，包括飞</w:t>
      </w:r>
    </w:p>
    <w:p>
      <w:pPr>
        <w:pStyle w:val="BodyText"/>
        <w:spacing w:before="2" w:line="224" w:lineRule="auto"/>
      </w:pPr>
      <w:r>
        <w:rPr>
          <w:spacing w:val="12"/>
        </w:rPr>
        <w:t>机失控、坠机故障，失控备降等处理方法。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89" w:line="1127" w:lineRule="exact"/>
        <w:ind w:left="1143"/>
      </w:pPr>
      <w:r>
        <w:rPr>
          <w:spacing w:val="19"/>
          <w:position w:val="40"/>
        </w:rPr>
        <w:t>2.6</w:t>
      </w:r>
      <w:r>
        <w:rPr>
          <w:spacing w:val="19"/>
          <w:position w:val="40"/>
        </w:rPr>
        <w:t xml:space="preserve"> </w:t>
      </w:r>
      <w:r>
        <w:rPr>
          <w:spacing w:val="19"/>
          <w:position w:val="40"/>
        </w:rPr>
        <w:t>作业前根据作业任务设置好无人机的飞行高度、速度、</w:t>
      </w:r>
    </w:p>
    <w:p>
      <w:pPr>
        <w:pStyle w:val="BodyText"/>
        <w:spacing w:line="226" w:lineRule="auto"/>
      </w:pPr>
      <w:r>
        <w:rPr>
          <w:spacing w:val="-3"/>
        </w:rPr>
        <w:t>喷量等参数。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89" w:line="363" w:lineRule="auto"/>
        <w:ind w:right="214" w:firstLine="1143"/>
        <w:jc w:val="both"/>
      </w:pPr>
      <w:r>
        <w:rPr>
          <w:spacing w:val="22"/>
        </w:rPr>
        <w:t>2.7</w:t>
      </w:r>
      <w:r>
        <w:rPr>
          <w:spacing w:val="102"/>
        </w:rPr>
        <w:t xml:space="preserve"> </w:t>
      </w:r>
      <w:r>
        <w:rPr>
          <w:spacing w:val="22"/>
        </w:rPr>
        <w:t>作业前仔细检查无人机各组件情况、燃油、</w:t>
      </w:r>
      <w:r>
        <w:rPr>
          <w:spacing w:val="21"/>
        </w:rPr>
        <w:t>电池储备情</w:t>
      </w:r>
      <w:r>
        <w:t xml:space="preserve"> </w:t>
      </w:r>
      <w:r>
        <w:rPr>
          <w:spacing w:val="23"/>
        </w:rPr>
        <w:t>况，通信链路是否正常，信号灯指示是否正常，禁止无人机在有</w:t>
      </w:r>
    </w:p>
    <w:p>
      <w:pPr>
        <w:pStyle w:val="BodyText"/>
        <w:spacing w:before="3" w:line="223" w:lineRule="auto"/>
      </w:pPr>
      <w:r>
        <w:rPr>
          <w:spacing w:val="12"/>
        </w:rPr>
        <w:t>故障或设备信号灯异常情况下，强行起飞。</w:t>
      </w:r>
    </w:p>
    <w:p>
      <w:pPr>
        <w:spacing w:line="223" w:lineRule="auto"/>
        <w:sectPr>
          <w:pgSz w:w="22417" w:h="31680"/>
          <w:pgMar w:top="2692" w:right="2270" w:bottom="0" w:left="3015" w:header="0" w:footer="0" w:gutter="0"/>
          <w:pgNumType w:start="8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89" w:line="364" w:lineRule="auto"/>
        <w:ind w:left="60" w:right="171" w:firstLine="1161"/>
        <w:jc w:val="both"/>
      </w:pPr>
      <w:r>
        <w:rPr>
          <w:spacing w:val="23"/>
        </w:rPr>
        <w:t>2.8</w:t>
      </w:r>
      <w:r>
        <w:rPr>
          <w:spacing w:val="23"/>
        </w:rPr>
        <w:t xml:space="preserve"> </w:t>
      </w:r>
      <w:r>
        <w:rPr>
          <w:spacing w:val="23"/>
        </w:rPr>
        <w:t>作业前应派辅助人员现场维持秩序，禁止非作业人员近</w:t>
      </w:r>
      <w:r>
        <w:rPr>
          <w:spacing w:val="4"/>
        </w:rPr>
        <w:t xml:space="preserve"> </w:t>
      </w:r>
      <w:r>
        <w:rPr>
          <w:spacing w:val="22"/>
        </w:rPr>
        <w:t>距离观摩，操控手和辅助人员应与作业区域保持10米以上的安全</w:t>
      </w:r>
    </w:p>
    <w:p>
      <w:pPr>
        <w:pStyle w:val="BodyText"/>
        <w:spacing w:before="1" w:line="225" w:lineRule="auto"/>
      </w:pPr>
      <w:r>
        <w:rPr>
          <w:spacing w:val="-3"/>
        </w:rPr>
        <w:t>距离。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88" w:line="1169" w:lineRule="exact"/>
        <w:ind w:right="164"/>
        <w:jc w:val="right"/>
      </w:pPr>
      <w:r>
        <w:rPr>
          <w:spacing w:val="23"/>
          <w:position w:val="43"/>
        </w:rPr>
        <w:t>2.9</w:t>
      </w:r>
      <w:r>
        <w:rPr>
          <w:spacing w:val="23"/>
          <w:position w:val="43"/>
        </w:rPr>
        <w:t xml:space="preserve"> </w:t>
      </w:r>
      <w:r>
        <w:rPr>
          <w:spacing w:val="23"/>
          <w:position w:val="43"/>
        </w:rPr>
        <w:t>操控手和辅助人员应穿戴好作业防护服和面罩，防止农</w:t>
      </w:r>
    </w:p>
    <w:p>
      <w:pPr>
        <w:pStyle w:val="BodyText"/>
        <w:spacing w:before="1" w:line="225" w:lineRule="auto"/>
        <w:ind w:left="60"/>
      </w:pPr>
      <w:r>
        <w:rPr>
          <w:spacing w:val="-11"/>
        </w:rPr>
        <w:t>药中毒。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86" w:line="221" w:lineRule="auto"/>
        <w:ind w:left="1221"/>
        <w:rPr>
          <w:sz w:val="57"/>
          <w:szCs w:val="57"/>
        </w:rPr>
      </w:pPr>
      <w:r>
        <w:rPr>
          <w:spacing w:val="-10"/>
          <w:sz w:val="57"/>
          <w:szCs w:val="57"/>
        </w:rPr>
        <w:t>3、</w:t>
      </w:r>
      <w:r>
        <w:rPr>
          <w:spacing w:val="-129"/>
          <w:sz w:val="57"/>
          <w:szCs w:val="57"/>
        </w:rPr>
        <w:t xml:space="preserve"> </w:t>
      </w:r>
      <w:r>
        <w:rPr>
          <w:spacing w:val="-10"/>
          <w:sz w:val="57"/>
          <w:szCs w:val="57"/>
        </w:rPr>
        <w:t>药剂选择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88" w:line="223" w:lineRule="auto"/>
        <w:ind w:left="1221"/>
      </w:pPr>
      <w:r>
        <w:rPr>
          <w:spacing w:val="5"/>
        </w:rPr>
        <w:t>3.1药剂选择应符合《农药合理使用准则》。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88" w:line="1181" w:lineRule="exact"/>
        <w:ind w:left="1221"/>
      </w:pPr>
      <w:r>
        <w:rPr>
          <w:spacing w:val="20"/>
          <w:position w:val="44"/>
        </w:rPr>
        <w:t>3.2</w:t>
      </w:r>
      <w:r>
        <w:rPr>
          <w:spacing w:val="20"/>
          <w:position w:val="44"/>
        </w:rPr>
        <w:t xml:space="preserve"> </w:t>
      </w:r>
      <w:r>
        <w:rPr>
          <w:spacing w:val="20"/>
          <w:position w:val="44"/>
        </w:rPr>
        <w:t>选择的生物农药或化学农药的防治谱应与田间防治对象</w:t>
      </w:r>
    </w:p>
    <w:p>
      <w:pPr>
        <w:pStyle w:val="BodyText"/>
        <w:spacing w:before="2" w:line="223" w:lineRule="auto"/>
        <w:ind w:left="60"/>
      </w:pPr>
      <w:r>
        <w:rPr>
          <w:spacing w:val="2"/>
        </w:rPr>
        <w:t>的种类相吻合。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89" w:line="1145" w:lineRule="exact"/>
        <w:ind w:right="164"/>
        <w:jc w:val="right"/>
      </w:pPr>
      <w:r>
        <w:rPr>
          <w:spacing w:val="13"/>
          <w:position w:val="41"/>
        </w:rPr>
        <w:t>3.3选择的药剂应是农药管理部门登记注册的合格产品，在农</w:t>
      </w:r>
    </w:p>
    <w:p>
      <w:pPr>
        <w:pStyle w:val="BodyText"/>
        <w:spacing w:before="1" w:line="225" w:lineRule="auto"/>
        <w:ind w:left="60"/>
      </w:pPr>
      <w:r>
        <w:rPr>
          <w:spacing w:val="1"/>
        </w:rPr>
        <w:t>药使用有效期内。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89" w:line="1151" w:lineRule="exact"/>
        <w:ind w:right="162"/>
        <w:jc w:val="right"/>
      </w:pPr>
      <w:r>
        <w:rPr>
          <w:spacing w:val="23"/>
          <w:position w:val="41"/>
        </w:rPr>
        <w:t>3.4</w:t>
      </w:r>
      <w:r>
        <w:rPr>
          <w:spacing w:val="23"/>
          <w:position w:val="41"/>
        </w:rPr>
        <w:t xml:space="preserve"> </w:t>
      </w:r>
      <w:r>
        <w:rPr>
          <w:spacing w:val="23"/>
          <w:position w:val="41"/>
        </w:rPr>
        <w:t>选择的药剂应是对标靶生物有良好控制效果的高效低毒</w:t>
      </w:r>
    </w:p>
    <w:p>
      <w:pPr>
        <w:pStyle w:val="BodyText"/>
        <w:spacing w:before="1" w:line="225" w:lineRule="auto"/>
        <w:ind w:left="60"/>
      </w:pPr>
      <w:r>
        <w:rPr>
          <w:spacing w:val="5"/>
        </w:rPr>
        <w:t>药剂，且对环境安全友好。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89" w:line="1164" w:lineRule="exact"/>
        <w:jc w:val="right"/>
      </w:pPr>
      <w:r>
        <w:rPr>
          <w:spacing w:val="19"/>
          <w:position w:val="42"/>
        </w:rPr>
        <w:t>3.5选择的农药要具有沉降作用的航空农药剂</w:t>
      </w:r>
      <w:r>
        <w:rPr>
          <w:spacing w:val="18"/>
          <w:position w:val="42"/>
        </w:rPr>
        <w:t>型或添加助剂，</w:t>
      </w:r>
    </w:p>
    <w:p>
      <w:pPr>
        <w:pStyle w:val="BodyText"/>
        <w:spacing w:before="2" w:line="223" w:lineRule="auto"/>
        <w:ind w:left="60"/>
      </w:pPr>
      <w:r>
        <w:rPr>
          <w:spacing w:val="5"/>
        </w:rPr>
        <w:t>确保喷施后药剂快速下降。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86" w:line="221" w:lineRule="auto"/>
        <w:ind w:left="1221"/>
        <w:rPr>
          <w:sz w:val="57"/>
          <w:szCs w:val="57"/>
        </w:rPr>
      </w:pPr>
      <w:r>
        <w:rPr>
          <w:spacing w:val="4"/>
          <w:sz w:val="57"/>
          <w:szCs w:val="57"/>
        </w:rPr>
        <w:t>4、</w:t>
      </w:r>
      <w:r>
        <w:rPr>
          <w:spacing w:val="-130"/>
          <w:sz w:val="57"/>
          <w:szCs w:val="57"/>
        </w:rPr>
        <w:t xml:space="preserve"> </w:t>
      </w:r>
      <w:r>
        <w:rPr>
          <w:spacing w:val="4"/>
          <w:sz w:val="57"/>
          <w:szCs w:val="57"/>
        </w:rPr>
        <w:t>工作人员要求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89" w:line="1183" w:lineRule="exact"/>
        <w:ind w:right="164"/>
        <w:jc w:val="right"/>
        <w:sectPr>
          <w:pgSz w:w="22417" w:h="31680"/>
          <w:pgMar w:top="2692" w:right="2339" w:bottom="0" w:left="2954" w:header="0" w:footer="0" w:gutter="0"/>
          <w:pgNumType w:start="9"/>
          <w:cols w:space="708"/>
        </w:sectPr>
      </w:pPr>
      <w:r>
        <w:rPr>
          <w:spacing w:val="22"/>
          <w:position w:val="44"/>
        </w:rPr>
        <w:t>4.1</w:t>
      </w:r>
      <w:r>
        <w:rPr>
          <w:spacing w:val="22"/>
          <w:position w:val="44"/>
        </w:rPr>
        <w:t xml:space="preserve"> </w:t>
      </w:r>
      <w:r>
        <w:rPr>
          <w:spacing w:val="22"/>
          <w:position w:val="44"/>
        </w:rPr>
        <w:t>操控手、辅助作业人员应满18周岁，都必须进行岗前技</w:t>
      </w:r>
    </w:p>
    <w:p>
      <w:pPr>
        <w:pStyle w:val="BodyText"/>
        <w:spacing w:before="2" w:line="224" w:lineRule="auto"/>
        <w:ind w:left="60"/>
      </w:pPr>
      <w:r>
        <w:rPr>
          <w:spacing w:val="24"/>
        </w:rPr>
        <w:t>能和农药安全相关知识的专业培训，取得无人机管理部门颁</w:t>
      </w:r>
      <w:r>
        <w:rPr>
          <w:spacing w:val="23"/>
        </w:rPr>
        <w:t>发的</w:t>
      </w:r>
    </w:p>
    <w:p>
      <w:pPr>
        <w:spacing w:line="224" w:lineRule="auto"/>
        <w:sectPr>
          <w:type w:val="nextPage"/>
          <w:pgSz w:w="22417" w:h="31680"/>
          <w:pgMar w:top="2692" w:right="2339" w:bottom="0" w:left="2954" w:header="0" w:footer="0" w:gutter="0"/>
          <w:pgNumType w:start="10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89" w:line="225" w:lineRule="auto"/>
      </w:pPr>
      <w:r>
        <w:rPr>
          <w:spacing w:val="7"/>
        </w:rPr>
        <w:t>无人机操控合格证书。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89" w:line="1120" w:lineRule="exact"/>
        <w:ind w:left="1161"/>
      </w:pPr>
      <w:r>
        <w:rPr>
          <w:spacing w:val="23"/>
          <w:position w:val="39"/>
        </w:rPr>
        <w:t>4.2</w:t>
      </w:r>
      <w:r>
        <w:rPr>
          <w:spacing w:val="23"/>
          <w:position w:val="39"/>
        </w:rPr>
        <w:t xml:space="preserve"> </w:t>
      </w:r>
      <w:r>
        <w:rPr>
          <w:spacing w:val="23"/>
          <w:position w:val="39"/>
        </w:rPr>
        <w:t>应配有专职农药添加辅助人员，按照《农药安全使用规</w:t>
      </w:r>
    </w:p>
    <w:p>
      <w:pPr>
        <w:pStyle w:val="BodyText"/>
        <w:spacing w:before="1" w:line="224" w:lineRule="auto"/>
      </w:pPr>
      <w:r>
        <w:rPr>
          <w:spacing w:val="11"/>
        </w:rPr>
        <w:t>范总则》的规定，负责农药配制和添加。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89" w:line="362" w:lineRule="auto"/>
        <w:ind w:right="255" w:firstLine="1161"/>
      </w:pPr>
      <w:r>
        <w:rPr>
          <w:spacing w:val="23"/>
        </w:rPr>
        <w:t>4.3</w:t>
      </w:r>
      <w:r>
        <w:rPr>
          <w:spacing w:val="23"/>
        </w:rPr>
        <w:t xml:space="preserve"> </w:t>
      </w:r>
      <w:r>
        <w:rPr>
          <w:spacing w:val="23"/>
        </w:rPr>
        <w:t>应配有熟悉作业区环境、植保技术和飞防任务的作业辅</w:t>
      </w:r>
      <w:r>
        <w:rPr>
          <w:spacing w:val="6"/>
        </w:rPr>
        <w:t xml:space="preserve"> </w:t>
      </w:r>
      <w:r>
        <w:rPr>
          <w:spacing w:val="23"/>
        </w:rPr>
        <w:t>助人员。辅助人员在飞防作业时，负责检查地面是否存在影响安</w:t>
      </w:r>
      <w:r>
        <w:rPr>
          <w:spacing w:val="7"/>
        </w:rPr>
        <w:t xml:space="preserve"> </w:t>
      </w:r>
      <w:r>
        <w:rPr>
          <w:spacing w:val="20"/>
        </w:rPr>
        <w:t>全的隐患；检查航空器飞防的区域是否正确，现场喷雾</w:t>
      </w:r>
      <w:r>
        <w:rPr>
          <w:spacing w:val="19"/>
        </w:rPr>
        <w:t>、沉降、</w:t>
      </w:r>
    </w:p>
    <w:p>
      <w:pPr>
        <w:pStyle w:val="BodyText"/>
        <w:spacing w:before="2" w:line="223" w:lineRule="auto"/>
      </w:pPr>
      <w:r>
        <w:rPr>
          <w:spacing w:val="7"/>
        </w:rPr>
        <w:t>漂移等是否符合标准。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89" w:line="1508" w:lineRule="exact"/>
        <w:ind w:left="1161"/>
      </w:pPr>
      <w:r>
        <w:rPr>
          <w:spacing w:val="15"/>
          <w:position w:val="70"/>
        </w:rPr>
        <w:t>4.4</w:t>
      </w:r>
      <w:r>
        <w:rPr>
          <w:spacing w:val="15"/>
          <w:position w:val="70"/>
        </w:rPr>
        <w:t xml:space="preserve"> </w:t>
      </w:r>
      <w:r>
        <w:rPr>
          <w:spacing w:val="15"/>
          <w:position w:val="70"/>
        </w:rPr>
        <w:t>作业辅助人员应持有当地农林植保部门颁发的上岗证。</w:t>
      </w:r>
    </w:p>
    <w:p>
      <w:pPr>
        <w:pStyle w:val="BodyText"/>
        <w:spacing w:line="223" w:lineRule="auto"/>
        <w:jc w:val="right"/>
      </w:pPr>
      <w:r>
        <w:rPr>
          <w:spacing w:val="22"/>
        </w:rPr>
        <w:t>4.5操控手、作业辅助人员不得带病、疲劳、饮酒</w:t>
      </w:r>
      <w:r>
        <w:rPr>
          <w:spacing w:val="21"/>
        </w:rPr>
        <w:t>上岗作业。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89" w:line="222" w:lineRule="auto"/>
        <w:ind w:left="1161"/>
      </w:pPr>
      <w:r>
        <w:rPr>
          <w:spacing w:val="14"/>
        </w:rPr>
        <w:t>4.6</w:t>
      </w:r>
      <w:r>
        <w:rPr>
          <w:spacing w:val="14"/>
        </w:rPr>
        <w:t xml:space="preserve"> </w:t>
      </w:r>
      <w:r>
        <w:rPr>
          <w:spacing w:val="14"/>
        </w:rPr>
        <w:t>操控手必须经过视力测试，排除存在弱视的可能。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88" w:line="1525" w:lineRule="exact"/>
        <w:jc w:val="right"/>
      </w:pPr>
      <w:r>
        <w:rPr>
          <w:spacing w:val="1"/>
          <w:position w:val="71"/>
        </w:rPr>
        <w:t>4.7老、幼、病、残以及皮肤损伤未者愈者不得进行田间作业。</w:t>
      </w:r>
    </w:p>
    <w:p>
      <w:pPr>
        <w:pStyle w:val="BodyText"/>
        <w:spacing w:before="2" w:line="220" w:lineRule="auto"/>
        <w:ind w:left="1161"/>
        <w:rPr>
          <w:sz w:val="57"/>
          <w:szCs w:val="57"/>
        </w:rPr>
      </w:pPr>
      <w:r>
        <w:rPr>
          <w:spacing w:val="8"/>
          <w:sz w:val="57"/>
          <w:szCs w:val="57"/>
        </w:rPr>
        <w:t>5、</w:t>
      </w:r>
      <w:r>
        <w:rPr>
          <w:spacing w:val="-130"/>
          <w:sz w:val="57"/>
          <w:szCs w:val="57"/>
        </w:rPr>
        <w:t xml:space="preserve"> </w:t>
      </w:r>
      <w:r>
        <w:rPr>
          <w:spacing w:val="8"/>
          <w:sz w:val="57"/>
          <w:szCs w:val="57"/>
        </w:rPr>
        <w:t>现场飞防作业要求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89" w:line="1138" w:lineRule="exact"/>
        <w:ind w:left="1161"/>
      </w:pPr>
      <w:r>
        <w:rPr>
          <w:spacing w:val="13"/>
          <w:position w:val="40"/>
        </w:rPr>
        <w:t>5.1作业开始时应再次检查作业地块和周边障碍物情况，确保</w:t>
      </w:r>
    </w:p>
    <w:p>
      <w:pPr>
        <w:pStyle w:val="BodyText"/>
        <w:spacing w:before="3" w:line="223" w:lineRule="auto"/>
      </w:pPr>
      <w:r>
        <w:rPr>
          <w:spacing w:val="4"/>
        </w:rPr>
        <w:t>没有飞行安全因素。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89" w:line="1178" w:lineRule="exact"/>
        <w:ind w:left="1161"/>
      </w:pPr>
      <w:r>
        <w:rPr>
          <w:spacing w:val="34"/>
          <w:position w:val="44"/>
        </w:rPr>
        <w:t>5.2当自然风≥3</w:t>
      </w:r>
      <w:r>
        <w:rPr>
          <w:rFonts w:ascii="Times New Roman" w:eastAsia="Times New Roman" w:hAnsi="Times New Roman" w:cs="Times New Roman"/>
          <w:spacing w:val="34"/>
          <w:position w:val="44"/>
        </w:rPr>
        <w:t>m/s</w:t>
      </w:r>
      <w:r>
        <w:rPr>
          <w:rFonts w:ascii="Times New Roman" w:eastAsia="Times New Roman" w:hAnsi="Times New Roman" w:cs="Times New Roman"/>
          <w:spacing w:val="4"/>
          <w:position w:val="44"/>
        </w:rPr>
        <w:t xml:space="preserve">    </w:t>
      </w:r>
      <w:r>
        <w:rPr>
          <w:spacing w:val="34"/>
          <w:position w:val="44"/>
        </w:rPr>
        <w:t>时应考虑风速对雾滴的影响，并采取</w:t>
      </w:r>
    </w:p>
    <w:p>
      <w:pPr>
        <w:pStyle w:val="BodyText"/>
        <w:spacing w:before="1" w:line="223" w:lineRule="auto"/>
      </w:pPr>
      <w:r>
        <w:rPr>
          <w:spacing w:val="27"/>
        </w:rPr>
        <w:t>有效措施，当自然风速≥5</w:t>
      </w:r>
      <w:r>
        <w:rPr>
          <w:spacing w:val="-87"/>
        </w:rPr>
        <w:t xml:space="preserve"> </w:t>
      </w:r>
      <w:r>
        <w:rPr>
          <w:rFonts w:ascii="SimSun" w:eastAsia="SimSun" w:hAnsi="SimSun" w:cs="SimSun"/>
          <w:spacing w:val="27"/>
        </w:rPr>
        <w:t>m/s</w:t>
      </w:r>
      <w:r>
        <w:rPr>
          <w:rFonts w:ascii="SimSun" w:eastAsia="SimSun" w:hAnsi="SimSun" w:cs="SimSun"/>
          <w:spacing w:val="254"/>
        </w:rPr>
        <w:t xml:space="preserve"> </w:t>
      </w:r>
      <w:r>
        <w:rPr>
          <w:spacing w:val="27"/>
        </w:rPr>
        <w:t>时，应停止植保</w:t>
      </w:r>
      <w:r>
        <w:rPr>
          <w:spacing w:val="26"/>
        </w:rPr>
        <w:t>作业。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89" w:line="223" w:lineRule="auto"/>
        <w:ind w:left="1161"/>
      </w:pPr>
      <w:r>
        <w:rPr>
          <w:spacing w:val="13"/>
        </w:rPr>
        <w:t>5.3作业时按照作业生长特性，选择合适飞行高度、</w:t>
      </w:r>
      <w:r>
        <w:rPr>
          <w:spacing w:val="12"/>
        </w:rPr>
        <w:t>速度、喷</w:t>
      </w:r>
    </w:p>
    <w:p>
      <w:pPr>
        <w:spacing w:line="223" w:lineRule="auto"/>
        <w:sectPr>
          <w:pgSz w:w="22417" w:h="31680"/>
          <w:pgMar w:top="2692" w:right="2253" w:bottom="0" w:left="3015" w:header="0" w:footer="0" w:gutter="0"/>
          <w:pgNumType w:start="11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86" w:line="222" w:lineRule="auto"/>
        <w:rPr>
          <w:sz w:val="57"/>
          <w:szCs w:val="57"/>
        </w:rPr>
      </w:pPr>
      <w:r>
        <w:rPr>
          <w:spacing w:val="12"/>
          <w:sz w:val="57"/>
          <w:szCs w:val="57"/>
        </w:rPr>
        <w:t>量以及雾化程度控制。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89" w:line="1140" w:lineRule="exact"/>
        <w:ind w:right="67"/>
        <w:jc w:val="right"/>
      </w:pPr>
      <w:r>
        <w:rPr>
          <w:spacing w:val="12"/>
          <w:position w:val="41"/>
        </w:rPr>
        <w:t>5.4作业过程中密切关注无人机的飞行姿态、位置，</w:t>
      </w:r>
      <w:r>
        <w:rPr>
          <w:spacing w:val="11"/>
          <w:position w:val="41"/>
        </w:rPr>
        <w:t>做出及时</w:t>
      </w:r>
    </w:p>
    <w:p>
      <w:pPr>
        <w:pStyle w:val="BodyText"/>
        <w:spacing w:before="1" w:line="224" w:lineRule="auto"/>
      </w:pPr>
      <w:r>
        <w:rPr>
          <w:spacing w:val="-1"/>
        </w:rPr>
        <w:t>的操控和调整。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88" w:line="1164" w:lineRule="exact"/>
        <w:ind w:right="35"/>
        <w:jc w:val="right"/>
      </w:pPr>
      <w:r>
        <w:rPr>
          <w:spacing w:val="23"/>
          <w:position w:val="43"/>
        </w:rPr>
        <w:t>5.5</w:t>
      </w:r>
      <w:r>
        <w:rPr>
          <w:spacing w:val="23"/>
          <w:position w:val="43"/>
        </w:rPr>
        <w:t xml:space="preserve"> </w:t>
      </w:r>
      <w:r>
        <w:rPr>
          <w:spacing w:val="23"/>
          <w:position w:val="43"/>
        </w:rPr>
        <w:t>在斜坡和梯田地块作业时，应操控无人机按照等高线飞</w:t>
      </w:r>
    </w:p>
    <w:p>
      <w:pPr>
        <w:pStyle w:val="BodyText"/>
        <w:spacing w:line="223" w:lineRule="auto"/>
      </w:pPr>
      <w:r>
        <w:rPr>
          <w:spacing w:val="11"/>
        </w:rPr>
        <w:t>行，按照由高向低的顺序飞行作业。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88" w:line="357" w:lineRule="auto"/>
        <w:ind w:right="51" w:firstLine="1187"/>
        <w:jc w:val="both"/>
      </w:pPr>
      <w:r>
        <w:rPr>
          <w:spacing w:val="33"/>
        </w:rPr>
        <w:t>5.6在障碍物(树木、电线杆)较多的小块</w:t>
      </w:r>
      <w:r>
        <w:rPr>
          <w:spacing w:val="32"/>
        </w:rPr>
        <w:t>区域作业时，应放</w:t>
      </w:r>
      <w:r>
        <w:t xml:space="preserve"> </w:t>
      </w:r>
      <w:r>
        <w:rPr>
          <w:spacing w:val="24"/>
        </w:rPr>
        <w:t>弃自动飞行作业模式，并保证飞行高度，同时确</w:t>
      </w:r>
      <w:r>
        <w:rPr>
          <w:spacing w:val="23"/>
        </w:rPr>
        <w:t>保无人机的载重</w:t>
      </w:r>
    </w:p>
    <w:p>
      <w:pPr>
        <w:pStyle w:val="BodyText"/>
        <w:spacing w:before="3" w:line="223" w:lineRule="auto"/>
      </w:pPr>
      <w:r>
        <w:rPr>
          <w:spacing w:val="15"/>
        </w:rPr>
        <w:t>量≤额定载荷的80%。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89" w:line="363" w:lineRule="auto"/>
        <w:ind w:right="55" w:firstLine="1187"/>
        <w:jc w:val="both"/>
      </w:pPr>
      <w:r>
        <w:rPr>
          <w:spacing w:val="32"/>
        </w:rPr>
        <w:t>5.7在公路(高速公路)、铁路干线等周边进行植保飞行作业</w:t>
      </w:r>
      <w:r>
        <w:rPr>
          <w:spacing w:val="18"/>
        </w:rPr>
        <w:t xml:space="preserve"> </w:t>
      </w:r>
      <w:r>
        <w:rPr>
          <w:spacing w:val="23"/>
        </w:rPr>
        <w:t>时，应与线路保持30米以上的安全距离，操控无人</w:t>
      </w:r>
      <w:r>
        <w:rPr>
          <w:spacing w:val="22"/>
        </w:rPr>
        <w:t>机按照平行于</w:t>
      </w:r>
    </w:p>
    <w:p>
      <w:pPr>
        <w:pStyle w:val="BodyText"/>
        <w:spacing w:before="1" w:line="223" w:lineRule="auto"/>
      </w:pPr>
      <w:r>
        <w:rPr>
          <w:spacing w:val="11"/>
        </w:rPr>
        <w:t>公路、铁路线的方向进行作业飞行。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89" w:line="357" w:lineRule="auto"/>
        <w:ind w:right="46" w:firstLine="1187"/>
        <w:jc w:val="both"/>
      </w:pPr>
      <w:r>
        <w:rPr>
          <w:spacing w:val="32"/>
        </w:rPr>
        <w:t>5.8在通信线路、高压线路等周边作业时，应保持50米以上</w:t>
      </w:r>
      <w:r>
        <w:rPr>
          <w:spacing w:val="18"/>
        </w:rPr>
        <w:t xml:space="preserve"> </w:t>
      </w:r>
      <w:r>
        <w:rPr>
          <w:spacing w:val="24"/>
        </w:rPr>
        <w:t>的安全距离，考虑高压线路对遥控和无人机之间连接信号链</w:t>
      </w:r>
      <w:r>
        <w:rPr>
          <w:spacing w:val="23"/>
        </w:rPr>
        <w:t>路的</w:t>
      </w:r>
    </w:p>
    <w:p>
      <w:pPr>
        <w:pStyle w:val="BodyText"/>
        <w:spacing w:before="2" w:line="224" w:lineRule="auto"/>
      </w:pPr>
      <w:r>
        <w:rPr>
          <w:spacing w:val="4"/>
        </w:rPr>
        <w:t>干扰，造成失控的可能。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90" w:line="356" w:lineRule="auto"/>
        <w:ind w:right="39" w:firstLine="1187"/>
        <w:jc w:val="both"/>
      </w:pPr>
      <w:r>
        <w:rPr>
          <w:spacing w:val="12"/>
        </w:rPr>
        <w:t>5.9</w:t>
      </w:r>
      <w:r>
        <w:rPr>
          <w:spacing w:val="12"/>
        </w:rPr>
        <w:t xml:space="preserve">  </w:t>
      </w:r>
      <w:r>
        <w:rPr>
          <w:spacing w:val="12"/>
        </w:rPr>
        <w:t>在机场净空区、飞行管控区周边作业时，应事先和空管</w:t>
      </w:r>
      <w:r>
        <w:rPr>
          <w:spacing w:val="11"/>
        </w:rPr>
        <w:t xml:space="preserve"> </w:t>
      </w:r>
      <w:r>
        <w:rPr>
          <w:spacing w:val="23"/>
        </w:rPr>
        <w:t>部门取得联系，经批准后，按照相关要求，谨慎飞行作业。情况</w:t>
      </w:r>
    </w:p>
    <w:p>
      <w:pPr>
        <w:pStyle w:val="BodyText"/>
        <w:spacing w:line="223" w:lineRule="auto"/>
      </w:pPr>
      <w:r>
        <w:rPr>
          <w:spacing w:val="8"/>
        </w:rPr>
        <w:t>复杂时，应立即停止作业。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89" w:line="223" w:lineRule="auto"/>
        <w:jc w:val="right"/>
      </w:pPr>
      <w:r>
        <w:rPr>
          <w:spacing w:val="20"/>
        </w:rPr>
        <w:t>5.10</w:t>
      </w:r>
      <w:r>
        <w:rPr>
          <w:spacing w:val="125"/>
        </w:rPr>
        <w:t xml:space="preserve"> </w:t>
      </w:r>
      <w:r>
        <w:rPr>
          <w:spacing w:val="20"/>
        </w:rPr>
        <w:t>同一地块或区域有2架及以上植保无人机同时作业时，</w:t>
      </w:r>
    </w:p>
    <w:p>
      <w:pPr>
        <w:spacing w:line="223" w:lineRule="auto"/>
        <w:sectPr>
          <w:pgSz w:w="22417" w:h="31680"/>
          <w:pgMar w:top="2692" w:right="2443" w:bottom="0" w:left="3015" w:header="0" w:footer="0" w:gutter="0"/>
          <w:pgNumType w:start="12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89" w:line="1120" w:lineRule="exact"/>
      </w:pPr>
      <w:r>
        <w:rPr>
          <w:spacing w:val="23"/>
          <w:position w:val="39"/>
        </w:rPr>
        <w:t>要事先做好线路规划，避免在作业重叠区飞行，之间保持10米以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15"/>
        </w:rPr>
        <w:t>上的距离，且降低作业飞行速度，飞行速度应&lt;5</w:t>
      </w:r>
      <w:r>
        <w:rPr>
          <w:rFonts w:ascii="SimSun" w:eastAsia="SimSun" w:hAnsi="SimSun" w:cs="SimSun"/>
          <w:spacing w:val="15"/>
        </w:rPr>
        <w:t>m/s。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88" w:line="364" w:lineRule="auto"/>
        <w:ind w:right="41" w:firstLine="1204"/>
        <w:jc w:val="both"/>
      </w:pPr>
      <w:r>
        <w:rPr>
          <w:spacing w:val="12"/>
        </w:rPr>
        <w:t>5.11</w:t>
      </w:r>
      <w:r>
        <w:rPr>
          <w:spacing w:val="12"/>
        </w:rPr>
        <w:t xml:space="preserve"> </w:t>
      </w:r>
      <w:r>
        <w:rPr>
          <w:spacing w:val="12"/>
        </w:rPr>
        <w:t>作业现场，无人机操控手及辅助作业人员应注意个人安</w:t>
      </w:r>
      <w:r>
        <w:rPr>
          <w:spacing w:val="12"/>
        </w:rPr>
        <w:t xml:space="preserve"> </w:t>
      </w:r>
      <w:r>
        <w:rPr>
          <w:spacing w:val="23"/>
        </w:rPr>
        <w:t>全防护，要穿专业的防护服、佩戴安全帽、口罩、手套、防护眼</w:t>
      </w:r>
    </w:p>
    <w:p>
      <w:pPr>
        <w:pStyle w:val="BodyText"/>
        <w:spacing w:before="2" w:line="226" w:lineRule="auto"/>
      </w:pPr>
      <w:r>
        <w:rPr>
          <w:spacing w:val="-11"/>
        </w:rPr>
        <w:t>镜等。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89" w:line="1138" w:lineRule="exact"/>
        <w:jc w:val="right"/>
      </w:pPr>
      <w:r>
        <w:rPr>
          <w:spacing w:val="14"/>
          <w:position w:val="41"/>
        </w:rPr>
        <w:t>5.12</w:t>
      </w:r>
      <w:r>
        <w:rPr>
          <w:spacing w:val="14"/>
          <w:position w:val="41"/>
        </w:rPr>
        <w:t xml:space="preserve"> </w:t>
      </w:r>
      <w:r>
        <w:rPr>
          <w:spacing w:val="14"/>
          <w:position w:val="41"/>
        </w:rPr>
        <w:t>作业过程中，操控手应站在上风处，背对阳</w:t>
      </w:r>
      <w:r>
        <w:rPr>
          <w:spacing w:val="13"/>
          <w:position w:val="41"/>
        </w:rPr>
        <w:t>光进行操控</w:t>
      </w:r>
    </w:p>
    <w:p>
      <w:pPr>
        <w:pStyle w:val="BodyText"/>
        <w:spacing w:line="223" w:lineRule="auto"/>
      </w:pPr>
      <w:r>
        <w:rPr>
          <w:spacing w:val="-11"/>
        </w:rPr>
        <w:t>作业。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89" w:line="1147" w:lineRule="exact"/>
        <w:ind w:right="8"/>
        <w:jc w:val="right"/>
      </w:pPr>
      <w:r>
        <w:rPr>
          <w:spacing w:val="13"/>
          <w:position w:val="41"/>
        </w:rPr>
        <w:t>5.13</w:t>
      </w:r>
      <w:r>
        <w:rPr>
          <w:spacing w:val="13"/>
          <w:position w:val="41"/>
        </w:rPr>
        <w:t xml:space="preserve"> </w:t>
      </w:r>
      <w:r>
        <w:rPr>
          <w:spacing w:val="13"/>
          <w:position w:val="41"/>
        </w:rPr>
        <w:t>作业现场，尤其是喷洒农药时，要避免在现场进食、喝</w:t>
      </w:r>
    </w:p>
    <w:p>
      <w:pPr>
        <w:pStyle w:val="BodyText"/>
        <w:spacing w:line="226" w:lineRule="auto"/>
      </w:pPr>
      <w:r>
        <w:rPr>
          <w:spacing w:val="-11"/>
        </w:rPr>
        <w:t>水等。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89" w:line="223" w:lineRule="auto"/>
        <w:ind w:left="1204"/>
      </w:pPr>
      <w:r>
        <w:rPr>
          <w:spacing w:val="1"/>
        </w:rPr>
        <w:t>6、</w:t>
      </w:r>
      <w:r>
        <w:rPr>
          <w:spacing w:val="-124"/>
        </w:rPr>
        <w:t xml:space="preserve"> </w:t>
      </w:r>
      <w:r>
        <w:rPr>
          <w:spacing w:val="1"/>
        </w:rPr>
        <w:t>作业后工作要求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89" w:line="1147" w:lineRule="exact"/>
        <w:ind w:right="17"/>
        <w:jc w:val="right"/>
      </w:pPr>
      <w:r>
        <w:rPr>
          <w:spacing w:val="14"/>
          <w:position w:val="41"/>
        </w:rPr>
        <w:t>6.1作业完成后要在作业地块周围设立警</w:t>
      </w:r>
      <w:r>
        <w:rPr>
          <w:spacing w:val="13"/>
          <w:position w:val="41"/>
        </w:rPr>
        <w:t>示标志，警示标记应</w:t>
      </w:r>
    </w:p>
    <w:p>
      <w:pPr>
        <w:pStyle w:val="BodyText"/>
        <w:spacing w:line="226" w:lineRule="auto"/>
      </w:pPr>
      <w:r>
        <w:rPr>
          <w:spacing w:val="14"/>
        </w:rPr>
        <w:t>说明严禁人员、家畜进入施药地块的时间和安全进入的时间。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89" w:line="1118" w:lineRule="exact"/>
        <w:jc w:val="right"/>
      </w:pPr>
      <w:r>
        <w:rPr>
          <w:spacing w:val="14"/>
          <w:position w:val="39"/>
        </w:rPr>
        <w:t>6.2作业完成后操作人员和辅助人员应及时更换工作服，用洗</w:t>
      </w:r>
    </w:p>
    <w:p>
      <w:pPr>
        <w:pStyle w:val="BodyText"/>
        <w:spacing w:line="223" w:lineRule="auto"/>
      </w:pPr>
      <w:r>
        <w:rPr>
          <w:spacing w:val="12"/>
        </w:rPr>
        <w:t>洁剂清洗手、脸等部位，并用清水漱口。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89" w:line="1133" w:lineRule="exact"/>
        <w:ind w:right="38"/>
        <w:jc w:val="right"/>
      </w:pPr>
      <w:r>
        <w:rPr>
          <w:spacing w:val="13"/>
          <w:position w:val="40"/>
        </w:rPr>
        <w:t>6.3作业完成后做好对遥控器、充电器等相关附件的归并</w:t>
      </w:r>
      <w:r>
        <w:rPr>
          <w:spacing w:val="12"/>
          <w:position w:val="40"/>
        </w:rPr>
        <w:t>与整</w:t>
      </w:r>
    </w:p>
    <w:p>
      <w:pPr>
        <w:pStyle w:val="BodyText"/>
        <w:spacing w:before="1" w:line="236" w:lineRule="auto"/>
      </w:pPr>
      <w:r>
        <w:rPr>
          <w:spacing w:val="-4"/>
        </w:rPr>
        <w:t>理。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89" w:line="1137" w:lineRule="exact"/>
        <w:ind w:right="22"/>
        <w:jc w:val="right"/>
      </w:pPr>
      <w:r>
        <w:rPr>
          <w:spacing w:val="24"/>
          <w:position w:val="40"/>
        </w:rPr>
        <w:t>6.4</w:t>
      </w:r>
      <w:r>
        <w:rPr>
          <w:spacing w:val="24"/>
          <w:position w:val="40"/>
        </w:rPr>
        <w:t xml:space="preserve"> </w:t>
      </w:r>
      <w:r>
        <w:rPr>
          <w:spacing w:val="24"/>
          <w:position w:val="40"/>
        </w:rPr>
        <w:t>作业完成后应及时清洁无人机的内外部分清洗喷</w:t>
      </w:r>
      <w:r>
        <w:rPr>
          <w:spacing w:val="23"/>
          <w:position w:val="40"/>
        </w:rPr>
        <w:t>头、滤</w:t>
      </w:r>
    </w:p>
    <w:p>
      <w:pPr>
        <w:pStyle w:val="BodyText"/>
        <w:spacing w:before="3" w:line="223" w:lineRule="auto"/>
      </w:pPr>
      <w:r>
        <w:rPr>
          <w:spacing w:val="11"/>
        </w:rPr>
        <w:t>网、药箱等，擦拭清洁遥控器表面等。</w:t>
      </w:r>
    </w:p>
    <w:p>
      <w:pPr>
        <w:spacing w:line="223" w:lineRule="auto"/>
        <w:sectPr>
          <w:pgSz w:w="22417" w:h="31680"/>
          <w:pgMar w:top="2692" w:right="2467" w:bottom="0" w:left="2972" w:header="0" w:footer="0" w:gutter="0"/>
          <w:pgNumType w:start="13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89" w:line="356" w:lineRule="auto"/>
        <w:ind w:firstLine="1134"/>
        <w:jc w:val="both"/>
      </w:pPr>
      <w:r>
        <w:rPr>
          <w:spacing w:val="22"/>
        </w:rPr>
        <w:t>6.5作业完成后对剩余农药、清洁药箱的废液、农</w:t>
      </w:r>
      <w:r>
        <w:rPr>
          <w:spacing w:val="21"/>
        </w:rPr>
        <w:t>药包装物、</w:t>
      </w:r>
      <w:r>
        <w:t xml:space="preserve"> </w:t>
      </w:r>
      <w:r>
        <w:rPr>
          <w:spacing w:val="22"/>
        </w:rPr>
        <w:t>容器等应妥善处理，不得随意倾倒、丢弃，避免造成环境、土壤</w:t>
      </w:r>
    </w:p>
    <w:p>
      <w:pPr>
        <w:pStyle w:val="BodyText"/>
        <w:spacing w:before="1" w:line="225" w:lineRule="auto"/>
      </w:pPr>
      <w:r>
        <w:rPr>
          <w:spacing w:val="-13"/>
        </w:rPr>
        <w:t>污染。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86" w:line="223" w:lineRule="auto"/>
        <w:ind w:left="1134"/>
        <w:rPr>
          <w:sz w:val="57"/>
          <w:szCs w:val="57"/>
        </w:rPr>
      </w:pPr>
      <w:r>
        <w:rPr>
          <w:spacing w:val="2"/>
          <w:sz w:val="57"/>
          <w:szCs w:val="57"/>
        </w:rPr>
        <w:t>7、</w:t>
      </w:r>
      <w:r>
        <w:rPr>
          <w:spacing w:val="-123"/>
          <w:sz w:val="57"/>
          <w:szCs w:val="57"/>
        </w:rPr>
        <w:t xml:space="preserve"> </w:t>
      </w:r>
      <w:r>
        <w:rPr>
          <w:spacing w:val="2"/>
          <w:sz w:val="57"/>
          <w:szCs w:val="57"/>
        </w:rPr>
        <w:t>紧急情况处理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88" w:line="1123" w:lineRule="exact"/>
        <w:ind w:left="1134"/>
      </w:pPr>
      <w:r>
        <w:rPr>
          <w:spacing w:val="5"/>
          <w:position w:val="39"/>
        </w:rPr>
        <w:t>7.1</w:t>
      </w:r>
      <w:r>
        <w:rPr>
          <w:spacing w:val="-65"/>
          <w:position w:val="39"/>
        </w:rPr>
        <w:t xml:space="preserve"> </w:t>
      </w:r>
      <w:r>
        <w:rPr>
          <w:spacing w:val="5"/>
          <w:position w:val="39"/>
        </w:rPr>
        <w:t>当无人机发生故障或失控时，在确认无人机附</w:t>
      </w:r>
      <w:r>
        <w:rPr>
          <w:spacing w:val="4"/>
          <w:position w:val="39"/>
        </w:rPr>
        <w:t>近无人且安</w:t>
      </w:r>
    </w:p>
    <w:p>
      <w:pPr>
        <w:pStyle w:val="BodyText"/>
        <w:spacing w:before="2" w:line="223" w:lineRule="auto"/>
      </w:pPr>
      <w:r>
        <w:rPr>
          <w:spacing w:val="12"/>
        </w:rPr>
        <w:t>全的情况下，将动力操纵杆拨至最低，进行迫降。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89" w:line="354" w:lineRule="auto"/>
        <w:ind w:right="216" w:firstLine="1134"/>
        <w:jc w:val="both"/>
      </w:pPr>
      <w:r>
        <w:rPr>
          <w:spacing w:val="23"/>
        </w:rPr>
        <w:t>7.2如发生重大意外事故(可能发生水源污染、人畜中毒等情</w:t>
      </w:r>
      <w:r>
        <w:rPr>
          <w:spacing w:val="4"/>
        </w:rPr>
        <w:t xml:space="preserve"> </w:t>
      </w:r>
      <w:r>
        <w:rPr>
          <w:spacing w:val="23"/>
        </w:rPr>
        <w:t>况),应及时通知警察、环保、卫生等相关部门，</w:t>
      </w:r>
      <w:r>
        <w:rPr>
          <w:spacing w:val="22"/>
        </w:rPr>
        <w:t>采取应急措施，</w:t>
      </w:r>
    </w:p>
    <w:p>
      <w:pPr>
        <w:pStyle w:val="BodyText"/>
        <w:spacing w:before="1" w:line="224" w:lineRule="auto"/>
      </w:pPr>
      <w:r>
        <w:rPr>
          <w:spacing w:val="10"/>
        </w:rPr>
        <w:t>将影响降到最低，同时做好事故记录。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89" w:line="223" w:lineRule="auto"/>
        <w:ind w:left="1134"/>
      </w:pPr>
      <w:r>
        <w:rPr>
          <w:spacing w:val="-2"/>
        </w:rPr>
        <w:t>8、</w:t>
      </w:r>
      <w:r>
        <w:rPr>
          <w:spacing w:val="-121"/>
        </w:rPr>
        <w:t xml:space="preserve"> </w:t>
      </w:r>
      <w:r>
        <w:rPr>
          <w:spacing w:val="-2"/>
        </w:rPr>
        <w:t>施药效果评估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89" w:line="364" w:lineRule="auto"/>
        <w:ind w:right="231" w:firstLine="1134"/>
        <w:jc w:val="both"/>
      </w:pPr>
      <w:r>
        <w:rPr>
          <w:spacing w:val="17"/>
        </w:rPr>
        <w:t>8.1</w:t>
      </w:r>
      <w:r>
        <w:rPr>
          <w:spacing w:val="17"/>
        </w:rPr>
        <w:t xml:space="preserve"> </w:t>
      </w:r>
      <w:r>
        <w:rPr>
          <w:spacing w:val="17"/>
        </w:rPr>
        <w:t>检查水敏纸上的雾滴数量，每</w:t>
      </w:r>
      <w:r>
        <w:rPr>
          <w:spacing w:val="-64"/>
        </w:rPr>
        <w:t xml:space="preserve"> </w:t>
      </w:r>
      <w:r>
        <w:rPr>
          <w:rFonts w:ascii="SimSun" w:eastAsia="SimSun" w:hAnsi="SimSun" w:cs="SimSun"/>
        </w:rPr>
        <w:t>cm</w:t>
      </w:r>
      <w:r>
        <w:rPr>
          <w:rFonts w:ascii="SimSun" w:eastAsia="SimSun" w:hAnsi="SimSun" w:cs="SimSun"/>
          <w:spacing w:val="17"/>
        </w:rPr>
        <w:t xml:space="preserve">² </w:t>
      </w:r>
      <w:r>
        <w:rPr>
          <w:spacing w:val="17"/>
        </w:rPr>
        <w:t>米有10-30</w:t>
      </w:r>
      <w:r>
        <w:rPr>
          <w:spacing w:val="-62"/>
        </w:rPr>
        <w:t xml:space="preserve"> </w:t>
      </w:r>
      <w:r>
        <w:rPr>
          <w:spacing w:val="17"/>
        </w:rPr>
        <w:t>个雾滴数</w:t>
      </w:r>
      <w:r>
        <w:t xml:space="preserve"> </w:t>
      </w:r>
      <w:r>
        <w:rPr>
          <w:spacing w:val="22"/>
        </w:rPr>
        <w:t>的水敏纸为有效水敏纸，标明施药有效，相距最远的两个有效水</w:t>
      </w:r>
    </w:p>
    <w:p>
      <w:pPr>
        <w:pStyle w:val="BodyText"/>
        <w:spacing w:before="1" w:line="225" w:lineRule="auto"/>
      </w:pPr>
      <w:r>
        <w:rPr>
          <w:spacing w:val="7"/>
        </w:rPr>
        <w:t>敏纸之间的距离为有效喷福。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88" w:line="363" w:lineRule="auto"/>
        <w:ind w:right="212" w:firstLine="1134"/>
        <w:jc w:val="both"/>
      </w:pPr>
      <w:r>
        <w:rPr>
          <w:spacing w:val="20"/>
        </w:rPr>
        <w:t>8.2</w:t>
      </w:r>
      <w:r>
        <w:rPr>
          <w:spacing w:val="20"/>
        </w:rPr>
        <w:t xml:space="preserve"> </w:t>
      </w:r>
      <w:r>
        <w:rPr>
          <w:spacing w:val="20"/>
        </w:rPr>
        <w:t>根据农药的特性，防治虫害在每个作业区24h、48、72h</w:t>
      </w:r>
      <w:r>
        <w:rPr>
          <w:spacing w:val="18"/>
        </w:rPr>
        <w:t xml:space="preserve"> </w:t>
      </w:r>
      <w:r>
        <w:rPr>
          <w:spacing w:val="16"/>
        </w:rPr>
        <w:t>后，防治病害在每个作业区完成后的3</w:t>
      </w:r>
      <w:r>
        <w:rPr>
          <w:rFonts w:ascii="SimSun" w:eastAsia="SimSun" w:hAnsi="SimSun" w:cs="SimSun"/>
          <w:spacing w:val="16"/>
        </w:rPr>
        <w:t>d、7d</w:t>
      </w:r>
      <w:r>
        <w:rPr>
          <w:rFonts w:ascii="SimSun" w:eastAsia="SimSun" w:hAnsi="SimSun" w:cs="SimSun"/>
          <w:spacing w:val="-102"/>
        </w:rPr>
        <w:t xml:space="preserve"> </w:t>
      </w:r>
      <w:r>
        <w:rPr>
          <w:spacing w:val="16"/>
        </w:rPr>
        <w:t>后，随机采样或棋盘</w:t>
      </w:r>
    </w:p>
    <w:p>
      <w:pPr>
        <w:pStyle w:val="BodyText"/>
        <w:spacing w:before="2" w:line="222" w:lineRule="auto"/>
      </w:pPr>
      <w:r>
        <w:rPr>
          <w:spacing w:val="7"/>
        </w:rPr>
        <w:t>式采样的方法调查防治效果。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85" w:line="222" w:lineRule="auto"/>
        <w:ind w:left="1134"/>
        <w:rPr>
          <w:sz w:val="57"/>
          <w:szCs w:val="57"/>
        </w:rPr>
      </w:pPr>
      <w:r>
        <w:rPr>
          <w:spacing w:val="-23"/>
          <w:sz w:val="57"/>
          <w:szCs w:val="57"/>
        </w:rPr>
        <w:t>9、</w:t>
      </w:r>
      <w:r>
        <w:rPr>
          <w:spacing w:val="214"/>
          <w:sz w:val="57"/>
          <w:szCs w:val="57"/>
        </w:rPr>
        <w:t xml:space="preserve"> </w:t>
      </w:r>
      <w:r>
        <w:rPr>
          <w:spacing w:val="-23"/>
          <w:sz w:val="57"/>
          <w:szCs w:val="57"/>
        </w:rPr>
        <w:t>补治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90" w:line="224" w:lineRule="auto"/>
        <w:ind w:left="1134"/>
      </w:pPr>
      <w:r>
        <w:rPr>
          <w:spacing w:val="25"/>
        </w:rPr>
        <w:t>经效果调查，如有漏喷、效果较差的区域，应根据不同情况</w:t>
      </w:r>
    </w:p>
    <w:p>
      <w:pPr>
        <w:spacing w:line="224" w:lineRule="auto"/>
        <w:sectPr>
          <w:pgSz w:w="22417" w:h="31680"/>
          <w:pgMar w:top="2692" w:right="2296" w:bottom="0" w:left="2998" w:header="0" w:footer="0" w:gutter="0"/>
          <w:pgNumType w:start="14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88" w:line="223" w:lineRule="auto"/>
      </w:pPr>
      <w:r>
        <w:rPr>
          <w:spacing w:val="12"/>
        </w:rPr>
        <w:t>及时进行补喷或人工补治，确保作业效果。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89" w:line="224" w:lineRule="auto"/>
        <w:ind w:left="1247"/>
      </w:pPr>
      <w:r>
        <w:rPr>
          <w:spacing w:val="21"/>
        </w:rPr>
        <w:t>附：1、2020年无人机植保技术试验方法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89" w:line="224" w:lineRule="auto"/>
        <w:ind w:left="2356"/>
      </w:pPr>
      <w:r>
        <w:rPr>
          <w:spacing w:val="11"/>
        </w:rPr>
        <w:t>2、</w:t>
      </w:r>
      <w:r>
        <w:rPr>
          <w:spacing w:val="-124"/>
        </w:rPr>
        <w:t xml:space="preserve"> </w:t>
      </w:r>
      <w:r>
        <w:rPr>
          <w:spacing w:val="11"/>
        </w:rPr>
        <w:t>无人机植保飞防试验验证情况登记表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89" w:line="224" w:lineRule="auto"/>
        <w:ind w:left="2408"/>
      </w:pPr>
      <w:r>
        <w:rPr>
          <w:spacing w:val="12"/>
        </w:rPr>
        <w:t>3、无人机植保飞防示范项目主推技术装备引进推荐清单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217" w:line="222" w:lineRule="auto"/>
        <w:ind w:left="2981"/>
        <w:rPr>
          <w:rFonts w:ascii="SimHei" w:eastAsia="SimHei" w:hAnsi="SimHei" w:cs="SimHei"/>
          <w:sz w:val="67"/>
          <w:szCs w:val="67"/>
        </w:rPr>
      </w:pPr>
      <w:r>
        <w:rPr>
          <w:rFonts w:ascii="SimHei" w:eastAsia="SimHei" w:hAnsi="SimHei" w:cs="SimHei"/>
          <w:b/>
          <w:bCs/>
          <w:spacing w:val="10"/>
          <w:sz w:val="67"/>
          <w:szCs w:val="67"/>
        </w:rPr>
        <w:t>2020年无人机植保技术试验考核方法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98" w:line="222" w:lineRule="auto"/>
        <w:ind w:left="1013"/>
        <w:outlineLvl w:val="6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18"/>
          <w:sz w:val="61"/>
          <w:szCs w:val="61"/>
        </w:rPr>
        <w:t>一、试验所需设备和工具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70" w:line="420" w:lineRule="auto"/>
        <w:ind w:firstLine="1048"/>
        <w:rPr>
          <w:sz w:val="52"/>
          <w:szCs w:val="52"/>
        </w:rPr>
        <w:sectPr>
          <w:pgSz w:w="22417" w:h="31680"/>
          <w:pgMar w:top="2692" w:right="2343" w:bottom="0" w:left="2998" w:header="0" w:footer="0" w:gutter="0"/>
          <w:pgNumType w:start="15"/>
          <w:cols w:space="708"/>
        </w:sectPr>
      </w:pPr>
      <w:r>
        <w:rPr>
          <w:spacing w:val="38"/>
          <w:sz w:val="52"/>
          <w:szCs w:val="52"/>
        </w:rPr>
        <w:t>2L</w:t>
      </w:r>
      <w:r>
        <w:rPr>
          <w:spacing w:val="-132"/>
          <w:sz w:val="52"/>
          <w:szCs w:val="52"/>
        </w:rPr>
        <w:t xml:space="preserve"> </w:t>
      </w:r>
      <w:r>
        <w:rPr>
          <w:spacing w:val="38"/>
          <w:sz w:val="52"/>
          <w:szCs w:val="52"/>
        </w:rPr>
        <w:t>量筒2个，1</w:t>
      </w:r>
      <w:r>
        <w:rPr>
          <w:rFonts w:ascii="Times New Roman" w:eastAsia="Times New Roman" w:hAnsi="Times New Roman" w:cs="Times New Roman"/>
          <w:spacing w:val="38"/>
          <w:sz w:val="52"/>
          <w:szCs w:val="52"/>
        </w:rPr>
        <w:t xml:space="preserve">L </w:t>
      </w:r>
      <w:r>
        <w:rPr>
          <w:spacing w:val="38"/>
          <w:sz w:val="52"/>
          <w:szCs w:val="52"/>
        </w:rPr>
        <w:t>量筒1个，高度指示杆4根(4米左右</w:t>
      </w:r>
      <w:r>
        <w:rPr>
          <w:spacing w:val="37"/>
          <w:sz w:val="52"/>
          <w:szCs w:val="52"/>
        </w:rPr>
        <w:t>),植保专用测</w:t>
      </w:r>
      <w:r>
        <w:rPr>
          <w:sz w:val="52"/>
          <w:szCs w:val="52"/>
        </w:rPr>
        <w:t xml:space="preserve"> </w:t>
      </w:r>
      <w:r>
        <w:rPr>
          <w:spacing w:val="16"/>
          <w:sz w:val="52"/>
          <w:szCs w:val="52"/>
        </w:rPr>
        <w:t>水敏纸或自制雾滴沉积测试纸100</w:t>
      </w:r>
      <w:r>
        <w:rPr>
          <w:spacing w:val="16"/>
          <w:sz w:val="52"/>
          <w:szCs w:val="52"/>
        </w:rPr>
        <w:t xml:space="preserve"> </w:t>
      </w:r>
      <w:r>
        <w:rPr>
          <w:spacing w:val="16"/>
          <w:sz w:val="52"/>
          <w:szCs w:val="52"/>
        </w:rPr>
        <w:t>张(如水敏纸或其他易吸水性白纸，纸</w:t>
      </w:r>
      <w:r>
        <w:rPr>
          <w:spacing w:val="15"/>
          <w:sz w:val="52"/>
          <w:szCs w:val="52"/>
        </w:rPr>
        <w:t xml:space="preserve"> </w:t>
      </w:r>
    </w:p>
    <w:p>
      <w:pPr>
        <w:pStyle w:val="BodyText"/>
        <w:spacing w:before="170" w:line="420" w:lineRule="auto"/>
        <w:ind w:firstLine="1048"/>
        <w:rPr>
          <w:sz w:val="52"/>
          <w:szCs w:val="52"/>
        </w:rPr>
      </w:pPr>
      <w:r>
        <w:rPr>
          <w:spacing w:val="13"/>
          <w:sz w:val="52"/>
          <w:szCs w:val="52"/>
        </w:rPr>
        <w:t>的大小与形状根据作物叶片的形状进行裁剪),</w:t>
      </w:r>
      <w:r>
        <w:rPr>
          <w:spacing w:val="12"/>
          <w:sz w:val="52"/>
          <w:szCs w:val="52"/>
        </w:rPr>
        <w:t>双面胶3卷，红色墨水3瓶，</w:t>
      </w:r>
      <w:r>
        <w:rPr>
          <w:sz w:val="52"/>
          <w:szCs w:val="52"/>
        </w:rPr>
        <w:t xml:space="preserve"> </w:t>
      </w:r>
      <w:r>
        <w:rPr>
          <w:spacing w:val="55"/>
          <w:sz w:val="52"/>
          <w:szCs w:val="52"/>
        </w:rPr>
        <w:t>记号笔1根，彩旗12面(三种颜色)、剪刀1把，胶带1卷、秒表1个、</w:t>
      </w:r>
    </w:p>
    <w:p>
      <w:pPr>
        <w:pStyle w:val="BodyText"/>
        <w:spacing w:before="1" w:line="225" w:lineRule="auto"/>
        <w:rPr>
          <w:sz w:val="52"/>
          <w:szCs w:val="52"/>
        </w:rPr>
      </w:pPr>
      <w:r>
        <w:rPr>
          <w:spacing w:val="51"/>
          <w:sz w:val="52"/>
          <w:szCs w:val="52"/>
        </w:rPr>
        <w:t>皮尺1把(50米)、曲别针1盒。</w:t>
      </w:r>
    </w:p>
    <w:p>
      <w:pPr>
        <w:spacing w:line="225" w:lineRule="auto"/>
        <w:rPr>
          <w:sz w:val="52"/>
          <w:szCs w:val="52"/>
        </w:rPr>
        <w:sectPr>
          <w:type w:val="nextPage"/>
          <w:pgSz w:w="22417" w:h="31680"/>
          <w:pgMar w:top="2692" w:right="2343" w:bottom="0" w:left="2998" w:header="0" w:footer="0" w:gutter="0"/>
          <w:pgNumType w:start="16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98" w:line="222" w:lineRule="auto"/>
        <w:ind w:left="996"/>
        <w:outlineLvl w:val="6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21"/>
          <w:sz w:val="61"/>
          <w:szCs w:val="61"/>
        </w:rPr>
        <w:t>二、测试地块和环境要求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69" w:line="1181" w:lineRule="exact"/>
        <w:ind w:left="987"/>
        <w:rPr>
          <w:sz w:val="52"/>
          <w:szCs w:val="52"/>
        </w:rPr>
      </w:pPr>
      <w:r>
        <w:rPr>
          <w:spacing w:val="8"/>
          <w:position w:val="49"/>
          <w:sz w:val="52"/>
          <w:szCs w:val="52"/>
        </w:rPr>
        <w:t>1.无高压线、树木、电线杆等障碍物危及飞行安</w:t>
      </w:r>
      <w:r>
        <w:rPr>
          <w:spacing w:val="7"/>
          <w:position w:val="49"/>
          <w:sz w:val="52"/>
          <w:szCs w:val="52"/>
        </w:rPr>
        <w:t>全，且测试区地块平</w:t>
      </w:r>
    </w:p>
    <w:p>
      <w:pPr>
        <w:pStyle w:val="BodyText"/>
        <w:spacing w:before="2" w:line="224" w:lineRule="auto"/>
        <w:rPr>
          <w:sz w:val="52"/>
          <w:szCs w:val="52"/>
        </w:rPr>
      </w:pPr>
      <w:r>
        <w:rPr>
          <w:spacing w:val="-15"/>
          <w:sz w:val="52"/>
          <w:szCs w:val="52"/>
        </w:rPr>
        <w:t>整、宽广、空阔。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69" w:line="224" w:lineRule="auto"/>
        <w:ind w:left="987"/>
        <w:rPr>
          <w:sz w:val="52"/>
          <w:szCs w:val="52"/>
        </w:rPr>
      </w:pPr>
      <w:r>
        <w:rPr>
          <w:spacing w:val="12"/>
          <w:sz w:val="52"/>
          <w:szCs w:val="52"/>
        </w:rPr>
        <w:t>2.场地风力小于等于2级，避免逆光飞行。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69" w:line="223" w:lineRule="auto"/>
        <w:ind w:left="987"/>
        <w:rPr>
          <w:sz w:val="52"/>
          <w:szCs w:val="52"/>
        </w:rPr>
      </w:pPr>
      <w:r>
        <w:rPr>
          <w:spacing w:val="2"/>
          <w:sz w:val="52"/>
          <w:szCs w:val="52"/>
        </w:rPr>
        <w:t>3.每个测试区作物生长条件、作物品种相同，长势没有明显区别。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69" w:line="226" w:lineRule="auto"/>
        <w:ind w:left="987"/>
        <w:rPr>
          <w:rFonts w:ascii="SimSun" w:eastAsia="SimSun" w:hAnsi="SimSun" w:cs="SimSun"/>
          <w:sz w:val="52"/>
          <w:szCs w:val="52"/>
        </w:rPr>
      </w:pPr>
      <w:r>
        <w:rPr>
          <w:spacing w:val="2"/>
          <w:sz w:val="52"/>
          <w:szCs w:val="52"/>
        </w:rPr>
        <w:t>4.每个测试区尺寸：长*宽≥50*30</w:t>
      </w:r>
      <w:r>
        <w:rPr>
          <w:rFonts w:ascii="SimSun" w:eastAsia="SimSun" w:hAnsi="SimSun" w:cs="SimSun"/>
          <w:spacing w:val="2"/>
          <w:sz w:val="52"/>
          <w:szCs w:val="52"/>
        </w:rPr>
        <w:t>m。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70" w:line="224" w:lineRule="auto"/>
        <w:ind w:left="987"/>
        <w:rPr>
          <w:rFonts w:ascii="SimSun" w:eastAsia="SimSun" w:hAnsi="SimSun" w:cs="SimSun"/>
          <w:sz w:val="52"/>
          <w:szCs w:val="52"/>
        </w:rPr>
      </w:pPr>
      <w:r>
        <w:rPr>
          <w:spacing w:val="6"/>
          <w:sz w:val="52"/>
          <w:szCs w:val="52"/>
        </w:rPr>
        <w:t>5.每个飞行区尺寸：长*宽≥100*30</w:t>
      </w:r>
      <w:r>
        <w:rPr>
          <w:rFonts w:ascii="SimSun" w:eastAsia="SimSun" w:hAnsi="SimSun" w:cs="SimSun"/>
          <w:spacing w:val="6"/>
          <w:sz w:val="52"/>
          <w:szCs w:val="52"/>
        </w:rPr>
        <w:t>m。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99" w:line="222" w:lineRule="auto"/>
        <w:ind w:left="996"/>
        <w:outlineLvl w:val="6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21"/>
          <w:sz w:val="61"/>
          <w:szCs w:val="61"/>
        </w:rPr>
        <w:t>三、无人机测试前准备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70" w:line="1228" w:lineRule="exact"/>
        <w:jc w:val="right"/>
        <w:rPr>
          <w:sz w:val="52"/>
          <w:szCs w:val="52"/>
        </w:rPr>
      </w:pPr>
      <w:r>
        <w:rPr>
          <w:spacing w:val="-4"/>
          <w:position w:val="53"/>
          <w:sz w:val="52"/>
          <w:szCs w:val="52"/>
        </w:rPr>
        <w:t>1.地勤勘察，观察试验场地地形和周围状况，确定无人机起降位置，</w:t>
      </w:r>
    </w:p>
    <w:p>
      <w:pPr>
        <w:pStyle w:val="BodyText"/>
        <w:spacing w:before="3" w:line="223" w:lineRule="auto"/>
        <w:jc w:val="right"/>
        <w:rPr>
          <w:sz w:val="52"/>
          <w:szCs w:val="52"/>
        </w:rPr>
      </w:pPr>
      <w:r>
        <w:rPr>
          <w:spacing w:val="-2"/>
          <w:sz w:val="52"/>
          <w:szCs w:val="52"/>
        </w:rPr>
        <w:t>合理规划飞行路线以及飞控手站定位置和跟踪飞行路线，插旗杆进行标识。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69" w:line="411" w:lineRule="auto"/>
        <w:ind w:right="143" w:firstLine="1559"/>
        <w:rPr>
          <w:sz w:val="52"/>
          <w:szCs w:val="52"/>
        </w:rPr>
      </w:pPr>
      <w:r>
        <w:rPr>
          <w:spacing w:val="10"/>
          <w:sz w:val="52"/>
          <w:szCs w:val="52"/>
        </w:rPr>
        <w:t>2.飞行器检查。检查机械部分、螺旋桨、药箱是否完好、机架是否</w:t>
      </w:r>
      <w:r>
        <w:rPr>
          <w:spacing w:val="16"/>
          <w:sz w:val="52"/>
          <w:szCs w:val="52"/>
        </w:rPr>
        <w:t xml:space="preserve"> </w:t>
      </w:r>
      <w:r>
        <w:rPr>
          <w:spacing w:val="6"/>
          <w:sz w:val="52"/>
          <w:szCs w:val="52"/>
        </w:rPr>
        <w:t>牢固、螺丝有无松动；电子部分检查连接线头是否松动、电池有无破损、</w:t>
      </w:r>
    </w:p>
    <w:p>
      <w:pPr>
        <w:pStyle w:val="BodyText"/>
        <w:spacing w:before="1" w:line="223" w:lineRule="auto"/>
        <w:rPr>
          <w:sz w:val="52"/>
          <w:szCs w:val="52"/>
        </w:rPr>
      </w:pPr>
      <w:r>
        <w:rPr>
          <w:spacing w:val="2"/>
          <w:sz w:val="52"/>
          <w:szCs w:val="52"/>
        </w:rPr>
        <w:t>遥控器按钮是否正常归位。接通电源后，查看信号指示灯是否正常工作。</w:t>
      </w:r>
    </w:p>
    <w:p>
      <w:pPr>
        <w:spacing w:line="223" w:lineRule="auto"/>
        <w:rPr>
          <w:sz w:val="52"/>
          <w:szCs w:val="52"/>
        </w:rPr>
        <w:sectPr>
          <w:pgSz w:w="22417" w:h="31680"/>
          <w:pgMar w:top="2692" w:right="2300" w:bottom="0" w:left="3015" w:header="0" w:footer="0" w:gutter="0"/>
          <w:pgNumType w:start="17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95" w:line="223" w:lineRule="auto"/>
        <w:ind w:left="961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spacing w:val="-130"/>
          <w:w w:val="90"/>
          <w:sz w:val="60"/>
          <w:szCs w:val="60"/>
        </w:rPr>
        <w:t>四、</w:t>
      </w:r>
      <w:r>
        <w:rPr>
          <w:rFonts w:ascii="SimHei" w:eastAsia="SimHei" w:hAnsi="SimHei" w:cs="SimHei"/>
          <w:spacing w:val="104"/>
          <w:sz w:val="59"/>
          <w:szCs w:val="59"/>
        </w:rPr>
        <w:t>喷幅测试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1" w:line="191" w:lineRule="auto"/>
        <w:ind w:left="7148"/>
        <w:rPr>
          <w:rFonts w:ascii="Times New Roman" w:eastAsia="Times New Roman" w:hAnsi="Times New Roman" w:cs="Times New Roman"/>
          <w:sz w:val="28"/>
          <w:szCs w:val="2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649246</wp:posOffset>
            </wp:positionH>
            <wp:positionV relativeFrom="paragraph">
              <wp:posOffset>-162749</wp:posOffset>
            </wp:positionV>
            <wp:extent cx="9200046" cy="483104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00046" cy="4831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6m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</w:t>
      </w:r>
    </w:p>
    <w:p>
      <w:pPr>
        <w:spacing w:before="273" w:line="189" w:lineRule="auto"/>
        <w:ind w:left="184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.5m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24" w:line="226" w:lineRule="auto"/>
        <w:ind w:left="1417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8"/>
          <w:sz w:val="38"/>
          <w:szCs w:val="38"/>
        </w:rPr>
        <w:t>测试纸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66" w:line="223" w:lineRule="auto"/>
        <w:ind w:left="8587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-49"/>
          <w:w w:val="89"/>
          <w:sz w:val="51"/>
          <w:szCs w:val="51"/>
        </w:rPr>
        <w:t>飞行中心线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28" w:line="225" w:lineRule="auto"/>
        <w:ind w:left="627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z w:val="39"/>
          <w:szCs w:val="39"/>
        </w:rPr>
        <w:t>图</w:t>
      </w:r>
      <w:r>
        <w:rPr>
          <w:rFonts w:ascii="SimHei" w:eastAsia="SimHei" w:hAnsi="SimHei" w:cs="SimHei"/>
          <w:spacing w:val="-19"/>
          <w:sz w:val="39"/>
          <w:szCs w:val="39"/>
        </w:rPr>
        <w:t xml:space="preserve"> </w:t>
      </w:r>
      <w:r>
        <w:rPr>
          <w:rFonts w:ascii="SimHei" w:eastAsia="SimHei" w:hAnsi="SimHei" w:cs="SimHei"/>
          <w:sz w:val="39"/>
          <w:szCs w:val="39"/>
        </w:rPr>
        <w:t>1</w:t>
      </w:r>
      <w:r>
        <w:rPr>
          <w:rFonts w:ascii="SimHei" w:eastAsia="SimHei" w:hAnsi="SimHei" w:cs="SimHei"/>
          <w:spacing w:val="-24"/>
          <w:sz w:val="39"/>
          <w:szCs w:val="39"/>
        </w:rPr>
        <w:t xml:space="preserve"> </w:t>
      </w:r>
      <w:r>
        <w:rPr>
          <w:rFonts w:ascii="SimHei" w:eastAsia="SimHei" w:hAnsi="SimHei" w:cs="SimHei"/>
          <w:sz w:val="38"/>
          <w:szCs w:val="38"/>
        </w:rPr>
        <w:t>喷幅测试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https://d.book118.com/396033123241010040</w:t>
        </w:r>
      </w:hyperlink>
    </w:p>
    <w:p>
      <w:pPr>
        <w:spacing w:line="245" w:lineRule="auto"/>
        <w:rPr>
          <w:rFonts w:ascii="Arial"/>
          <w:sz w:val="21"/>
        </w:rPr>
      </w:pPr>
    </w:p>
    <w:sectPr>
      <w:headerReference w:type="default" r:id="rId6"/>
      <w:pgSz w:w="22417" w:h="31680"/>
      <w:pgMar w:top="400" w:right="2421" w:bottom="0" w:left="3067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58"/>
      <w:szCs w:val="5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396033123241010040" TargetMode="External" /><Relationship Id="rId6" Type="http://schemas.openxmlformats.org/officeDocument/2006/relationships/header" Target="head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2024-01-24T13:22:00Z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2024-01-24T13:22:02Z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65b09e6f0eb9d8001f5afe7fwl</vt:lpwstr>
  </property>
</Properties>
</file>