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糕点行业企业战略发展规划及建议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06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_Toc8064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38" w:history="1">
        <w:r>
          <w:rPr>
            <w:rFonts w:ascii="仿宋" w:eastAsia="仿宋" w:hAnsi="仿宋" w:cs="仿宋" w:hint="eastAsia"/>
            <w:lang w:eastAsia="zh-CN"/>
          </w:rPr>
          <w:t>一、糕点项目建设目标</w:t>
        </w:r>
        <w:r>
          <w:tab/>
        </w:r>
        <w:r>
          <w:fldChar w:fldCharType="begin"/>
        </w:r>
        <w:r>
          <w:instrText xml:space="preserve"> PAGEREF _Toc5238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3" w:history="1">
        <w:r>
          <w:rPr>
            <w:rFonts w:ascii="仿宋" w:eastAsia="仿宋" w:hAnsi="仿宋" w:cs="仿宋" w:hint="eastAsia"/>
            <w:lang w:eastAsia="zh-CN"/>
          </w:rPr>
          <w:t>(一)、糕点项目建设目标</w:t>
        </w:r>
        <w:r>
          <w:tab/>
        </w:r>
        <w:r>
          <w:fldChar w:fldCharType="begin"/>
        </w:r>
        <w:r>
          <w:instrText xml:space="preserve"> PAGEREF _Toc7283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86" w:history="1">
        <w:r>
          <w:rPr>
            <w:rFonts w:ascii="仿宋" w:eastAsia="仿宋" w:hAnsi="仿宋" w:cs="仿宋" w:hint="eastAsia"/>
            <w:lang w:eastAsia="zh-CN"/>
          </w:rPr>
          <w:t>二、法人治理架构</w:t>
        </w:r>
        <w:r>
          <w:tab/>
        </w:r>
        <w:r>
          <w:fldChar w:fldCharType="begin"/>
        </w:r>
        <w:r>
          <w:instrText xml:space="preserve"> PAGEREF _Toc11086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4" w:history="1">
        <w:r>
          <w:rPr>
            <w:rFonts w:ascii="仿宋" w:eastAsia="仿宋" w:hAnsi="仿宋" w:cs="仿宋" w:hint="eastAsia"/>
            <w:lang w:eastAsia="zh-CN"/>
          </w:rPr>
          <w:t>(一)、股东权益与义务</w:t>
        </w:r>
        <w:r>
          <w:tab/>
        </w:r>
        <w:r>
          <w:fldChar w:fldCharType="begin"/>
        </w:r>
        <w:r>
          <w:instrText xml:space="preserve"> PAGEREF _Toc14334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1" w:history="1">
        <w:r>
          <w:rPr>
            <w:rFonts w:ascii="仿宋" w:eastAsia="仿宋" w:hAnsi="仿宋" w:cs="仿宋" w:hint="eastAsia"/>
            <w:lang w:eastAsia="zh-CN"/>
          </w:rPr>
          <w:t>(二)、公司董事会</w:t>
        </w:r>
        <w:r>
          <w:tab/>
        </w:r>
        <w:r>
          <w:fldChar w:fldCharType="begin"/>
        </w:r>
        <w:r>
          <w:instrText xml:space="preserve"> PAGEREF _Toc7451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6" w:history="1">
        <w:r>
          <w:rPr>
            <w:rFonts w:ascii="仿宋" w:eastAsia="仿宋" w:hAnsi="仿宋" w:cs="仿宋" w:hint="eastAsia"/>
            <w:lang w:eastAsia="zh-CN"/>
          </w:rPr>
          <w:t>(三)、高级管理层</w:t>
        </w:r>
        <w:r>
          <w:tab/>
        </w:r>
        <w:r>
          <w:fldChar w:fldCharType="begin"/>
        </w:r>
        <w:r>
          <w:instrText xml:space="preserve"> PAGEREF _Toc26476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" w:history="1">
        <w:r>
          <w:rPr>
            <w:rFonts w:ascii="仿宋" w:eastAsia="仿宋" w:hAnsi="仿宋" w:cs="仿宋" w:hint="eastAsia"/>
            <w:lang w:eastAsia="zh-CN"/>
          </w:rPr>
          <w:t>(四)、监督管理层</w:t>
        </w:r>
        <w:r>
          <w:tab/>
        </w:r>
        <w:r>
          <w:fldChar w:fldCharType="begin"/>
        </w:r>
        <w:r>
          <w:instrText xml:space="preserve"> PAGEREF _Toc2542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92" w:history="1">
        <w:r>
          <w:rPr>
            <w:rFonts w:ascii="仿宋" w:eastAsia="仿宋" w:hAnsi="仿宋" w:cs="仿宋" w:hint="eastAsia"/>
            <w:lang w:eastAsia="zh-CN"/>
          </w:rPr>
          <w:t>三、项目风险说明</w:t>
        </w:r>
        <w:r>
          <w:tab/>
        </w:r>
        <w:r>
          <w:fldChar w:fldCharType="begin"/>
        </w:r>
        <w:r>
          <w:instrText xml:space="preserve"> PAGEREF _Toc4792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_Toc2395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_Toc3231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_Toc16059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_Toc24672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_Toc20593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_Toc19054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_Toc25181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_Toc7056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4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_Toc29924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5" w:history="1">
        <w:r>
          <w:rPr>
            <w:rFonts w:ascii="仿宋" w:eastAsia="仿宋" w:hAnsi="仿宋" w:cs="仿宋" w:hint="eastAsia"/>
            <w:lang w:eastAsia="zh-CN"/>
          </w:rPr>
          <w:t>四、 进入国际市场的方式</w:t>
        </w:r>
        <w:r>
          <w:tab/>
        </w:r>
        <w:r>
          <w:fldChar w:fldCharType="begin"/>
        </w:r>
        <w:r>
          <w:instrText xml:space="preserve"> PAGEREF _Toc595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1" w:history="1">
        <w:r>
          <w:rPr>
            <w:rFonts w:ascii="仿宋" w:eastAsia="仿宋" w:hAnsi="仿宋" w:cs="仿宋" w:hint="eastAsia"/>
            <w:lang w:eastAsia="zh-CN"/>
          </w:rPr>
          <w:t>(一)、贸易进入方式</w:t>
        </w:r>
        <w:r>
          <w:tab/>
        </w:r>
        <w:r>
          <w:fldChar w:fldCharType="begin"/>
        </w:r>
        <w:r>
          <w:instrText xml:space="preserve"> PAGEREF _Toc21811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9" w:history="1">
        <w:r>
          <w:rPr>
            <w:rFonts w:ascii="仿宋" w:eastAsia="仿宋" w:hAnsi="仿宋" w:cs="仿宋" w:hint="eastAsia"/>
            <w:lang w:eastAsia="zh-CN"/>
          </w:rPr>
          <w:t>(二)、合约进入方式</w:t>
        </w:r>
        <w:r>
          <w:tab/>
        </w:r>
        <w:r>
          <w:fldChar w:fldCharType="begin"/>
        </w:r>
        <w:r>
          <w:instrText xml:space="preserve"> PAGEREF _Toc21689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3" w:history="1">
        <w:r>
          <w:rPr>
            <w:rFonts w:ascii="仿宋" w:eastAsia="仿宋" w:hAnsi="仿宋" w:cs="仿宋" w:hint="eastAsia"/>
            <w:lang w:eastAsia="zh-CN"/>
          </w:rPr>
          <w:t>(三)、股权进入方式</w:t>
        </w:r>
        <w:r>
          <w:tab/>
        </w:r>
        <w:r>
          <w:fldChar w:fldCharType="begin"/>
        </w:r>
        <w:r>
          <w:instrText xml:space="preserve"> PAGEREF _Toc28843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3" w:history="1">
        <w:r>
          <w:rPr>
            <w:rFonts w:ascii="仿宋" w:eastAsia="仿宋" w:hAnsi="仿宋" w:cs="仿宋" w:hint="eastAsia"/>
            <w:lang w:eastAsia="zh-CN"/>
          </w:rPr>
          <w:t>五、后期运营与管理</w:t>
        </w:r>
        <w:r>
          <w:tab/>
        </w:r>
        <w:r>
          <w:fldChar w:fldCharType="begin"/>
        </w:r>
        <w:r>
          <w:instrText xml:space="preserve"> PAGEREF _Toc1143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5" w:history="1">
        <w:r>
          <w:rPr>
            <w:rFonts w:ascii="仿宋" w:eastAsia="仿宋" w:hAnsi="仿宋" w:cs="仿宋" w:hint="eastAsia"/>
            <w:lang w:eastAsia="zh-CN"/>
          </w:rPr>
          <w:t>(一)、糕点项目运营管理机制</w:t>
        </w:r>
        <w:r>
          <w:tab/>
        </w:r>
        <w:r>
          <w:fldChar w:fldCharType="begin"/>
        </w:r>
        <w:r>
          <w:instrText xml:space="preserve"> PAGEREF _Toc11415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4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_Toc31324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3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_Toc11413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1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_Toc14721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9" w:history="1">
        <w:r>
          <w:rPr>
            <w:rFonts w:ascii="仿宋" w:eastAsia="仿宋" w:hAnsi="仿宋" w:cs="仿宋" w:hint="eastAsia"/>
            <w:lang w:eastAsia="zh-CN"/>
          </w:rPr>
          <w:t>六、选址方案</w:t>
        </w:r>
        <w:r>
          <w:tab/>
        </w:r>
        <w:r>
          <w:fldChar w:fldCharType="begin"/>
        </w:r>
        <w:r>
          <w:instrText xml:space="preserve"> PAGEREF _Toc1379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2" w:history="1">
        <w:r>
          <w:rPr>
            <w:rFonts w:ascii="仿宋" w:eastAsia="仿宋" w:hAnsi="仿宋" w:cs="仿宋" w:hint="eastAsia"/>
            <w:lang w:eastAsia="zh-CN"/>
          </w:rPr>
          <w:t>(一)、糕点项目选址</w:t>
        </w:r>
        <w:r>
          <w:tab/>
        </w:r>
        <w:r>
          <w:fldChar w:fldCharType="begin"/>
        </w:r>
        <w:r>
          <w:instrText xml:space="preserve"> PAGEREF _Toc29052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" w:history="1">
        <w:r>
          <w:rPr>
            <w:rFonts w:ascii="仿宋" w:eastAsia="仿宋" w:hAnsi="仿宋" w:cs="仿宋" w:hint="eastAsia"/>
            <w:lang w:eastAsia="zh-CN"/>
          </w:rPr>
          <w:t>(二)、糕点项目选址流程</w:t>
        </w:r>
        <w:r>
          <w:tab/>
        </w:r>
        <w:r>
          <w:fldChar w:fldCharType="begin"/>
        </w:r>
        <w:r>
          <w:instrText xml:space="preserve"> PAGEREF _Toc1768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2" w:history="1">
        <w:r>
          <w:rPr>
            <w:rFonts w:ascii="仿宋" w:eastAsia="仿宋" w:hAnsi="仿宋" w:cs="仿宋" w:hint="eastAsia"/>
            <w:lang w:eastAsia="zh-CN"/>
          </w:rPr>
          <w:t>(三)、糕点项目选址原则</w:t>
        </w:r>
        <w:r>
          <w:tab/>
        </w:r>
        <w:r>
          <w:fldChar w:fldCharType="begin"/>
        </w:r>
        <w:r>
          <w:instrText xml:space="preserve"> PAGEREF _Toc7852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99" w:history="1">
        <w:r>
          <w:rPr>
            <w:rFonts w:ascii="仿宋" w:eastAsia="仿宋" w:hAnsi="仿宋" w:cs="仿宋" w:hint="eastAsia"/>
            <w:lang w:eastAsia="zh-CN"/>
          </w:rPr>
          <w:t>七、环境评价</w:t>
        </w:r>
        <w:r>
          <w:tab/>
        </w:r>
        <w:r>
          <w:fldChar w:fldCharType="begin"/>
        </w:r>
        <w:r>
          <w:instrText xml:space="preserve"> PAGEREF _Toc24499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1" w:history="1">
        <w:r>
          <w:rPr>
            <w:rFonts w:ascii="仿宋" w:eastAsia="仿宋" w:hAnsi="仿宋" w:cs="仿宋" w:hint="eastAsia"/>
            <w:lang w:eastAsia="zh-CN"/>
          </w:rPr>
          <w:t>(一)、环境评价概述</w:t>
        </w:r>
        <w:r>
          <w:tab/>
        </w:r>
        <w:r>
          <w:fldChar w:fldCharType="begin"/>
        </w:r>
        <w:r>
          <w:instrText xml:space="preserve"> PAGEREF _Toc4691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2" w:history="1">
        <w:r>
          <w:rPr>
            <w:rFonts w:ascii="仿宋" w:eastAsia="仿宋" w:hAnsi="仿宋" w:cs="仿宋" w:hint="eastAsia"/>
            <w:lang w:eastAsia="zh-CN"/>
          </w:rPr>
          <w:t>(二)、评价糕点项目概况</w:t>
        </w:r>
        <w:r>
          <w:tab/>
        </w:r>
        <w:r>
          <w:fldChar w:fldCharType="begin"/>
        </w:r>
        <w:r>
          <w:instrText xml:space="preserve"> PAGEREF _Toc11592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1" w:history="1">
        <w:r>
          <w:rPr>
            <w:rFonts w:ascii="仿宋" w:eastAsia="仿宋" w:hAnsi="仿宋" w:cs="仿宋" w:hint="eastAsia"/>
            <w:lang w:eastAsia="zh-CN"/>
          </w:rPr>
          <w:t>(三)、环评单位的基本情况</w:t>
        </w:r>
        <w:r>
          <w:tab/>
        </w:r>
        <w:r>
          <w:fldChar w:fldCharType="begin"/>
        </w:r>
        <w:r>
          <w:instrText xml:space="preserve"> PAGEREF _Toc18461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5" w:history="1">
        <w:r>
          <w:rPr>
            <w:rFonts w:ascii="仿宋" w:eastAsia="仿宋" w:hAnsi="仿宋" w:cs="仿宋" w:hint="eastAsia"/>
            <w:lang w:eastAsia="zh-CN"/>
          </w:rPr>
          <w:t>(四)、评价范围及目的</w:t>
        </w:r>
        <w:r>
          <w:tab/>
        </w:r>
        <w:r>
          <w:fldChar w:fldCharType="begin"/>
        </w:r>
        <w:r>
          <w:instrText xml:space="preserve"> PAGEREF _Toc26605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6" w:history="1">
        <w:r>
          <w:rPr>
            <w:rFonts w:ascii="仿宋" w:eastAsia="仿宋" w:hAnsi="仿宋" w:cs="仿宋" w:hint="eastAsia"/>
            <w:lang w:eastAsia="zh-CN"/>
          </w:rPr>
          <w:t>(五)、评价依据</w:t>
        </w:r>
        <w:r>
          <w:tab/>
        </w:r>
        <w:r>
          <w:fldChar w:fldCharType="begin"/>
        </w:r>
        <w:r>
          <w:instrText xml:space="preserve"> PAGEREF _Toc23876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1" w:history="1">
        <w:r>
          <w:rPr>
            <w:rFonts w:ascii="仿宋" w:eastAsia="仿宋" w:hAnsi="仿宋" w:cs="仿宋" w:hint="eastAsia"/>
            <w:lang w:eastAsia="zh-CN"/>
          </w:rPr>
          <w:t>(六)、国家环保法律法规</w:t>
        </w:r>
        <w:r>
          <w:tab/>
        </w:r>
        <w:r>
          <w:fldChar w:fldCharType="begin"/>
        </w:r>
        <w:r>
          <w:instrText xml:space="preserve"> PAGEREF _Toc19931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3" w:history="1">
        <w:r>
          <w:rPr>
            <w:rFonts w:ascii="仿宋" w:eastAsia="仿宋" w:hAnsi="仿宋" w:cs="仿宋" w:hint="eastAsia"/>
            <w:lang w:eastAsia="zh-CN"/>
          </w:rPr>
          <w:t>(七)、地方环保规定</w:t>
        </w:r>
        <w:r>
          <w:tab/>
        </w:r>
        <w:r>
          <w:fldChar w:fldCharType="begin"/>
        </w:r>
        <w:r>
          <w:instrText xml:space="preserve"> PAGEREF _Toc23923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5" w:history="1">
        <w:r>
          <w:rPr>
            <w:rFonts w:ascii="仿宋" w:eastAsia="仿宋" w:hAnsi="仿宋" w:cs="仿宋" w:hint="eastAsia"/>
            <w:lang w:eastAsia="zh-CN"/>
          </w:rPr>
          <w:t>(八)、相关标准和技术规范</w:t>
        </w:r>
        <w:r>
          <w:tab/>
        </w:r>
        <w:r>
          <w:fldChar w:fldCharType="begin"/>
        </w:r>
        <w:r>
          <w:instrText xml:space="preserve"> PAGEREF _Toc20735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1" w:history="1">
        <w:r>
          <w:rPr>
            <w:rFonts w:ascii="仿宋" w:eastAsia="仿宋" w:hAnsi="仿宋" w:cs="仿宋" w:hint="eastAsia"/>
            <w:lang w:eastAsia="zh-CN"/>
          </w:rPr>
          <w:t>(九)、评价程序与方法</w:t>
        </w:r>
        <w:r>
          <w:tab/>
        </w:r>
        <w:r>
          <w:fldChar w:fldCharType="begin"/>
        </w:r>
        <w:r>
          <w:instrText xml:space="preserve"> PAGEREF _Toc31761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515" w:history="1">
        <w:r>
          <w:rPr>
            <w:rFonts w:ascii="仿宋" w:eastAsia="仿宋" w:hAnsi="仿宋" w:cs="仿宋" w:hint="eastAsia"/>
            <w:lang w:eastAsia="zh-CN"/>
          </w:rPr>
          <w:t>(十)、环境评价程序</w:t>
        </w:r>
        <w:r>
          <w:tab/>
        </w:r>
        <w:r>
          <w:fldChar w:fldCharType="begin"/>
        </w:r>
        <w:r>
          <w:instrText xml:space="preserve"> PAGEREF _Toc25515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7" w:history="1">
        <w:r>
          <w:rPr>
            <w:rFonts w:ascii="仿宋" w:eastAsia="仿宋" w:hAnsi="仿宋" w:cs="仿宋" w:hint="eastAsia"/>
            <w:lang w:eastAsia="zh-CN"/>
          </w:rPr>
          <w:t>(十一)、评价方法与技术路线</w:t>
        </w:r>
        <w:r>
          <w:tab/>
        </w:r>
        <w:r>
          <w:fldChar w:fldCharType="begin"/>
        </w:r>
        <w:r>
          <w:instrText xml:space="preserve"> PAGEREF _Toc17567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92" w:history="1">
        <w:r>
          <w:rPr>
            <w:rFonts w:ascii="仿宋" w:eastAsia="仿宋" w:hAnsi="仿宋" w:cs="仿宋" w:hint="eastAsia"/>
            <w:lang w:eastAsia="zh-CN"/>
          </w:rPr>
          <w:t>八、SWOT分析说明</w:t>
        </w:r>
        <w:r>
          <w:tab/>
        </w:r>
        <w:r>
          <w:fldChar w:fldCharType="begin"/>
        </w:r>
        <w:r>
          <w:instrText xml:space="preserve"> PAGEREF _Toc9192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2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_Toc25422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0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_Toc8780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6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_Toc28406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_Toc10362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61" w:history="1">
        <w:r>
          <w:rPr>
            <w:rFonts w:ascii="仿宋" w:eastAsia="仿宋" w:hAnsi="仿宋" w:cs="仿宋" w:hint="eastAsia"/>
            <w:lang w:eastAsia="zh-CN"/>
          </w:rPr>
          <w:t>九、糕点项目建设符合性</w:t>
        </w:r>
        <w:r>
          <w:tab/>
        </w:r>
        <w:r>
          <w:fldChar w:fldCharType="begin"/>
        </w:r>
        <w:r>
          <w:instrText xml:space="preserve"> PAGEREF _Toc10261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8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_Toc17598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6" w:history="1">
        <w:r>
          <w:rPr>
            <w:rFonts w:ascii="仿宋" w:eastAsia="仿宋" w:hAnsi="仿宋" w:cs="仿宋" w:hint="eastAsia"/>
            <w:lang w:eastAsia="zh-CN"/>
          </w:rPr>
          <w:t>(二)、糕点项目选址与用地规划相容性</w:t>
        </w:r>
        <w:r>
          <w:tab/>
        </w:r>
        <w:r>
          <w:fldChar w:fldCharType="begin"/>
        </w:r>
        <w:r>
          <w:instrText xml:space="preserve"> PAGEREF _Toc31876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94" w:history="1">
        <w:r>
          <w:rPr>
            <w:rFonts w:ascii="仿宋" w:eastAsia="仿宋" w:hAnsi="仿宋" w:cs="仿宋" w:hint="eastAsia"/>
            <w:lang w:eastAsia="zh-CN"/>
          </w:rPr>
          <w:t>十、第三十二章未来发展愿景</w:t>
        </w:r>
        <w:r>
          <w:tab/>
        </w:r>
        <w:r>
          <w:fldChar w:fldCharType="begin"/>
        </w:r>
        <w:r>
          <w:instrText xml:space="preserve"> PAGEREF _Toc19294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0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_Toc24060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00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_Toc17300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60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_Toc10660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0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_Toc9560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0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_Toc4420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0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_Toc13910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54" w:history="1">
        <w:r>
          <w:rPr>
            <w:rFonts w:ascii="仿宋" w:eastAsia="仿宋" w:hAnsi="仿宋" w:cs="仿宋" w:hint="eastAsia"/>
            <w:lang w:eastAsia="zh-CN"/>
          </w:rPr>
          <w:t>十二、糕点项目投资方案分析</w:t>
        </w:r>
        <w:r>
          <w:tab/>
        </w:r>
        <w:r>
          <w:fldChar w:fldCharType="begin"/>
        </w:r>
        <w:r>
          <w:instrText xml:space="preserve"> PAGEREF _Toc15054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" w:history="1">
        <w:r>
          <w:rPr>
            <w:rFonts w:ascii="仿宋" w:eastAsia="仿宋" w:hAnsi="仿宋" w:cs="仿宋" w:hint="eastAsia"/>
            <w:lang w:eastAsia="zh-CN"/>
          </w:rPr>
          <w:t>(一)、糕点项目估算说明</w:t>
        </w:r>
        <w:r>
          <w:tab/>
        </w:r>
        <w:r>
          <w:fldChar w:fldCharType="begin"/>
        </w:r>
        <w:r>
          <w:instrText xml:space="preserve"> PAGEREF _Toc1996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7" w:history="1">
        <w:r>
          <w:rPr>
            <w:rFonts w:ascii="仿宋" w:eastAsia="仿宋" w:hAnsi="仿宋" w:cs="仿宋" w:hint="eastAsia"/>
            <w:lang w:eastAsia="zh-CN"/>
          </w:rPr>
          <w:t>(二)、糕点项目总投资估算</w:t>
        </w:r>
        <w:r>
          <w:tab/>
        </w:r>
        <w:r>
          <w:fldChar w:fldCharType="begin"/>
        </w:r>
        <w:r>
          <w:instrText xml:space="preserve"> PAGEREF _Toc12627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7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_Toc25637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15" w:history="1">
        <w:r>
          <w:rPr>
            <w:rFonts w:ascii="仿宋" w:eastAsia="仿宋" w:hAnsi="仿宋" w:cs="仿宋" w:hint="eastAsia"/>
            <w:lang w:eastAsia="zh-CN"/>
          </w:rPr>
          <w:t>十三、糕点行业市场地位与竞争战略</w:t>
        </w:r>
        <w:r>
          <w:tab/>
        </w:r>
        <w:r>
          <w:fldChar w:fldCharType="begin"/>
        </w:r>
        <w:r>
          <w:instrText xml:space="preserve"> PAGEREF _Toc23215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0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_Toc12930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2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_Toc32612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33" w:history="1">
        <w:r>
          <w:rPr>
            <w:rFonts w:ascii="仿宋" w:eastAsia="仿宋" w:hAnsi="仿宋" w:cs="仿宋" w:hint="eastAsia"/>
            <w:lang w:eastAsia="zh-CN"/>
          </w:rPr>
          <w:t>十四、糕点市场营销策略</w:t>
        </w:r>
        <w:r>
          <w:tab/>
        </w:r>
        <w:r>
          <w:fldChar w:fldCharType="begin"/>
        </w:r>
        <w:r>
          <w:instrText xml:space="preserve"> PAGEREF _Toc18333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7" w:history="1">
        <w:r>
          <w:rPr>
            <w:rFonts w:ascii="仿宋" w:eastAsia="仿宋" w:hAnsi="仿宋" w:cs="仿宋" w:hint="eastAsia"/>
            <w:lang w:eastAsia="zh-CN"/>
          </w:rPr>
          <w:t>(一)、糕点市场营销总体思路</w:t>
        </w:r>
        <w:r>
          <w:tab/>
        </w:r>
        <w:r>
          <w:fldChar w:fldCharType="begin"/>
        </w:r>
        <w:r>
          <w:instrText xml:space="preserve"> PAGEREF _Toc7807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8" w:history="1">
        <w:r>
          <w:rPr>
            <w:rFonts w:ascii="仿宋" w:eastAsia="仿宋" w:hAnsi="仿宋" w:cs="仿宋" w:hint="eastAsia"/>
            <w:lang w:eastAsia="zh-CN"/>
          </w:rPr>
          <w:t>(二)、糕点市场地位与竞争战略</w:t>
        </w:r>
        <w:r>
          <w:tab/>
        </w:r>
        <w:r>
          <w:fldChar w:fldCharType="begin"/>
        </w:r>
        <w:r>
          <w:instrText xml:space="preserve"> PAGEREF _Toc5798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6" w:history="1">
        <w:r>
          <w:rPr>
            <w:rFonts w:ascii="仿宋" w:eastAsia="仿宋" w:hAnsi="仿宋" w:cs="仿宋" w:hint="eastAsia"/>
            <w:lang w:eastAsia="zh-CN"/>
          </w:rPr>
          <w:t>(三)、糕点消费者市场分析</w:t>
        </w:r>
        <w:r>
          <w:tab/>
        </w:r>
        <w:r>
          <w:fldChar w:fldCharType="begin"/>
        </w:r>
        <w:r>
          <w:instrText xml:space="preserve"> PAGEREF _Toc21886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" w:history="1">
        <w:r>
          <w:rPr>
            <w:rFonts w:ascii="仿宋" w:eastAsia="仿宋" w:hAnsi="仿宋" w:cs="仿宋" w:hint="eastAsia"/>
            <w:lang w:eastAsia="zh-CN"/>
          </w:rPr>
          <w:t>(四)、糕点组织市场分析</w:t>
        </w:r>
        <w:r>
          <w:tab/>
        </w:r>
        <w:r>
          <w:fldChar w:fldCharType="begin"/>
        </w:r>
        <w:r>
          <w:instrText xml:space="preserve"> PAGEREF _Toc2560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9" w:history="1">
        <w:r>
          <w:rPr>
            <w:rFonts w:ascii="仿宋" w:eastAsia="仿宋" w:hAnsi="仿宋" w:cs="仿宋" w:hint="eastAsia"/>
            <w:lang w:eastAsia="zh-CN"/>
          </w:rPr>
          <w:t>(五)、糕点促销策略</w:t>
        </w:r>
        <w:r>
          <w:tab/>
        </w:r>
        <w:r>
          <w:fldChar w:fldCharType="begin"/>
        </w:r>
        <w:r>
          <w:instrText xml:space="preserve"> PAGEREF _Toc9359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9" w:history="1">
        <w:r>
          <w:rPr>
            <w:rFonts w:ascii="仿宋" w:eastAsia="仿宋" w:hAnsi="仿宋" w:cs="仿宋" w:hint="eastAsia"/>
            <w:lang w:eastAsia="zh-CN"/>
          </w:rPr>
          <w:t>(六)、糕点品牌策略</w:t>
        </w:r>
        <w:r>
          <w:tab/>
        </w:r>
        <w:r>
          <w:fldChar w:fldCharType="begin"/>
        </w:r>
        <w:r>
          <w:instrText xml:space="preserve"> PAGEREF _Toc19219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6" w:history="1">
        <w:r>
          <w:rPr>
            <w:rFonts w:ascii="仿宋" w:eastAsia="仿宋" w:hAnsi="仿宋" w:cs="仿宋" w:hint="eastAsia"/>
            <w:lang w:eastAsia="zh-CN"/>
          </w:rPr>
          <w:t>(七)、糕点整合营销</w:t>
        </w:r>
        <w:r>
          <w:tab/>
        </w:r>
        <w:r>
          <w:fldChar w:fldCharType="begin"/>
        </w:r>
        <w:r>
          <w:instrText xml:space="preserve"> PAGEREF _Toc22946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36" w:history="1">
        <w:r>
          <w:rPr>
            <w:rFonts w:ascii="仿宋" w:eastAsia="仿宋" w:hAnsi="仿宋" w:cs="仿宋" w:hint="eastAsia"/>
            <w:lang w:eastAsia="zh-CN"/>
          </w:rPr>
          <w:t>十五、社会影响分析</w:t>
        </w:r>
        <w:r>
          <w:tab/>
        </w:r>
        <w:r>
          <w:fldChar w:fldCharType="begin"/>
        </w:r>
        <w:r>
          <w:instrText xml:space="preserve"> PAGEREF _Toc14736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_Toc289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5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_Toc5585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1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_Toc29001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88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_Toc16188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_Toc28029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_Toc11995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8" w:history="1">
        <w:r>
          <w:rPr>
            <w:rFonts w:ascii="仿宋" w:eastAsia="仿宋" w:hAnsi="仿宋" w:cs="仿宋" w:hint="eastAsia"/>
            <w:lang w:eastAsia="zh-CN"/>
          </w:rPr>
          <w:t>十七、项目危机管理</w:t>
        </w:r>
        <w:r>
          <w:tab/>
        </w:r>
        <w:r>
          <w:fldChar w:fldCharType="begin"/>
        </w:r>
        <w:r>
          <w:instrText xml:space="preserve"> PAGEREF _Toc2318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9" w:history="1">
        <w:r>
          <w:rPr>
            <w:rFonts w:ascii="仿宋" w:eastAsia="仿宋" w:hAnsi="仿宋" w:cs="仿宋" w:hint="eastAsia"/>
            <w:lang w:eastAsia="zh-CN"/>
          </w:rPr>
          <w:t>(一)、危机预警与风险评估</w:t>
        </w:r>
        <w:r>
          <w:tab/>
        </w:r>
        <w:r>
          <w:fldChar w:fldCharType="begin"/>
        </w:r>
        <w:r>
          <w:instrText xml:space="preserve"> PAGEREF _Toc22399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9" w:history="1">
        <w:r>
          <w:rPr>
            <w:rFonts w:ascii="仿宋" w:eastAsia="仿宋" w:hAnsi="仿宋" w:cs="仿宋" w:hint="eastAsia"/>
            <w:lang w:eastAsia="zh-CN"/>
          </w:rPr>
          <w:t>(二)、危机应对预案</w:t>
        </w:r>
        <w:r>
          <w:tab/>
        </w:r>
        <w:r>
          <w:fldChar w:fldCharType="begin"/>
        </w:r>
        <w:r>
          <w:instrText xml:space="preserve"> PAGEREF _Toc27969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0" w:history="1">
        <w:r>
          <w:rPr>
            <w:rFonts w:ascii="仿宋" w:eastAsia="仿宋" w:hAnsi="仿宋" w:cs="仿宋" w:hint="eastAsia"/>
            <w:lang w:eastAsia="zh-CN"/>
          </w:rPr>
          <w:t>(三)、危机沟通与公关处理</w:t>
        </w:r>
        <w:r>
          <w:tab/>
        </w:r>
        <w:r>
          <w:fldChar w:fldCharType="begin"/>
        </w:r>
        <w:r>
          <w:instrText xml:space="preserve"> PAGEREF _Toc8230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1" w:history="1">
        <w:r>
          <w:rPr>
            <w:rFonts w:ascii="仿宋" w:eastAsia="仿宋" w:hAnsi="仿宋" w:cs="仿宋" w:hint="eastAsia"/>
            <w:lang w:eastAsia="zh-CN"/>
          </w:rPr>
          <w:t>十八、社会责任与可持续发展</w:t>
        </w:r>
        <w:r>
          <w:tab/>
        </w:r>
        <w:r>
          <w:fldChar w:fldCharType="begin"/>
        </w:r>
        <w:r>
          <w:instrText xml:space="preserve"> PAGEREF _Toc1191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742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_Toc4742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7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_Toc24057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6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_Toc26336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17" w:history="1">
        <w:r>
          <w:rPr>
            <w:rFonts w:ascii="仿宋" w:eastAsia="仿宋" w:hAnsi="仿宋" w:cs="仿宋" w:hint="eastAsia"/>
            <w:lang w:eastAsia="zh-CN"/>
          </w:rPr>
          <w:t>十九、糕点项目环境保护</w:t>
        </w:r>
        <w:r>
          <w:tab/>
        </w:r>
        <w:r>
          <w:fldChar w:fldCharType="begin"/>
        </w:r>
        <w:r>
          <w:instrText xml:space="preserve"> PAGEREF _Toc27417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1" w:history="1">
        <w:r>
          <w:rPr>
            <w:rFonts w:ascii="仿宋" w:eastAsia="仿宋" w:hAnsi="仿宋" w:cs="仿宋" w:hint="eastAsia"/>
            <w:lang w:eastAsia="zh-CN"/>
          </w:rPr>
          <w:t>(一)、糕点项目环境影响评估</w:t>
        </w:r>
        <w:r>
          <w:tab/>
        </w:r>
        <w:r>
          <w:fldChar w:fldCharType="begin"/>
        </w:r>
        <w:r>
          <w:instrText xml:space="preserve"> PAGEREF _Toc8081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55" w:history="1">
        <w:r>
          <w:rPr>
            <w:rFonts w:ascii="仿宋" w:eastAsia="仿宋" w:hAnsi="仿宋" w:cs="仿宋" w:hint="eastAsia"/>
            <w:lang w:eastAsia="zh-CN"/>
          </w:rPr>
          <w:t>(二)、环境保护措施与方案</w:t>
        </w:r>
        <w:r>
          <w:tab/>
        </w:r>
        <w:r>
          <w:fldChar w:fldCharType="begin"/>
        </w:r>
        <w:r>
          <w:instrText xml:space="preserve"> PAGEREF _Toc9455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7" w:history="1">
        <w:r>
          <w:rPr>
            <w:rFonts w:ascii="仿宋" w:eastAsia="仿宋" w:hAnsi="仿宋" w:cs="仿宋" w:hint="eastAsia"/>
            <w:lang w:eastAsia="zh-CN"/>
          </w:rPr>
          <w:t>(三)、生态恢复与补偿措施</w:t>
        </w:r>
        <w:r>
          <w:tab/>
        </w:r>
        <w:r>
          <w:fldChar w:fldCharType="begin"/>
        </w:r>
        <w:r>
          <w:instrText xml:space="preserve"> PAGEREF _Toc14837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4" w:history="1">
        <w:r>
          <w:rPr>
            <w:rFonts w:ascii="仿宋" w:eastAsia="仿宋" w:hAnsi="仿宋" w:cs="仿宋" w:hint="eastAsia"/>
            <w:lang w:eastAsia="zh-CN"/>
          </w:rPr>
          <w:t>(四)、环境保护监测与评估</w:t>
        </w:r>
        <w:r>
          <w:tab/>
        </w:r>
        <w:r>
          <w:fldChar w:fldCharType="begin"/>
        </w:r>
        <w:r>
          <w:instrText xml:space="preserve"> PAGEREF _Toc9004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23" w:history="1">
        <w:r>
          <w:rPr>
            <w:rFonts w:ascii="仿宋" w:eastAsia="仿宋" w:hAnsi="仿宋" w:cs="仿宋" w:hint="eastAsia"/>
            <w:lang w:eastAsia="zh-CN"/>
          </w:rPr>
          <w:t>二十、员工满意度调查与提升策略</w:t>
        </w:r>
        <w:r>
          <w:tab/>
        </w:r>
        <w:r>
          <w:fldChar w:fldCharType="begin"/>
        </w:r>
        <w:r>
          <w:instrText xml:space="preserve"> PAGEREF _Toc26523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5" w:history="1">
        <w:r>
          <w:rPr>
            <w:rFonts w:ascii="仿宋" w:eastAsia="仿宋" w:hAnsi="仿宋" w:cs="仿宋" w:hint="eastAsia"/>
            <w:lang w:eastAsia="zh-CN"/>
          </w:rPr>
          <w:t>(一)、满意度调查的设计与实施</w:t>
        </w:r>
        <w:r>
          <w:tab/>
        </w:r>
        <w:r>
          <w:fldChar w:fldCharType="begin"/>
        </w:r>
        <w:r>
          <w:instrText xml:space="preserve"> PAGEREF _Toc28485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6" w:history="1">
        <w:r>
          <w:rPr>
            <w:rFonts w:ascii="仿宋" w:eastAsia="仿宋" w:hAnsi="仿宋" w:cs="仿宋" w:hint="eastAsia"/>
            <w:lang w:eastAsia="zh-CN"/>
          </w:rPr>
          <w:t>(二)、员工满意度的分析与解读</w:t>
        </w:r>
        <w:r>
          <w:tab/>
        </w:r>
        <w:r>
          <w:fldChar w:fldCharType="begin"/>
        </w:r>
        <w:r>
          <w:instrText xml:space="preserve"> PAGEREF _Toc6616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3" w:history="1">
        <w:r>
          <w:rPr>
            <w:rFonts w:ascii="仿宋" w:eastAsia="仿宋" w:hAnsi="仿宋" w:cs="仿宋" w:hint="eastAsia"/>
            <w:lang w:eastAsia="zh-CN"/>
          </w:rPr>
          <w:t>(三)、提升员工满意度的措施与行动计划</w:t>
        </w:r>
        <w:r>
          <w:tab/>
        </w:r>
        <w:r>
          <w:fldChar w:fldCharType="begin"/>
        </w:r>
        <w:r>
          <w:instrText xml:space="preserve"> PAGEREF _Toc21533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65" w:history="1">
        <w:r>
          <w:rPr>
            <w:rFonts w:ascii="仿宋" w:eastAsia="仿宋" w:hAnsi="仿宋" w:cs="仿宋" w:hint="eastAsia"/>
            <w:lang w:eastAsia="zh-CN"/>
          </w:rPr>
          <w:t>二十一、项目技术流程</w:t>
        </w:r>
        <w:r>
          <w:tab/>
        </w:r>
        <w:r>
          <w:fldChar w:fldCharType="begin"/>
        </w:r>
        <w:r>
          <w:instrText xml:space="preserve"> PAGEREF _Toc15165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0" w:history="1">
        <w:r>
          <w:rPr>
            <w:rFonts w:ascii="仿宋" w:eastAsia="仿宋" w:hAnsi="仿宋" w:cs="仿宋" w:hint="eastAsia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_Toc14400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6" w:history="1">
        <w:r>
          <w:rPr>
            <w:rFonts w:ascii="仿宋" w:eastAsia="仿宋" w:hAnsi="仿宋" w:cs="仿宋" w:hint="eastAsia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_Toc3456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0" w:history="1">
        <w:r>
          <w:rPr>
            <w:rFonts w:ascii="仿宋" w:eastAsia="仿宋" w:hAnsi="仿宋" w:cs="仿宋" w:hint="eastAsia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_Toc16020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96" w:history="1">
        <w:r>
          <w:rPr>
            <w:rFonts w:ascii="仿宋" w:eastAsia="仿宋" w:hAnsi="仿宋" w:cs="仿宋" w:hint="eastAsia"/>
            <w:lang w:eastAsia="zh-CN"/>
          </w:rPr>
          <w:t>二十二建设规模</w:t>
        </w:r>
        <w:r>
          <w:tab/>
        </w:r>
        <w:r>
          <w:fldChar w:fldCharType="begin"/>
        </w:r>
        <w:r>
          <w:instrText xml:space="preserve"> PAGEREF _Toc6096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_Toc2535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_Toc12465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06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238"/>
      <w:r>
        <w:rPr>
          <w:rFonts w:ascii="仿宋" w:eastAsia="仿宋" w:hAnsi="仿宋" w:cs="仿宋" w:hint="eastAsia"/>
          <w:sz w:val="28"/>
          <w:lang w:eastAsia="zh-CN"/>
        </w:rPr>
        <w:t>一、糕点项目建设目标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283"/>
      <w:r>
        <w:rPr>
          <w:rFonts w:ascii="仿宋" w:eastAsia="仿宋" w:hAnsi="仿宋" w:cs="仿宋" w:hint="eastAsia"/>
          <w:lang w:eastAsia="zh-CN"/>
        </w:rPr>
        <w:t>(一)、糕点项目建设目标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糕点项目的主要目标是保证在既定的时间范围内，以符合质量要求的方式完成糕点项目的建设，并实现长期稳定的经济、社会和环境效益。为了实现这一目标，我们将采取全面的规划和执行措施。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糕点项目的时间控制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我们将确保糕点项目按照预定的计划，在规定的时间内完成。这将包括明确项目的各个阶段目标和关键里程碑，制定合理的时间表，并采取有效的项目管理措施，以保证工程建设进度的控制。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质量标准的确保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https://d.book118.com/396040215134010055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糕点行业企业战略发展规划及建议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糕点行业企业战略发展规划及建议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糕点行业企业战略发展规划及建议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糕点行业企业战略发展规划及建议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糕点行业企业战略发展规划及建议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992DE5"/>
    <w:rsid w:val="22992DE5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96040215134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2024-03-04T18:22:00Z</dcterms:created>
  <dcterms:modified xsi:type="dcterms:W3CDTF">2024-03-04T18:22:59Z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81A0E5315EAA4DF5B2B522D6731D8223_11</vt:lpwstr>
  </property>
  <property fmtid="{D5CDD505-2E9C-101B-9397-08002B2CF9AE}" pid="3" name="KSOProductBuildVer">
    <vt:lpwstr>2052-12.1.0.16399</vt:lpwstr>
  </property>
</Properties>
</file>