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柔性制造单元(FMC)项目规划设计方案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51" w:history="1">
        <w:r>
          <w:rPr>
            <w:rFonts w:ascii="仿宋" w:eastAsia="仿宋" w:hAnsi="仿宋" w:cs="仿宋" w:hint="eastAsia"/>
            <w:lang w:eastAsia="zh-CN"/>
          </w:rPr>
          <w:t>前言</w:t>
        </w:r>
        <w:r>
          <w:tab/>
        </w:r>
        <w:r>
          <w:fldChar w:fldCharType="begin"/>
        </w:r>
        <w:r>
          <w:instrText xml:space="preserve"> PAGEREF _Toc4751 \h </w:instrText>
        </w:r>
        <w:r>
          <w:fldChar w:fldCharType="separate"/>
        </w:r>
        <w:r>
          <w:t>3</w:t>
        </w:r>
        <w:r>
          <w:fldChar w:fldCharType="end"/>
        </w:r>
      </w:hyperlink>
    </w:p>
    <w:p>
      <w:pPr>
        <w:pStyle w:val="TOC1"/>
        <w:tabs>
          <w:tab w:val="right" w:leader="dot" w:pos="8306"/>
        </w:tabs>
      </w:pPr>
      <w:hyperlink w:anchor="_Toc30768" w:history="1">
        <w:r>
          <w:rPr>
            <w:rFonts w:ascii="仿宋" w:eastAsia="仿宋" w:hAnsi="仿宋" w:cs="仿宋" w:hint="eastAsia"/>
            <w:lang w:eastAsia="zh-CN"/>
          </w:rPr>
          <w:t>一、产品规划分析</w:t>
        </w:r>
        <w:r>
          <w:tab/>
        </w:r>
        <w:r>
          <w:fldChar w:fldCharType="begin"/>
        </w:r>
        <w:r>
          <w:instrText xml:space="preserve"> PAGEREF _Toc30768 \h </w:instrText>
        </w:r>
        <w:r>
          <w:fldChar w:fldCharType="separate"/>
        </w:r>
        <w:r>
          <w:t>3</w:t>
        </w:r>
        <w:r>
          <w:fldChar w:fldCharType="end"/>
        </w:r>
      </w:hyperlink>
    </w:p>
    <w:p>
      <w:pPr>
        <w:pStyle w:val="TOC2"/>
        <w:tabs>
          <w:tab w:val="right" w:leader="dot" w:pos="8306"/>
        </w:tabs>
      </w:pPr>
      <w:hyperlink w:anchor="_Toc16454" w:history="1">
        <w:r>
          <w:rPr>
            <w:rFonts w:ascii="仿宋" w:eastAsia="仿宋" w:hAnsi="仿宋" w:cs="仿宋" w:hint="eastAsia"/>
            <w:lang w:eastAsia="zh-CN"/>
          </w:rPr>
          <w:t>(一)、产品规划</w:t>
        </w:r>
        <w:r>
          <w:tab/>
        </w:r>
        <w:r>
          <w:fldChar w:fldCharType="begin"/>
        </w:r>
        <w:r>
          <w:instrText xml:space="preserve"> PAGEREF _Toc16454 \h </w:instrText>
        </w:r>
        <w:r>
          <w:fldChar w:fldCharType="separate"/>
        </w:r>
        <w:r>
          <w:t>3</w:t>
        </w:r>
        <w:r>
          <w:fldChar w:fldCharType="end"/>
        </w:r>
      </w:hyperlink>
    </w:p>
    <w:p>
      <w:pPr>
        <w:pStyle w:val="TOC2"/>
        <w:tabs>
          <w:tab w:val="right" w:leader="dot" w:pos="8306"/>
        </w:tabs>
      </w:pPr>
      <w:hyperlink w:anchor="_Toc456" w:history="1">
        <w:r>
          <w:rPr>
            <w:rFonts w:ascii="仿宋" w:eastAsia="仿宋" w:hAnsi="仿宋" w:cs="仿宋" w:hint="eastAsia"/>
            <w:lang w:eastAsia="zh-CN"/>
          </w:rPr>
          <w:t>(二)、建设规模</w:t>
        </w:r>
        <w:r>
          <w:tab/>
        </w:r>
        <w:r>
          <w:fldChar w:fldCharType="begin"/>
        </w:r>
        <w:r>
          <w:instrText xml:space="preserve"> PAGEREF _Toc456 \h </w:instrText>
        </w:r>
        <w:r>
          <w:fldChar w:fldCharType="separate"/>
        </w:r>
        <w:r>
          <w:t>4</w:t>
        </w:r>
        <w:r>
          <w:fldChar w:fldCharType="end"/>
        </w:r>
      </w:hyperlink>
    </w:p>
    <w:p>
      <w:pPr>
        <w:pStyle w:val="TOC1"/>
        <w:tabs>
          <w:tab w:val="right" w:leader="dot" w:pos="8306"/>
        </w:tabs>
      </w:pPr>
      <w:hyperlink w:anchor="_Toc8678" w:history="1">
        <w:r>
          <w:rPr>
            <w:rFonts w:ascii="仿宋" w:eastAsia="仿宋" w:hAnsi="仿宋" w:cs="仿宋" w:hint="eastAsia"/>
            <w:lang w:eastAsia="zh-CN"/>
          </w:rPr>
          <w:t>二、工艺说明</w:t>
        </w:r>
        <w:r>
          <w:tab/>
        </w:r>
        <w:r>
          <w:fldChar w:fldCharType="begin"/>
        </w:r>
        <w:r>
          <w:instrText xml:space="preserve"> PAGEREF _Toc8678 \h </w:instrText>
        </w:r>
        <w:r>
          <w:fldChar w:fldCharType="separate"/>
        </w:r>
        <w:r>
          <w:t>5</w:t>
        </w:r>
        <w:r>
          <w:fldChar w:fldCharType="end"/>
        </w:r>
      </w:hyperlink>
    </w:p>
    <w:p>
      <w:pPr>
        <w:pStyle w:val="TOC2"/>
        <w:tabs>
          <w:tab w:val="right" w:leader="dot" w:pos="8306"/>
        </w:tabs>
      </w:pPr>
      <w:hyperlink w:anchor="_Toc15822" w:history="1">
        <w:r>
          <w:rPr>
            <w:rFonts w:ascii="仿宋" w:eastAsia="仿宋" w:hAnsi="仿宋" w:cs="仿宋" w:hint="eastAsia"/>
            <w:lang w:eastAsia="zh-CN"/>
          </w:rPr>
          <w:t>(一)、技术管理特点</w:t>
        </w:r>
        <w:r>
          <w:tab/>
        </w:r>
        <w:r>
          <w:fldChar w:fldCharType="begin"/>
        </w:r>
        <w:r>
          <w:instrText xml:space="preserve"> PAGEREF _Toc15822 \h </w:instrText>
        </w:r>
        <w:r>
          <w:fldChar w:fldCharType="separate"/>
        </w:r>
        <w:r>
          <w:t>5</w:t>
        </w:r>
        <w:r>
          <w:fldChar w:fldCharType="end"/>
        </w:r>
      </w:hyperlink>
    </w:p>
    <w:p>
      <w:pPr>
        <w:pStyle w:val="TOC2"/>
        <w:tabs>
          <w:tab w:val="right" w:leader="dot" w:pos="8306"/>
        </w:tabs>
      </w:pPr>
      <w:hyperlink w:anchor="_Toc14015" w:history="1">
        <w:r>
          <w:rPr>
            <w:rFonts w:ascii="仿宋" w:eastAsia="仿宋" w:hAnsi="仿宋" w:cs="仿宋" w:hint="eastAsia"/>
            <w:lang w:eastAsia="zh-CN"/>
          </w:rPr>
          <w:t>(二)、柔性制造单元(FMC)项目工艺技术设计方案</w:t>
        </w:r>
        <w:r>
          <w:tab/>
        </w:r>
        <w:r>
          <w:fldChar w:fldCharType="begin"/>
        </w:r>
        <w:r>
          <w:instrText xml:space="preserve"> PAGEREF _Toc14015 \h </w:instrText>
        </w:r>
        <w:r>
          <w:fldChar w:fldCharType="separate"/>
        </w:r>
        <w:r>
          <w:t>6</w:t>
        </w:r>
        <w:r>
          <w:fldChar w:fldCharType="end"/>
        </w:r>
      </w:hyperlink>
    </w:p>
    <w:p>
      <w:pPr>
        <w:pStyle w:val="TOC2"/>
        <w:tabs>
          <w:tab w:val="right" w:leader="dot" w:pos="8306"/>
        </w:tabs>
      </w:pPr>
      <w:hyperlink w:anchor="_Toc24988" w:history="1">
        <w:r>
          <w:rPr>
            <w:rFonts w:ascii="仿宋" w:eastAsia="仿宋" w:hAnsi="仿宋" w:cs="仿宋" w:hint="eastAsia"/>
            <w:lang w:eastAsia="zh-CN"/>
          </w:rPr>
          <w:t>(三)、设备选型方案</w:t>
        </w:r>
        <w:r>
          <w:tab/>
        </w:r>
        <w:r>
          <w:fldChar w:fldCharType="begin"/>
        </w:r>
        <w:r>
          <w:instrText xml:space="preserve"> PAGEREF _Toc24988 \h </w:instrText>
        </w:r>
        <w:r>
          <w:fldChar w:fldCharType="separate"/>
        </w:r>
        <w:r>
          <w:t>7</w:t>
        </w:r>
        <w:r>
          <w:fldChar w:fldCharType="end"/>
        </w:r>
      </w:hyperlink>
    </w:p>
    <w:p>
      <w:pPr>
        <w:pStyle w:val="TOC1"/>
        <w:tabs>
          <w:tab w:val="right" w:leader="dot" w:pos="8306"/>
        </w:tabs>
      </w:pPr>
      <w:hyperlink w:anchor="_Toc27880" w:history="1">
        <w:r>
          <w:rPr>
            <w:rFonts w:ascii="仿宋" w:eastAsia="仿宋" w:hAnsi="仿宋" w:cs="仿宋" w:hint="eastAsia"/>
            <w:lang w:eastAsia="zh-CN"/>
          </w:rPr>
          <w:t>三、柔性制造单元(FMC)项目建设背景及必要性分析</w:t>
        </w:r>
        <w:r>
          <w:tab/>
        </w:r>
        <w:r>
          <w:fldChar w:fldCharType="begin"/>
        </w:r>
        <w:r>
          <w:instrText xml:space="preserve"> PAGEREF _Toc27880 \h </w:instrText>
        </w:r>
        <w:r>
          <w:fldChar w:fldCharType="separate"/>
        </w:r>
        <w:r>
          <w:t>9</w:t>
        </w:r>
        <w:r>
          <w:fldChar w:fldCharType="end"/>
        </w:r>
      </w:hyperlink>
    </w:p>
    <w:p>
      <w:pPr>
        <w:pStyle w:val="TOC2"/>
        <w:tabs>
          <w:tab w:val="right" w:leader="dot" w:pos="8306"/>
        </w:tabs>
      </w:pPr>
      <w:hyperlink w:anchor="_Toc136" w:history="1">
        <w:r>
          <w:rPr>
            <w:rFonts w:ascii="仿宋" w:eastAsia="仿宋" w:hAnsi="仿宋" w:cs="仿宋" w:hint="eastAsia"/>
            <w:lang w:eastAsia="zh-CN"/>
          </w:rPr>
          <w:t>(一)、柔性制造单元(FMC)项目背景分析</w:t>
        </w:r>
        <w:r>
          <w:tab/>
        </w:r>
        <w:r>
          <w:fldChar w:fldCharType="begin"/>
        </w:r>
        <w:r>
          <w:instrText xml:space="preserve"> PAGEREF _Toc136 \h </w:instrText>
        </w:r>
        <w:r>
          <w:fldChar w:fldCharType="separate"/>
        </w:r>
        <w:r>
          <w:t>9</w:t>
        </w:r>
        <w:r>
          <w:fldChar w:fldCharType="end"/>
        </w:r>
      </w:hyperlink>
    </w:p>
    <w:p>
      <w:pPr>
        <w:pStyle w:val="TOC2"/>
        <w:tabs>
          <w:tab w:val="right" w:leader="dot" w:pos="8306"/>
        </w:tabs>
      </w:pPr>
      <w:hyperlink w:anchor="_Toc22928" w:history="1">
        <w:r>
          <w:rPr>
            <w:rFonts w:ascii="仿宋" w:eastAsia="仿宋" w:hAnsi="仿宋" w:cs="仿宋" w:hint="eastAsia"/>
            <w:lang w:eastAsia="zh-CN"/>
          </w:rPr>
          <w:t>(二)、柔性制造单元(FMC)项目建设必要性分析</w:t>
        </w:r>
        <w:r>
          <w:tab/>
        </w:r>
        <w:r>
          <w:fldChar w:fldCharType="begin"/>
        </w:r>
        <w:r>
          <w:instrText xml:space="preserve"> PAGEREF _Toc22928 \h </w:instrText>
        </w:r>
        <w:r>
          <w:fldChar w:fldCharType="separate"/>
        </w:r>
        <w:r>
          <w:t>11</w:t>
        </w:r>
        <w:r>
          <w:fldChar w:fldCharType="end"/>
        </w:r>
      </w:hyperlink>
    </w:p>
    <w:p>
      <w:pPr>
        <w:pStyle w:val="TOC1"/>
        <w:tabs>
          <w:tab w:val="right" w:leader="dot" w:pos="8306"/>
        </w:tabs>
      </w:pPr>
      <w:hyperlink w:anchor="_Toc13676" w:history="1">
        <w:r>
          <w:rPr>
            <w:rFonts w:ascii="仿宋" w:eastAsia="仿宋" w:hAnsi="仿宋" w:cs="仿宋" w:hint="eastAsia"/>
            <w:lang w:eastAsia="zh-CN"/>
          </w:rPr>
          <w:t>四、柔性制造单元(FMC)项目土建工程</w:t>
        </w:r>
        <w:r>
          <w:tab/>
        </w:r>
        <w:r>
          <w:fldChar w:fldCharType="begin"/>
        </w:r>
        <w:r>
          <w:instrText xml:space="preserve"> PAGEREF _Toc13676 \h </w:instrText>
        </w:r>
        <w:r>
          <w:fldChar w:fldCharType="separate"/>
        </w:r>
        <w:r>
          <w:t>12</w:t>
        </w:r>
        <w:r>
          <w:fldChar w:fldCharType="end"/>
        </w:r>
      </w:hyperlink>
    </w:p>
    <w:p>
      <w:pPr>
        <w:pStyle w:val="TOC2"/>
        <w:tabs>
          <w:tab w:val="right" w:leader="dot" w:pos="8306"/>
        </w:tabs>
      </w:pPr>
      <w:hyperlink w:anchor="_Toc17641" w:history="1">
        <w:r>
          <w:rPr>
            <w:rFonts w:ascii="仿宋" w:eastAsia="仿宋" w:hAnsi="仿宋" w:cs="仿宋" w:hint="eastAsia"/>
            <w:lang w:eastAsia="zh-CN"/>
          </w:rPr>
          <w:t>(一)、建筑工程设计原则</w:t>
        </w:r>
        <w:r>
          <w:tab/>
        </w:r>
        <w:r>
          <w:fldChar w:fldCharType="begin"/>
        </w:r>
        <w:r>
          <w:instrText xml:space="preserve"> PAGEREF _Toc17641 \h </w:instrText>
        </w:r>
        <w:r>
          <w:fldChar w:fldCharType="separate"/>
        </w:r>
        <w:r>
          <w:t>12</w:t>
        </w:r>
        <w:r>
          <w:fldChar w:fldCharType="end"/>
        </w:r>
      </w:hyperlink>
    </w:p>
    <w:p>
      <w:pPr>
        <w:pStyle w:val="TOC2"/>
        <w:tabs>
          <w:tab w:val="right" w:leader="dot" w:pos="8306"/>
        </w:tabs>
      </w:pPr>
      <w:hyperlink w:anchor="_Toc25971" w:history="1">
        <w:r>
          <w:rPr>
            <w:rFonts w:ascii="仿宋" w:eastAsia="仿宋" w:hAnsi="仿宋" w:cs="仿宋" w:hint="eastAsia"/>
            <w:lang w:eastAsia="zh-CN"/>
          </w:rPr>
          <w:t>(二)、土建工程设计年限及安全等级</w:t>
        </w:r>
        <w:r>
          <w:tab/>
        </w:r>
        <w:r>
          <w:fldChar w:fldCharType="begin"/>
        </w:r>
        <w:r>
          <w:instrText xml:space="preserve"> PAGEREF _Toc25971 \h </w:instrText>
        </w:r>
        <w:r>
          <w:fldChar w:fldCharType="separate"/>
        </w:r>
        <w:r>
          <w:t>13</w:t>
        </w:r>
        <w:r>
          <w:fldChar w:fldCharType="end"/>
        </w:r>
      </w:hyperlink>
    </w:p>
    <w:p>
      <w:pPr>
        <w:pStyle w:val="TOC2"/>
        <w:tabs>
          <w:tab w:val="right" w:leader="dot" w:pos="8306"/>
        </w:tabs>
      </w:pPr>
      <w:hyperlink w:anchor="_Toc11846" w:history="1">
        <w:r>
          <w:rPr>
            <w:rFonts w:ascii="仿宋" w:eastAsia="仿宋" w:hAnsi="仿宋" w:cs="仿宋" w:hint="eastAsia"/>
            <w:lang w:eastAsia="zh-CN"/>
          </w:rPr>
          <w:t>(三)、建筑工程设计总体要求</w:t>
        </w:r>
        <w:r>
          <w:tab/>
        </w:r>
        <w:r>
          <w:fldChar w:fldCharType="begin"/>
        </w:r>
        <w:r>
          <w:instrText xml:space="preserve"> PAGEREF _Toc11846 \h </w:instrText>
        </w:r>
        <w:r>
          <w:fldChar w:fldCharType="separate"/>
        </w:r>
        <w:r>
          <w:t>15</w:t>
        </w:r>
        <w:r>
          <w:fldChar w:fldCharType="end"/>
        </w:r>
      </w:hyperlink>
    </w:p>
    <w:p>
      <w:pPr>
        <w:pStyle w:val="TOC2"/>
        <w:tabs>
          <w:tab w:val="right" w:leader="dot" w:pos="8306"/>
        </w:tabs>
      </w:pPr>
      <w:hyperlink w:anchor="_Toc20007" w:history="1">
        <w:r>
          <w:rPr>
            <w:rFonts w:ascii="仿宋" w:eastAsia="仿宋" w:hAnsi="仿宋" w:cs="仿宋" w:hint="eastAsia"/>
            <w:lang w:eastAsia="zh-CN"/>
          </w:rPr>
          <w:t>(四)、土建工程建设指标</w:t>
        </w:r>
        <w:r>
          <w:tab/>
        </w:r>
        <w:r>
          <w:fldChar w:fldCharType="begin"/>
        </w:r>
        <w:r>
          <w:instrText xml:space="preserve"> PAGEREF _Toc20007 \h </w:instrText>
        </w:r>
        <w:r>
          <w:fldChar w:fldCharType="separate"/>
        </w:r>
        <w:r>
          <w:t>15</w:t>
        </w:r>
        <w:r>
          <w:fldChar w:fldCharType="end"/>
        </w:r>
      </w:hyperlink>
    </w:p>
    <w:p>
      <w:pPr>
        <w:pStyle w:val="TOC1"/>
        <w:tabs>
          <w:tab w:val="right" w:leader="dot" w:pos="8306"/>
        </w:tabs>
      </w:pPr>
      <w:hyperlink w:anchor="_Toc21100" w:history="1">
        <w:r>
          <w:rPr>
            <w:rFonts w:ascii="仿宋" w:eastAsia="仿宋" w:hAnsi="仿宋" w:cs="仿宋" w:hint="eastAsia"/>
            <w:lang w:eastAsia="zh-CN"/>
          </w:rPr>
          <w:t>五、柔性制造单元(FMC)项目建设单位说明</w:t>
        </w:r>
        <w:r>
          <w:tab/>
        </w:r>
        <w:r>
          <w:fldChar w:fldCharType="begin"/>
        </w:r>
        <w:r>
          <w:instrText xml:space="preserve"> PAGEREF _Toc21100 \h </w:instrText>
        </w:r>
        <w:r>
          <w:fldChar w:fldCharType="separate"/>
        </w:r>
        <w:r>
          <w:t>15</w:t>
        </w:r>
        <w:r>
          <w:fldChar w:fldCharType="end"/>
        </w:r>
      </w:hyperlink>
    </w:p>
    <w:p>
      <w:pPr>
        <w:pStyle w:val="TOC2"/>
        <w:tabs>
          <w:tab w:val="right" w:leader="dot" w:pos="8306"/>
        </w:tabs>
      </w:pPr>
      <w:hyperlink w:anchor="_Toc24852" w:history="1">
        <w:r>
          <w:rPr>
            <w:rFonts w:ascii="仿宋" w:eastAsia="仿宋" w:hAnsi="仿宋" w:cs="仿宋" w:hint="eastAsia"/>
            <w:lang w:eastAsia="zh-CN"/>
          </w:rPr>
          <w:t>(一)、柔性制造单元(FMC)项目承办单位基本情况</w:t>
        </w:r>
        <w:r>
          <w:tab/>
        </w:r>
        <w:r>
          <w:fldChar w:fldCharType="begin"/>
        </w:r>
        <w:r>
          <w:instrText xml:space="preserve"> PAGEREF _Toc24852 \h </w:instrText>
        </w:r>
        <w:r>
          <w:fldChar w:fldCharType="separate"/>
        </w:r>
        <w:r>
          <w:t>15</w:t>
        </w:r>
        <w:r>
          <w:fldChar w:fldCharType="end"/>
        </w:r>
      </w:hyperlink>
    </w:p>
    <w:p>
      <w:pPr>
        <w:pStyle w:val="TOC2"/>
        <w:tabs>
          <w:tab w:val="right" w:leader="dot" w:pos="8306"/>
        </w:tabs>
      </w:pPr>
      <w:hyperlink w:anchor="_Toc19749" w:history="1">
        <w:r>
          <w:rPr>
            <w:rFonts w:ascii="仿宋" w:eastAsia="仿宋" w:hAnsi="仿宋" w:cs="仿宋" w:hint="eastAsia"/>
            <w:lang w:eastAsia="zh-CN"/>
          </w:rPr>
          <w:t>(二)、公司经济效益分析</w:t>
        </w:r>
        <w:r>
          <w:tab/>
        </w:r>
        <w:r>
          <w:fldChar w:fldCharType="begin"/>
        </w:r>
        <w:r>
          <w:instrText xml:space="preserve"> PAGEREF _Toc19749 \h </w:instrText>
        </w:r>
        <w:r>
          <w:fldChar w:fldCharType="separate"/>
        </w:r>
        <w:r>
          <w:t>16</w:t>
        </w:r>
        <w:r>
          <w:fldChar w:fldCharType="end"/>
        </w:r>
      </w:hyperlink>
    </w:p>
    <w:p>
      <w:pPr>
        <w:pStyle w:val="TOC1"/>
        <w:tabs>
          <w:tab w:val="right" w:leader="dot" w:pos="8306"/>
        </w:tabs>
      </w:pPr>
      <w:hyperlink w:anchor="_Toc16776" w:history="1">
        <w:r>
          <w:rPr>
            <w:rFonts w:ascii="仿宋" w:eastAsia="仿宋" w:hAnsi="仿宋" w:cs="仿宋" w:hint="eastAsia"/>
            <w:lang w:eastAsia="zh-CN"/>
          </w:rPr>
          <w:t>六、柔性制造单元(FMC)项目选址可行性分析</w:t>
        </w:r>
        <w:r>
          <w:tab/>
        </w:r>
        <w:r>
          <w:fldChar w:fldCharType="begin"/>
        </w:r>
        <w:r>
          <w:instrText xml:space="preserve"> PAGEREF _Toc16776 \h </w:instrText>
        </w:r>
        <w:r>
          <w:fldChar w:fldCharType="separate"/>
        </w:r>
        <w:r>
          <w:t>17</w:t>
        </w:r>
        <w:r>
          <w:fldChar w:fldCharType="end"/>
        </w:r>
      </w:hyperlink>
    </w:p>
    <w:p>
      <w:pPr>
        <w:pStyle w:val="TOC2"/>
        <w:tabs>
          <w:tab w:val="right" w:leader="dot" w:pos="8306"/>
        </w:tabs>
      </w:pPr>
      <w:hyperlink w:anchor="_Toc30860" w:history="1">
        <w:r>
          <w:rPr>
            <w:rFonts w:ascii="仿宋" w:eastAsia="仿宋" w:hAnsi="仿宋" w:cs="仿宋" w:hint="eastAsia"/>
            <w:lang w:eastAsia="zh-CN"/>
          </w:rPr>
          <w:t>(一)、柔性制造单元(FMC)项目选址</w:t>
        </w:r>
        <w:r>
          <w:tab/>
        </w:r>
        <w:r>
          <w:fldChar w:fldCharType="begin"/>
        </w:r>
        <w:r>
          <w:instrText xml:space="preserve"> PAGEREF _Toc30860 \h </w:instrText>
        </w:r>
        <w:r>
          <w:fldChar w:fldCharType="separate"/>
        </w:r>
        <w:r>
          <w:t>17</w:t>
        </w:r>
        <w:r>
          <w:fldChar w:fldCharType="end"/>
        </w:r>
      </w:hyperlink>
    </w:p>
    <w:p>
      <w:pPr>
        <w:pStyle w:val="TOC2"/>
        <w:tabs>
          <w:tab w:val="right" w:leader="dot" w:pos="8306"/>
        </w:tabs>
      </w:pPr>
      <w:hyperlink w:anchor="_Toc7468" w:history="1">
        <w:r>
          <w:rPr>
            <w:rFonts w:ascii="仿宋" w:eastAsia="仿宋" w:hAnsi="仿宋" w:cs="仿宋" w:hint="eastAsia"/>
            <w:lang w:eastAsia="zh-CN"/>
          </w:rPr>
          <w:t>(二)、用地控制指标</w:t>
        </w:r>
        <w:r>
          <w:tab/>
        </w:r>
        <w:r>
          <w:fldChar w:fldCharType="begin"/>
        </w:r>
        <w:r>
          <w:instrText xml:space="preserve"> PAGEREF _Toc7468 \h </w:instrText>
        </w:r>
        <w:r>
          <w:fldChar w:fldCharType="separate"/>
        </w:r>
        <w:r>
          <w:t>17</w:t>
        </w:r>
        <w:r>
          <w:fldChar w:fldCharType="end"/>
        </w:r>
      </w:hyperlink>
    </w:p>
    <w:p>
      <w:pPr>
        <w:pStyle w:val="TOC2"/>
        <w:tabs>
          <w:tab w:val="right" w:leader="dot" w:pos="8306"/>
        </w:tabs>
      </w:pPr>
      <w:hyperlink w:anchor="_Toc32692" w:history="1">
        <w:r>
          <w:rPr>
            <w:rFonts w:ascii="仿宋" w:eastAsia="仿宋" w:hAnsi="仿宋" w:cs="仿宋" w:hint="eastAsia"/>
            <w:lang w:eastAsia="zh-CN"/>
          </w:rPr>
          <w:t>(三)、节约用地措施</w:t>
        </w:r>
        <w:r>
          <w:tab/>
        </w:r>
        <w:r>
          <w:fldChar w:fldCharType="begin"/>
        </w:r>
        <w:r>
          <w:instrText xml:space="preserve"> PAGEREF _Toc32692 \h </w:instrText>
        </w:r>
        <w:r>
          <w:fldChar w:fldCharType="separate"/>
        </w:r>
        <w:r>
          <w:t>19</w:t>
        </w:r>
        <w:r>
          <w:fldChar w:fldCharType="end"/>
        </w:r>
      </w:hyperlink>
    </w:p>
    <w:p>
      <w:pPr>
        <w:pStyle w:val="TOC2"/>
        <w:tabs>
          <w:tab w:val="right" w:leader="dot" w:pos="8306"/>
        </w:tabs>
      </w:pPr>
      <w:hyperlink w:anchor="_Toc7823" w:history="1">
        <w:r>
          <w:rPr>
            <w:rFonts w:ascii="仿宋" w:eastAsia="仿宋" w:hAnsi="仿宋" w:cs="仿宋" w:hint="eastAsia"/>
            <w:lang w:eastAsia="zh-CN"/>
          </w:rPr>
          <w:t>(四)、总图布置方案</w:t>
        </w:r>
        <w:r>
          <w:tab/>
        </w:r>
        <w:r>
          <w:fldChar w:fldCharType="begin"/>
        </w:r>
        <w:r>
          <w:instrText xml:space="preserve"> PAGEREF _Toc7823 \h </w:instrText>
        </w:r>
        <w:r>
          <w:fldChar w:fldCharType="separate"/>
        </w:r>
        <w:r>
          <w:t>21</w:t>
        </w:r>
        <w:r>
          <w:fldChar w:fldCharType="end"/>
        </w:r>
      </w:hyperlink>
    </w:p>
    <w:p>
      <w:pPr>
        <w:pStyle w:val="TOC2"/>
        <w:tabs>
          <w:tab w:val="right" w:leader="dot" w:pos="8306"/>
        </w:tabs>
      </w:pPr>
      <w:hyperlink w:anchor="_Toc1946" w:history="1">
        <w:r>
          <w:rPr>
            <w:rFonts w:ascii="仿宋" w:eastAsia="仿宋" w:hAnsi="仿宋" w:cs="仿宋" w:hint="eastAsia"/>
            <w:lang w:eastAsia="zh-CN"/>
          </w:rPr>
          <w:t>(五)、选址综合评价</w:t>
        </w:r>
        <w:r>
          <w:tab/>
        </w:r>
        <w:r>
          <w:fldChar w:fldCharType="begin"/>
        </w:r>
        <w:r>
          <w:instrText xml:space="preserve"> PAGEREF _Toc1946 \h </w:instrText>
        </w:r>
        <w:r>
          <w:fldChar w:fldCharType="separate"/>
        </w:r>
        <w:r>
          <w:t>22</w:t>
        </w:r>
        <w:r>
          <w:fldChar w:fldCharType="end"/>
        </w:r>
      </w:hyperlink>
    </w:p>
    <w:p>
      <w:pPr>
        <w:pStyle w:val="TOC1"/>
        <w:tabs>
          <w:tab w:val="right" w:leader="dot" w:pos="8306"/>
        </w:tabs>
      </w:pPr>
      <w:hyperlink w:anchor="_Toc28885" w:history="1">
        <w:r>
          <w:rPr>
            <w:rFonts w:ascii="仿宋" w:eastAsia="仿宋" w:hAnsi="仿宋" w:cs="仿宋" w:hint="eastAsia"/>
            <w:lang w:eastAsia="zh-CN"/>
          </w:rPr>
          <w:t>七、生产安全保护</w:t>
        </w:r>
        <w:r>
          <w:tab/>
        </w:r>
        <w:r>
          <w:fldChar w:fldCharType="begin"/>
        </w:r>
        <w:r>
          <w:instrText xml:space="preserve"> PAGEREF _Toc28885 \h </w:instrText>
        </w:r>
        <w:r>
          <w:fldChar w:fldCharType="separate"/>
        </w:r>
        <w:r>
          <w:t>23</w:t>
        </w:r>
        <w:r>
          <w:fldChar w:fldCharType="end"/>
        </w:r>
      </w:hyperlink>
    </w:p>
    <w:p>
      <w:pPr>
        <w:pStyle w:val="TOC2"/>
        <w:tabs>
          <w:tab w:val="right" w:leader="dot" w:pos="8306"/>
        </w:tabs>
      </w:pPr>
      <w:hyperlink w:anchor="_Toc10364" w:history="1">
        <w:r>
          <w:rPr>
            <w:rFonts w:ascii="仿宋" w:eastAsia="仿宋" w:hAnsi="仿宋" w:cs="仿宋" w:hint="eastAsia"/>
            <w:lang w:eastAsia="zh-CN"/>
          </w:rPr>
          <w:t>(一)、消防安全</w:t>
        </w:r>
        <w:r>
          <w:tab/>
        </w:r>
        <w:r>
          <w:fldChar w:fldCharType="begin"/>
        </w:r>
        <w:r>
          <w:instrText xml:space="preserve"> PAGEREF _Toc10364 \h </w:instrText>
        </w:r>
        <w:r>
          <w:fldChar w:fldCharType="separate"/>
        </w:r>
        <w:r>
          <w:t>23</w:t>
        </w:r>
        <w:r>
          <w:fldChar w:fldCharType="end"/>
        </w:r>
      </w:hyperlink>
    </w:p>
    <w:p>
      <w:pPr>
        <w:pStyle w:val="TOC2"/>
        <w:tabs>
          <w:tab w:val="right" w:leader="dot" w:pos="8306"/>
        </w:tabs>
      </w:pPr>
      <w:hyperlink w:anchor="_Toc17969" w:history="1">
        <w:r>
          <w:rPr>
            <w:rFonts w:ascii="仿宋" w:eastAsia="仿宋" w:hAnsi="仿宋" w:cs="仿宋" w:hint="eastAsia"/>
            <w:lang w:eastAsia="zh-CN"/>
          </w:rPr>
          <w:t>(二)、防火防爆总图布置措施</w:t>
        </w:r>
        <w:r>
          <w:tab/>
        </w:r>
        <w:r>
          <w:fldChar w:fldCharType="begin"/>
        </w:r>
        <w:r>
          <w:instrText xml:space="preserve"> PAGEREF _Toc17969 \h </w:instrText>
        </w:r>
        <w:r>
          <w:fldChar w:fldCharType="separate"/>
        </w:r>
        <w:r>
          <w:t>24</w:t>
        </w:r>
        <w:r>
          <w:fldChar w:fldCharType="end"/>
        </w:r>
      </w:hyperlink>
    </w:p>
    <w:p>
      <w:pPr>
        <w:pStyle w:val="TOC2"/>
        <w:tabs>
          <w:tab w:val="right" w:leader="dot" w:pos="8306"/>
        </w:tabs>
      </w:pPr>
      <w:hyperlink w:anchor="_Toc776" w:history="1">
        <w:r>
          <w:rPr>
            <w:rFonts w:ascii="仿宋" w:eastAsia="仿宋" w:hAnsi="仿宋" w:cs="仿宋" w:hint="eastAsia"/>
            <w:lang w:eastAsia="zh-CN"/>
          </w:rPr>
          <w:t>(三)、自然灾害防范措施</w:t>
        </w:r>
        <w:r>
          <w:tab/>
        </w:r>
        <w:r>
          <w:fldChar w:fldCharType="begin"/>
        </w:r>
        <w:r>
          <w:instrText xml:space="preserve"> PAGEREF _Toc776 \h </w:instrText>
        </w:r>
        <w:r>
          <w:fldChar w:fldCharType="separate"/>
        </w:r>
        <w:r>
          <w:t>25</w:t>
        </w:r>
        <w:r>
          <w:fldChar w:fldCharType="end"/>
        </w:r>
      </w:hyperlink>
    </w:p>
    <w:p>
      <w:pPr>
        <w:pStyle w:val="TOC2"/>
        <w:tabs>
          <w:tab w:val="right" w:leader="dot" w:pos="8306"/>
        </w:tabs>
      </w:pPr>
      <w:hyperlink w:anchor="_Toc7886" w:history="1">
        <w:r>
          <w:rPr>
            <w:rFonts w:ascii="仿宋" w:eastAsia="仿宋" w:hAnsi="仿宋" w:cs="仿宋" w:hint="eastAsia"/>
            <w:lang w:eastAsia="zh-CN"/>
          </w:rPr>
          <w:t>(四)、安全色及安全标志使用要求</w:t>
        </w:r>
        <w:r>
          <w:tab/>
        </w:r>
        <w:r>
          <w:fldChar w:fldCharType="begin"/>
        </w:r>
        <w:r>
          <w:instrText xml:space="preserve"> PAGEREF _Toc7886 \h </w:instrText>
        </w:r>
        <w:r>
          <w:fldChar w:fldCharType="separate"/>
        </w:r>
        <w:r>
          <w:t>26</w:t>
        </w:r>
        <w:r>
          <w:fldChar w:fldCharType="end"/>
        </w:r>
      </w:hyperlink>
    </w:p>
    <w:p>
      <w:pPr>
        <w:pStyle w:val="TOC2"/>
        <w:tabs>
          <w:tab w:val="right" w:leader="dot" w:pos="8306"/>
        </w:tabs>
      </w:pPr>
      <w:hyperlink w:anchor="_Toc22540" w:history="1">
        <w:r>
          <w:rPr>
            <w:rFonts w:ascii="仿宋" w:eastAsia="仿宋" w:hAnsi="仿宋" w:cs="仿宋" w:hint="eastAsia"/>
            <w:lang w:eastAsia="zh-CN"/>
          </w:rPr>
          <w:t>(五)、防尘防毒措施</w:t>
        </w:r>
        <w:r>
          <w:tab/>
        </w:r>
        <w:r>
          <w:fldChar w:fldCharType="begin"/>
        </w:r>
        <w:r>
          <w:instrText xml:space="preserve"> PAGEREF _Toc22540 \h </w:instrText>
        </w:r>
        <w:r>
          <w:fldChar w:fldCharType="separate"/>
        </w:r>
        <w:r>
          <w:t>27</w:t>
        </w:r>
        <w:r>
          <w:fldChar w:fldCharType="end"/>
        </w:r>
      </w:hyperlink>
    </w:p>
    <w:p>
      <w:pPr>
        <w:pStyle w:val="TOC2"/>
        <w:tabs>
          <w:tab w:val="right" w:leader="dot" w:pos="8306"/>
        </w:tabs>
      </w:pPr>
      <w:hyperlink w:anchor="_Toc15439" w:history="1">
        <w:r>
          <w:rPr>
            <w:rFonts w:ascii="仿宋" w:eastAsia="仿宋" w:hAnsi="仿宋" w:cs="仿宋" w:hint="eastAsia"/>
            <w:lang w:eastAsia="zh-CN"/>
          </w:rPr>
          <w:t>(六)、防静电、触电防护及防雷措施</w:t>
        </w:r>
        <w:r>
          <w:tab/>
        </w:r>
        <w:r>
          <w:fldChar w:fldCharType="begin"/>
        </w:r>
        <w:r>
          <w:instrText xml:space="preserve"> PAGEREF _Toc15439 \h </w:instrText>
        </w:r>
        <w:r>
          <w:fldChar w:fldCharType="separate"/>
        </w:r>
        <w:r>
          <w:t>28</w:t>
        </w:r>
        <w:r>
          <w:fldChar w:fldCharType="end"/>
        </w:r>
      </w:hyperlink>
    </w:p>
    <w:p>
      <w:pPr>
        <w:pStyle w:val="TOC2"/>
        <w:tabs>
          <w:tab w:val="right" w:leader="dot" w:pos="8306"/>
        </w:tabs>
      </w:pPr>
      <w:hyperlink w:anchor="_Toc32389" w:history="1">
        <w:r>
          <w:rPr>
            <w:rFonts w:ascii="仿宋" w:eastAsia="仿宋" w:hAnsi="仿宋" w:cs="仿宋" w:hint="eastAsia"/>
            <w:lang w:eastAsia="zh-CN"/>
          </w:rPr>
          <w:t>(七)、机械设备安全保障措施</w:t>
        </w:r>
        <w:r>
          <w:tab/>
        </w:r>
        <w:r>
          <w:fldChar w:fldCharType="begin"/>
        </w:r>
        <w:r>
          <w:instrText xml:space="preserve"> PAGEREF _Toc32389 \h </w:instrText>
        </w:r>
        <w:r>
          <w:fldChar w:fldCharType="separate"/>
        </w:r>
        <w:r>
          <w:t>30</w:t>
        </w:r>
        <w:r>
          <w:fldChar w:fldCharType="end"/>
        </w:r>
      </w:hyperlink>
    </w:p>
    <w:p>
      <w:pPr>
        <w:pStyle w:val="TOC1"/>
        <w:tabs>
          <w:tab w:val="right" w:leader="dot" w:pos="8306"/>
        </w:tabs>
      </w:pPr>
      <w:hyperlink w:anchor="_Toc19988" w:history="1">
        <w:r>
          <w:rPr>
            <w:rFonts w:ascii="仿宋" w:eastAsia="仿宋" w:hAnsi="仿宋" w:cs="仿宋" w:hint="eastAsia"/>
            <w:lang w:eastAsia="zh-CN"/>
          </w:rPr>
          <w:t>八、柔性制造单元(FMC)项目经营效益</w:t>
        </w:r>
        <w:r>
          <w:tab/>
        </w:r>
        <w:r>
          <w:fldChar w:fldCharType="begin"/>
        </w:r>
        <w:r>
          <w:instrText xml:space="preserve"> PAGEREF _Toc19988 \h </w:instrText>
        </w:r>
        <w:r>
          <w:fldChar w:fldCharType="separate"/>
        </w:r>
        <w:r>
          <w:t>31</w:t>
        </w:r>
        <w:r>
          <w:fldChar w:fldCharType="end"/>
        </w:r>
      </w:hyperlink>
    </w:p>
    <w:p>
      <w:pPr>
        <w:pStyle w:val="TOC2"/>
        <w:tabs>
          <w:tab w:val="right" w:leader="dot" w:pos="8306"/>
        </w:tabs>
      </w:pPr>
      <w:hyperlink w:anchor="_Toc13120" w:history="1">
        <w:r>
          <w:rPr>
            <w:rFonts w:ascii="仿宋" w:eastAsia="仿宋" w:hAnsi="仿宋" w:cs="仿宋" w:hint="eastAsia"/>
            <w:lang w:eastAsia="zh-CN"/>
          </w:rPr>
          <w:t>(一)、经济评价财务测算</w:t>
        </w:r>
        <w:r>
          <w:tab/>
        </w:r>
        <w:r>
          <w:fldChar w:fldCharType="begin"/>
        </w:r>
        <w:r>
          <w:instrText xml:space="preserve"> PAGEREF _Toc13120 \h </w:instrText>
        </w:r>
        <w:r>
          <w:fldChar w:fldCharType="separate"/>
        </w:r>
        <w:r>
          <w:t>31</w:t>
        </w:r>
        <w:r>
          <w:fldChar w:fldCharType="end"/>
        </w:r>
      </w:hyperlink>
    </w:p>
    <w:p>
      <w:pPr>
        <w:pStyle w:val="TOC2"/>
        <w:tabs>
          <w:tab w:val="right" w:leader="dot" w:pos="8306"/>
        </w:tabs>
      </w:pPr>
      <w:hyperlink w:anchor="_Toc1253" w:history="1">
        <w:r>
          <w:rPr>
            <w:rFonts w:ascii="仿宋" w:eastAsia="仿宋" w:hAnsi="仿宋" w:cs="仿宋" w:hint="eastAsia"/>
            <w:lang w:eastAsia="zh-CN"/>
          </w:rPr>
          <w:t>(二)、柔性制造单元(FMC)项目盈利能力分析</w:t>
        </w:r>
        <w:r>
          <w:tab/>
        </w:r>
        <w:r>
          <w:fldChar w:fldCharType="begin"/>
        </w:r>
        <w:r>
          <w:instrText xml:space="preserve"> PAGEREF _Toc1253 \h </w:instrText>
        </w:r>
        <w:r>
          <w:fldChar w:fldCharType="separate"/>
        </w:r>
        <w:r>
          <w:t>33</w:t>
        </w:r>
        <w:r>
          <w:fldChar w:fldCharType="end"/>
        </w:r>
      </w:hyperlink>
    </w:p>
    <w:p>
      <w:pPr>
        <w:pStyle w:val="TOC1"/>
        <w:tabs>
          <w:tab w:val="right" w:leader="dot" w:pos="8306"/>
        </w:tabs>
      </w:pPr>
      <w:hyperlink w:anchor="_Toc22122" w:history="1">
        <w:r>
          <w:rPr>
            <w:rFonts w:ascii="仿宋" w:eastAsia="仿宋" w:hAnsi="仿宋" w:cs="仿宋" w:hint="eastAsia"/>
            <w:lang w:eastAsia="zh-CN"/>
          </w:rPr>
          <w:t>九、柔性制造单元(FMC)项目环境影响分析</w:t>
        </w:r>
        <w:r>
          <w:tab/>
        </w:r>
        <w:r>
          <w:fldChar w:fldCharType="begin"/>
        </w:r>
        <w:r>
          <w:instrText xml:space="preserve"> PAGEREF _Toc22122 \h </w:instrText>
        </w:r>
        <w:r>
          <w:fldChar w:fldCharType="separate"/>
        </w:r>
        <w:r>
          <w:t>33</w:t>
        </w:r>
        <w:r>
          <w:fldChar w:fldCharType="end"/>
        </w:r>
      </w:hyperlink>
    </w:p>
    <w:p>
      <w:pPr>
        <w:pStyle w:val="TOC2"/>
        <w:tabs>
          <w:tab w:val="right" w:leader="dot" w:pos="8306"/>
        </w:tabs>
      </w:pPr>
      <w:hyperlink w:anchor="_Toc28850" w:history="1">
        <w:r>
          <w:rPr>
            <w:rFonts w:ascii="仿宋" w:eastAsia="仿宋" w:hAnsi="仿宋" w:cs="仿宋" w:hint="eastAsia"/>
            <w:lang w:eastAsia="zh-CN"/>
          </w:rPr>
          <w:t>(一)、建设区域环境质量现状</w:t>
        </w:r>
        <w:r>
          <w:tab/>
        </w:r>
        <w:r>
          <w:fldChar w:fldCharType="begin"/>
        </w:r>
        <w:r>
          <w:instrText xml:space="preserve"> PAGEREF _Toc28850 \h </w:instrText>
        </w:r>
        <w:r>
          <w:fldChar w:fldCharType="separate"/>
        </w:r>
        <w:r>
          <w:t>33</w:t>
        </w:r>
        <w:r>
          <w:fldChar w:fldCharType="end"/>
        </w:r>
      </w:hyperlink>
    </w:p>
    <w:p>
      <w:pPr>
        <w:pStyle w:val="TOC2"/>
        <w:tabs>
          <w:tab w:val="right" w:leader="dot" w:pos="8306"/>
        </w:tabs>
      </w:pPr>
      <w:hyperlink w:anchor="_Toc3779" w:history="1">
        <w:r>
          <w:rPr>
            <w:rFonts w:ascii="仿宋" w:eastAsia="仿宋" w:hAnsi="仿宋" w:cs="仿宋" w:hint="eastAsia"/>
            <w:lang w:eastAsia="zh-CN"/>
          </w:rPr>
          <w:t>(二)、建设期环境保护</w:t>
        </w:r>
        <w:r>
          <w:tab/>
        </w:r>
        <w:r>
          <w:fldChar w:fldCharType="begin"/>
        </w:r>
        <w:r>
          <w:instrText xml:space="preserve"> PAGEREF _Toc3779 \h </w:instrText>
        </w:r>
        <w:r>
          <w:fldChar w:fldCharType="separate"/>
        </w:r>
        <w:r>
          <w:t>35</w:t>
        </w:r>
        <w:r>
          <w:fldChar w:fldCharType="end"/>
        </w:r>
      </w:hyperlink>
    </w:p>
    <w:p>
      <w:pPr>
        <w:pStyle w:val="TOC2"/>
        <w:tabs>
          <w:tab w:val="right" w:leader="dot" w:pos="8306"/>
        </w:tabs>
      </w:pPr>
      <w:hyperlink w:anchor="_Toc24964" w:history="1">
        <w:r>
          <w:rPr>
            <w:rFonts w:ascii="仿宋" w:eastAsia="仿宋" w:hAnsi="仿宋" w:cs="仿宋" w:hint="eastAsia"/>
            <w:lang w:eastAsia="zh-CN"/>
          </w:rPr>
          <w:t>(三)、运营期环境保护</w:t>
        </w:r>
        <w:r>
          <w:tab/>
        </w:r>
        <w:r>
          <w:fldChar w:fldCharType="begin"/>
        </w:r>
        <w:r>
          <w:instrText xml:space="preserve"> PAGEREF _Toc24964 \h </w:instrText>
        </w:r>
        <w:r>
          <w:fldChar w:fldCharType="separate"/>
        </w:r>
        <w:r>
          <w:t>36</w:t>
        </w:r>
        <w:r>
          <w:fldChar w:fldCharType="end"/>
        </w:r>
      </w:hyperlink>
    </w:p>
    <w:p>
      <w:pPr>
        <w:pStyle w:val="TOC2"/>
        <w:tabs>
          <w:tab w:val="right" w:leader="dot" w:pos="8306"/>
        </w:tabs>
      </w:pPr>
      <w:hyperlink w:anchor="_Toc18261" w:history="1">
        <w:r>
          <w:rPr>
            <w:rFonts w:ascii="仿宋" w:eastAsia="仿宋" w:hAnsi="仿宋" w:cs="仿宋" w:hint="eastAsia"/>
            <w:lang w:eastAsia="zh-CN"/>
          </w:rPr>
          <w:t>(四)、柔性制造单元(FMC)项目建设对区域经济的影响</w:t>
        </w:r>
        <w:r>
          <w:tab/>
        </w:r>
        <w:r>
          <w:fldChar w:fldCharType="begin"/>
        </w:r>
        <w:r>
          <w:instrText xml:space="preserve"> PAGEREF _Toc18261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9" w:history="1">
        <w:r>
          <w:rPr>
            <w:rFonts w:ascii="仿宋" w:eastAsia="仿宋" w:hAnsi="仿宋" w:cs="仿宋" w:hint="eastAsia"/>
            <w:lang w:eastAsia="zh-CN"/>
          </w:rPr>
          <w:t>(五)、废弃物处理</w:t>
        </w:r>
        <w:r>
          <w:tab/>
        </w:r>
        <w:r>
          <w:fldChar w:fldCharType="begin"/>
        </w:r>
        <w:r>
          <w:instrText xml:space="preserve"> PAGEREF _Toc3289 \h </w:instrText>
        </w:r>
        <w:r>
          <w:fldChar w:fldCharType="separate"/>
        </w:r>
        <w:r>
          <w:t>39</w:t>
        </w:r>
        <w:r>
          <w:fldChar w:fldCharType="end"/>
        </w:r>
      </w:hyperlink>
    </w:p>
    <w:p>
      <w:pPr>
        <w:pStyle w:val="TOC2"/>
        <w:tabs>
          <w:tab w:val="right" w:leader="dot" w:pos="8306"/>
        </w:tabs>
      </w:pPr>
      <w:hyperlink w:anchor="_Toc25555" w:history="1">
        <w:r>
          <w:rPr>
            <w:rFonts w:ascii="仿宋" w:eastAsia="仿宋" w:hAnsi="仿宋" w:cs="仿宋" w:hint="eastAsia"/>
            <w:lang w:eastAsia="zh-CN"/>
          </w:rPr>
          <w:t>(六)、特殊环境影响分析</w:t>
        </w:r>
        <w:r>
          <w:tab/>
        </w:r>
        <w:r>
          <w:fldChar w:fldCharType="begin"/>
        </w:r>
        <w:r>
          <w:instrText xml:space="preserve"> PAGEREF _Toc25555 \h </w:instrText>
        </w:r>
        <w:r>
          <w:fldChar w:fldCharType="separate"/>
        </w:r>
        <w:r>
          <w:t>41</w:t>
        </w:r>
        <w:r>
          <w:fldChar w:fldCharType="end"/>
        </w:r>
      </w:hyperlink>
    </w:p>
    <w:p>
      <w:pPr>
        <w:pStyle w:val="TOC2"/>
        <w:tabs>
          <w:tab w:val="right" w:leader="dot" w:pos="8306"/>
        </w:tabs>
      </w:pPr>
      <w:hyperlink w:anchor="_Toc770" w:history="1">
        <w:r>
          <w:rPr>
            <w:rFonts w:ascii="仿宋" w:eastAsia="仿宋" w:hAnsi="仿宋" w:cs="仿宋" w:hint="eastAsia"/>
            <w:lang w:eastAsia="zh-CN"/>
          </w:rPr>
          <w:t>(七)、清洁生产</w:t>
        </w:r>
        <w:r>
          <w:tab/>
        </w:r>
        <w:r>
          <w:fldChar w:fldCharType="begin"/>
        </w:r>
        <w:r>
          <w:instrText xml:space="preserve"> PAGEREF _Toc770 \h </w:instrText>
        </w:r>
        <w:r>
          <w:fldChar w:fldCharType="separate"/>
        </w:r>
        <w:r>
          <w:t>42</w:t>
        </w:r>
        <w:r>
          <w:fldChar w:fldCharType="end"/>
        </w:r>
      </w:hyperlink>
    </w:p>
    <w:p>
      <w:pPr>
        <w:pStyle w:val="TOC2"/>
        <w:tabs>
          <w:tab w:val="right" w:leader="dot" w:pos="8306"/>
        </w:tabs>
      </w:pPr>
      <w:hyperlink w:anchor="_Toc10515" w:history="1">
        <w:r>
          <w:rPr>
            <w:rFonts w:ascii="仿宋" w:eastAsia="仿宋" w:hAnsi="仿宋" w:cs="仿宋" w:hint="eastAsia"/>
            <w:lang w:eastAsia="zh-CN"/>
          </w:rPr>
          <w:t>(八)、环境保护综合评价</w:t>
        </w:r>
        <w:r>
          <w:tab/>
        </w:r>
        <w:r>
          <w:fldChar w:fldCharType="begin"/>
        </w:r>
        <w:r>
          <w:instrText xml:space="preserve"> PAGEREF _Toc10515 \h </w:instrText>
        </w:r>
        <w:r>
          <w:fldChar w:fldCharType="separate"/>
        </w:r>
        <w:r>
          <w:t>43</w:t>
        </w:r>
        <w:r>
          <w:fldChar w:fldCharType="end"/>
        </w:r>
      </w:hyperlink>
    </w:p>
    <w:p>
      <w:pPr>
        <w:pStyle w:val="TOC1"/>
        <w:tabs>
          <w:tab w:val="right" w:leader="dot" w:pos="8306"/>
        </w:tabs>
      </w:pPr>
      <w:hyperlink w:anchor="_Toc7219" w:history="1">
        <w:r>
          <w:rPr>
            <w:rFonts w:ascii="仿宋" w:eastAsia="仿宋" w:hAnsi="仿宋" w:cs="仿宋" w:hint="eastAsia"/>
            <w:lang w:eastAsia="zh-CN"/>
          </w:rPr>
          <w:t>十、柔性制造单元(FMC)项目创新与研发</w:t>
        </w:r>
        <w:r>
          <w:tab/>
        </w:r>
        <w:r>
          <w:fldChar w:fldCharType="begin"/>
        </w:r>
        <w:r>
          <w:instrText xml:space="preserve"> PAGEREF _Toc7219 \h </w:instrText>
        </w:r>
        <w:r>
          <w:fldChar w:fldCharType="separate"/>
        </w:r>
        <w:r>
          <w:t>45</w:t>
        </w:r>
        <w:r>
          <w:fldChar w:fldCharType="end"/>
        </w:r>
      </w:hyperlink>
    </w:p>
    <w:p>
      <w:pPr>
        <w:pStyle w:val="TOC2"/>
        <w:tabs>
          <w:tab w:val="right" w:leader="dot" w:pos="8306"/>
        </w:tabs>
      </w:pPr>
      <w:hyperlink w:anchor="_Toc580" w:history="1">
        <w:r>
          <w:rPr>
            <w:rFonts w:ascii="仿宋" w:eastAsia="仿宋" w:hAnsi="仿宋" w:cs="仿宋" w:hint="eastAsia"/>
            <w:lang w:eastAsia="zh-CN"/>
          </w:rPr>
          <w:t>(一)、创新策略与方向</w:t>
        </w:r>
        <w:r>
          <w:tab/>
        </w:r>
        <w:r>
          <w:fldChar w:fldCharType="begin"/>
        </w:r>
        <w:r>
          <w:instrText xml:space="preserve"> PAGEREF _Toc580 \h </w:instrText>
        </w:r>
        <w:r>
          <w:fldChar w:fldCharType="separate"/>
        </w:r>
        <w:r>
          <w:t>45</w:t>
        </w:r>
        <w:r>
          <w:fldChar w:fldCharType="end"/>
        </w:r>
      </w:hyperlink>
    </w:p>
    <w:p>
      <w:pPr>
        <w:pStyle w:val="TOC2"/>
        <w:tabs>
          <w:tab w:val="right" w:leader="dot" w:pos="8306"/>
        </w:tabs>
      </w:pPr>
      <w:hyperlink w:anchor="_Toc880" w:history="1">
        <w:r>
          <w:rPr>
            <w:rFonts w:ascii="仿宋" w:eastAsia="仿宋" w:hAnsi="仿宋" w:cs="仿宋" w:hint="eastAsia"/>
            <w:lang w:eastAsia="zh-CN"/>
          </w:rPr>
          <w:t>(二)、研发规划与投入</w:t>
        </w:r>
        <w:r>
          <w:tab/>
        </w:r>
        <w:r>
          <w:fldChar w:fldCharType="begin"/>
        </w:r>
        <w:r>
          <w:instrText xml:space="preserve"> PAGEREF _Toc880 \h </w:instrText>
        </w:r>
        <w:r>
          <w:fldChar w:fldCharType="separate"/>
        </w:r>
        <w:r>
          <w:t>46</w:t>
        </w:r>
        <w:r>
          <w:fldChar w:fldCharType="end"/>
        </w:r>
      </w:hyperlink>
    </w:p>
    <w:p>
      <w:pPr>
        <w:pStyle w:val="TOC1"/>
        <w:tabs>
          <w:tab w:val="right" w:leader="dot" w:pos="8306"/>
        </w:tabs>
      </w:pPr>
      <w:hyperlink w:anchor="_Toc20676" w:history="1">
        <w:r>
          <w:rPr>
            <w:rFonts w:ascii="仿宋" w:eastAsia="仿宋" w:hAnsi="仿宋" w:cs="仿宋" w:hint="eastAsia"/>
            <w:lang w:eastAsia="zh-CN"/>
          </w:rPr>
          <w:t>十一、柔性制造单元(FMC)项目社会影响</w:t>
        </w:r>
        <w:r>
          <w:tab/>
        </w:r>
        <w:r>
          <w:fldChar w:fldCharType="begin"/>
        </w:r>
        <w:r>
          <w:instrText xml:space="preserve"> PAGEREF _Toc20676 \h </w:instrText>
        </w:r>
        <w:r>
          <w:fldChar w:fldCharType="separate"/>
        </w:r>
        <w:r>
          <w:t>48</w:t>
        </w:r>
        <w:r>
          <w:fldChar w:fldCharType="end"/>
        </w:r>
      </w:hyperlink>
    </w:p>
    <w:p>
      <w:pPr>
        <w:pStyle w:val="TOC2"/>
        <w:tabs>
          <w:tab w:val="right" w:leader="dot" w:pos="8306"/>
        </w:tabs>
      </w:pPr>
      <w:hyperlink w:anchor="_Toc30069" w:history="1">
        <w:r>
          <w:rPr>
            <w:rFonts w:ascii="仿宋" w:eastAsia="仿宋" w:hAnsi="仿宋" w:cs="仿宋" w:hint="eastAsia"/>
            <w:lang w:eastAsia="zh-CN"/>
          </w:rPr>
          <w:t>(一)、社会责任与义务</w:t>
        </w:r>
        <w:r>
          <w:tab/>
        </w:r>
        <w:r>
          <w:fldChar w:fldCharType="begin"/>
        </w:r>
        <w:r>
          <w:instrText xml:space="preserve"> PAGEREF _Toc30069 \h </w:instrText>
        </w:r>
        <w:r>
          <w:fldChar w:fldCharType="separate"/>
        </w:r>
        <w:r>
          <w:t>48</w:t>
        </w:r>
        <w:r>
          <w:fldChar w:fldCharType="end"/>
        </w:r>
      </w:hyperlink>
    </w:p>
    <w:p>
      <w:pPr>
        <w:pStyle w:val="TOC2"/>
        <w:tabs>
          <w:tab w:val="right" w:leader="dot" w:pos="8306"/>
        </w:tabs>
      </w:pPr>
      <w:hyperlink w:anchor="_Toc9160" w:history="1">
        <w:r>
          <w:rPr>
            <w:rFonts w:ascii="仿宋" w:eastAsia="仿宋" w:hAnsi="仿宋" w:cs="仿宋" w:hint="eastAsia"/>
            <w:lang w:eastAsia="zh-CN"/>
          </w:rPr>
          <w:t>(二)、社会参与与沟通</w:t>
        </w:r>
        <w:r>
          <w:tab/>
        </w:r>
        <w:r>
          <w:fldChar w:fldCharType="begin"/>
        </w:r>
        <w:r>
          <w:instrText xml:space="preserve"> PAGEREF _Toc9160 \h </w:instrText>
        </w:r>
        <w:r>
          <w:fldChar w:fldCharType="separate"/>
        </w:r>
        <w:r>
          <w:t>49</w:t>
        </w:r>
        <w:r>
          <w:fldChar w:fldCharType="end"/>
        </w:r>
      </w:hyperlink>
    </w:p>
    <w:p>
      <w:pPr>
        <w:pStyle w:val="TOC1"/>
        <w:tabs>
          <w:tab w:val="right" w:leader="dot" w:pos="8306"/>
        </w:tabs>
      </w:pPr>
      <w:hyperlink w:anchor="_Toc15436" w:history="1">
        <w:r>
          <w:rPr>
            <w:rFonts w:ascii="仿宋" w:eastAsia="仿宋" w:hAnsi="仿宋" w:cs="仿宋" w:hint="eastAsia"/>
            <w:lang w:eastAsia="zh-CN"/>
          </w:rPr>
          <w:t>十二、柔性制造单元(FMC)项目投资规划</w:t>
        </w:r>
        <w:r>
          <w:tab/>
        </w:r>
        <w:r>
          <w:fldChar w:fldCharType="begin"/>
        </w:r>
        <w:r>
          <w:instrText xml:space="preserve"> PAGEREF _Toc15436 \h </w:instrText>
        </w:r>
        <w:r>
          <w:fldChar w:fldCharType="separate"/>
        </w:r>
        <w:r>
          <w:t>50</w:t>
        </w:r>
        <w:r>
          <w:fldChar w:fldCharType="end"/>
        </w:r>
      </w:hyperlink>
    </w:p>
    <w:p>
      <w:pPr>
        <w:pStyle w:val="TOC2"/>
        <w:tabs>
          <w:tab w:val="right" w:leader="dot" w:pos="8306"/>
        </w:tabs>
      </w:pPr>
      <w:hyperlink w:anchor="_Toc24121" w:history="1">
        <w:r>
          <w:rPr>
            <w:rFonts w:ascii="仿宋" w:eastAsia="仿宋" w:hAnsi="仿宋" w:cs="仿宋" w:hint="eastAsia"/>
            <w:lang w:eastAsia="zh-CN"/>
          </w:rPr>
          <w:t>(一)、柔性制造单元(FMC)项目总投资估算</w:t>
        </w:r>
        <w:r>
          <w:tab/>
        </w:r>
        <w:r>
          <w:fldChar w:fldCharType="begin"/>
        </w:r>
        <w:r>
          <w:instrText xml:space="preserve"> PAGEREF _Toc24121 \h </w:instrText>
        </w:r>
        <w:r>
          <w:fldChar w:fldCharType="separate"/>
        </w:r>
        <w:r>
          <w:t>50</w:t>
        </w:r>
        <w:r>
          <w:fldChar w:fldCharType="end"/>
        </w:r>
      </w:hyperlink>
    </w:p>
    <w:p>
      <w:pPr>
        <w:pStyle w:val="TOC2"/>
        <w:tabs>
          <w:tab w:val="right" w:leader="dot" w:pos="8306"/>
        </w:tabs>
      </w:pPr>
      <w:hyperlink w:anchor="_Toc29748" w:history="1">
        <w:r>
          <w:rPr>
            <w:rFonts w:ascii="仿宋" w:eastAsia="仿宋" w:hAnsi="仿宋" w:cs="仿宋" w:hint="eastAsia"/>
            <w:lang w:eastAsia="zh-CN"/>
          </w:rPr>
          <w:t>(二)、资金筹措</w:t>
        </w:r>
        <w:r>
          <w:tab/>
        </w:r>
        <w:r>
          <w:fldChar w:fldCharType="begin"/>
        </w:r>
        <w:r>
          <w:instrText xml:space="preserve"> PAGEREF _Toc29748 \h </w:instrText>
        </w:r>
        <w:r>
          <w:fldChar w:fldCharType="separate"/>
        </w:r>
        <w:r>
          <w:t>51</w:t>
        </w:r>
        <w:r>
          <w:fldChar w:fldCharType="end"/>
        </w:r>
      </w:hyperlink>
    </w:p>
    <w:p>
      <w:pPr>
        <w:pStyle w:val="TOC1"/>
        <w:tabs>
          <w:tab w:val="right" w:leader="dot" w:pos="8306"/>
        </w:tabs>
      </w:pPr>
      <w:hyperlink w:anchor="_Toc17517" w:history="1">
        <w:r>
          <w:rPr>
            <w:rFonts w:ascii="仿宋" w:eastAsia="仿宋" w:hAnsi="仿宋" w:cs="仿宋" w:hint="eastAsia"/>
            <w:lang w:eastAsia="zh-CN"/>
          </w:rPr>
          <w:t>十三、供应链管理</w:t>
        </w:r>
        <w:r>
          <w:tab/>
        </w:r>
        <w:r>
          <w:fldChar w:fldCharType="begin"/>
        </w:r>
        <w:r>
          <w:instrText xml:space="preserve"> PAGEREF _Toc17517 \h </w:instrText>
        </w:r>
        <w:r>
          <w:fldChar w:fldCharType="separate"/>
        </w:r>
        <w:r>
          <w:t>52</w:t>
        </w:r>
        <w:r>
          <w:fldChar w:fldCharType="end"/>
        </w:r>
      </w:hyperlink>
    </w:p>
    <w:p>
      <w:pPr>
        <w:pStyle w:val="TOC2"/>
        <w:tabs>
          <w:tab w:val="right" w:leader="dot" w:pos="8306"/>
        </w:tabs>
      </w:pPr>
      <w:hyperlink w:anchor="_Toc19704" w:history="1">
        <w:r>
          <w:rPr>
            <w:rFonts w:ascii="仿宋" w:eastAsia="仿宋" w:hAnsi="仿宋" w:cs="仿宋" w:hint="eastAsia"/>
            <w:lang w:eastAsia="zh-CN"/>
          </w:rPr>
          <w:t>(一)、供应链战略规划</w:t>
        </w:r>
        <w:r>
          <w:tab/>
        </w:r>
        <w:r>
          <w:fldChar w:fldCharType="begin"/>
        </w:r>
        <w:r>
          <w:instrText xml:space="preserve"> PAGEREF _Toc19704 \h </w:instrText>
        </w:r>
        <w:r>
          <w:fldChar w:fldCharType="separate"/>
        </w:r>
        <w:r>
          <w:t>52</w:t>
        </w:r>
        <w:r>
          <w:fldChar w:fldCharType="end"/>
        </w:r>
      </w:hyperlink>
    </w:p>
    <w:p>
      <w:pPr>
        <w:pStyle w:val="TOC2"/>
        <w:tabs>
          <w:tab w:val="right" w:leader="dot" w:pos="8306"/>
        </w:tabs>
      </w:pPr>
      <w:hyperlink w:anchor="_Toc30881" w:history="1">
        <w:r>
          <w:rPr>
            <w:rFonts w:ascii="仿宋" w:eastAsia="仿宋" w:hAnsi="仿宋" w:cs="仿宋" w:hint="eastAsia"/>
            <w:lang w:eastAsia="zh-CN"/>
          </w:rPr>
          <w:t>(二)、供应商选择与合作</w:t>
        </w:r>
        <w:r>
          <w:tab/>
        </w:r>
        <w:r>
          <w:fldChar w:fldCharType="begin"/>
        </w:r>
        <w:r>
          <w:instrText xml:space="preserve"> PAGEREF _Toc30881 \h </w:instrText>
        </w:r>
        <w:r>
          <w:fldChar w:fldCharType="separate"/>
        </w:r>
        <w:r>
          <w:t>53</w:t>
        </w:r>
        <w:r>
          <w:fldChar w:fldCharType="end"/>
        </w:r>
      </w:hyperlink>
    </w:p>
    <w:p>
      <w:pPr>
        <w:pStyle w:val="TOC2"/>
        <w:tabs>
          <w:tab w:val="right" w:leader="dot" w:pos="8306"/>
        </w:tabs>
      </w:pPr>
      <w:hyperlink w:anchor="_Toc21241" w:history="1">
        <w:r>
          <w:rPr>
            <w:rFonts w:ascii="仿宋" w:eastAsia="仿宋" w:hAnsi="仿宋" w:cs="仿宋" w:hint="eastAsia"/>
            <w:lang w:eastAsia="zh-CN"/>
          </w:rPr>
          <w:t>(三)、物流与库存管理</w:t>
        </w:r>
        <w:r>
          <w:tab/>
        </w:r>
        <w:r>
          <w:fldChar w:fldCharType="begin"/>
        </w:r>
        <w:r>
          <w:instrText xml:space="preserve"> PAGEREF _Toc21241 \h </w:instrText>
        </w:r>
        <w:r>
          <w:fldChar w:fldCharType="separate"/>
        </w:r>
        <w:r>
          <w:t>54</w:t>
        </w:r>
        <w:r>
          <w:fldChar w:fldCharType="end"/>
        </w:r>
      </w:hyperlink>
    </w:p>
    <w:p>
      <w:pPr>
        <w:pStyle w:val="TOC1"/>
        <w:tabs>
          <w:tab w:val="right" w:leader="dot" w:pos="8306"/>
        </w:tabs>
      </w:pPr>
      <w:hyperlink w:anchor="_Toc25703" w:history="1">
        <w:r>
          <w:rPr>
            <w:rFonts w:ascii="仿宋" w:eastAsia="仿宋" w:hAnsi="仿宋" w:cs="仿宋" w:hint="eastAsia"/>
            <w:lang w:eastAsia="zh-CN"/>
          </w:rPr>
          <w:t>十四、柔性制造单元(FMC)项目变更管理</w:t>
        </w:r>
        <w:r>
          <w:tab/>
        </w:r>
        <w:r>
          <w:fldChar w:fldCharType="begin"/>
        </w:r>
        <w:r>
          <w:instrText xml:space="preserve"> PAGEREF _Toc25703 \h </w:instrText>
        </w:r>
        <w:r>
          <w:fldChar w:fldCharType="separate"/>
        </w:r>
        <w:r>
          <w:t>56</w:t>
        </w:r>
        <w:r>
          <w:fldChar w:fldCharType="end"/>
        </w:r>
      </w:hyperlink>
    </w:p>
    <w:p>
      <w:pPr>
        <w:pStyle w:val="TOC2"/>
        <w:tabs>
          <w:tab w:val="right" w:leader="dot" w:pos="8306"/>
        </w:tabs>
      </w:pPr>
      <w:hyperlink w:anchor="_Toc25963" w:history="1">
        <w:r>
          <w:rPr>
            <w:rFonts w:ascii="仿宋" w:eastAsia="仿宋" w:hAnsi="仿宋" w:cs="仿宋" w:hint="eastAsia"/>
            <w:lang w:eastAsia="zh-CN"/>
          </w:rPr>
          <w:t>(一)、变更申请与评估</w:t>
        </w:r>
        <w:r>
          <w:tab/>
        </w:r>
        <w:r>
          <w:fldChar w:fldCharType="begin"/>
        </w:r>
        <w:r>
          <w:instrText xml:space="preserve"> PAGEREF _Toc25963 \h </w:instrText>
        </w:r>
        <w:r>
          <w:fldChar w:fldCharType="separate"/>
        </w:r>
        <w:r>
          <w:t>56</w:t>
        </w:r>
        <w:r>
          <w:fldChar w:fldCharType="end"/>
        </w:r>
      </w:hyperlink>
    </w:p>
    <w:p>
      <w:pPr>
        <w:pStyle w:val="TOC2"/>
        <w:tabs>
          <w:tab w:val="right" w:leader="dot" w:pos="8306"/>
        </w:tabs>
      </w:pPr>
      <w:hyperlink w:anchor="_Toc15973" w:history="1">
        <w:r>
          <w:rPr>
            <w:rFonts w:ascii="仿宋" w:eastAsia="仿宋" w:hAnsi="仿宋" w:cs="仿宋" w:hint="eastAsia"/>
            <w:lang w:eastAsia="zh-CN"/>
          </w:rPr>
          <w:t>(二)、变更实施与控制</w:t>
        </w:r>
        <w:r>
          <w:tab/>
        </w:r>
        <w:r>
          <w:fldChar w:fldCharType="begin"/>
        </w:r>
        <w:r>
          <w:instrText xml:space="preserve"> PAGEREF _Toc15973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45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柔性制造单元(FMC)项目的主要产品是XXXX，预计年产值为XXX万元。这一产品在市场中占据着重要的地位，其广泛的应用范围使得该柔性制造单元(FMC)项目的市场前景非常广阔。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柔性制造单元(FMC)项目的xxx产品作为重要的原材料之一，将在多个领域发挥关键作用。其在建筑、交通、能源等方面的广泛应用将为整个产业链提供强大的支持，形成产业协同效应。柔性制造单元(FMC)项目的年产值XXX万XXX万XXX万万元不仅反映了其在市场上的巨大潜力，更预示着它对国民经济的积极贡献。这种关联度高、涉及面广的产业关系，使得该柔性制造单元(FM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总征地面积为XXXX平方米，相当于约XX.XX亩，其中净用地面积为XXXX平方米，红线范围内相当于约XX.XX亩。这一用地规模充分考虑了柔性制造单元(FMC)项目的建设需求，保障了柔性制造单元(FMC)项目在合适的空间内得以充分发展。柔性制造单元(FMC)项目规划的总建筑面积为XXXX平方米，其中主体工程建设占XXXX平方米，计容建筑面积达XXXX平方米。预计建筑工程的投资将达到XXXX万元，为柔性制造单元(FM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计划购置的设备共计XXXX台（套），设备购置费用为XXXX万元。这一设备购置计划充分考虑到柔性制造单元(FMC)项目的生产需求和技术要求，确保了柔性制造单元(FMC)项目在生产运营中具备先进的技术装备和高效的生产能力。设备的合理配置将为柔性制造单元(FMC)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计划总投资为XXXX万元，预计年实现营业收入为XXXX万元。这一产能规模的设定旨在确保柔性制造单元(FMC)项目能够在投资与回报之间取得平衡，实现长期可持续的发展。柔性制造单元(FMC)项目的总投资充分考虑到各个方面的需求，包括用地建设、设备购置等多个环节，以确保柔性制造单元(FMC)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6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8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的技术管理特点体现在其创新导向。通过引入最先进的技术趋势和解决方案，柔性制造单元(FMC)项目致力于提升科技含量、提高质量和效率水平。这意味着我们将采用最新的工具和方法，确保柔性制造单元(FMC)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柔性制造单元(FMC)项目技术管理的显著特征。通过整合不同领域的技术资源，我们实现了跨学科的协同工作。这有助于优化技术架构，提高整体效能。此外，整合性策略还促进了不同技术团队之间的紧密沟通和高效合作，确保柔性制造单元(FMC)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柔性制造单元(FMC)项目所采用的技术。通过不断优化技术方案，柔性制造单元(FMC)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柔性制造单元(FMC)项目团队将在柔性制造单元(FMC)项目初期识别可能的技术风险，并采取相应的预防和应对措施。通过建立健全的风险评估机制，柔性制造单元(FMC)项目能够在实施过程中及时发现并解决潜在的技术问题，保障柔性制造单元(FMC)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柔性制造单元(FMC)项目中，技术将成为柔性制造单元(FMC)项目成功的有力支持。这一深度剖析揭示了技术管理在柔性制造单元(FMC)项目实施中的关键作用，为柔性制造单元(FMC)项目的技术基础奠定了坚实的基础。</w:t>
      </w:r>
    </w:p>
    <w:p>
      <w:pPr>
        <w:pStyle w:val="Heading2"/>
        <w:ind w:firstLine="560" w:firstLineChars="200"/>
        <w:rPr>
          <w:rFonts w:ascii="仿宋" w:eastAsia="仿宋" w:hAnsi="仿宋" w:cs="仿宋" w:hint="eastAsia"/>
          <w:sz w:val="28"/>
          <w:lang w:eastAsia="zh-CN"/>
        </w:rPr>
      </w:pPr>
      <w:bookmarkStart w:id="7" w:name="_Toc14015"/>
      <w:r>
        <w:rPr>
          <w:rFonts w:ascii="仿宋" w:eastAsia="仿宋" w:hAnsi="仿宋" w:cs="仿宋" w:hint="eastAsia"/>
          <w:sz w:val="28"/>
          <w:lang w:eastAsia="zh-CN"/>
        </w:rPr>
        <w:t>(二)、柔性制造单元(FMC)项目工艺技术设计方案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柔性制造单元(FMC)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柔性制造单元(FMC)项目将严格按照相关行业规范要求进行组织。通过有效控制产品质量，柔性制造单元(FMC)项目将致力于为顾客提供优质的柔性制造单元(FMC)项目产品和良好的服务。这体现了柔性制造单元(FMC)项目对于生产活动合规性和质量标准的高度重视，为柔性制造单元(FMC)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柔性制造单元(FMC)项目注重生态效益和清洁生产原则。柔性制造单元(FMC)项目建设将紧密结合地方特色经济发展，与社会经济发展规划和区域环境保护规划方案相协调一致。通过与当地区域自然生态系统的结合，柔性制造单元(FMC)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柔性制造单元(FMC)项目产品具有多样化的客户需求和个性化的特点。因此，柔性制造单元(FMC)项目产品规格品种多样，且单批生产数量较小。为满足这一特点，柔性制造单元(FMC)项目承办单位将建设先进的柔性制造生产线。通过广泛应用柔性制造技术，柔性制造单元(FMC)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柔性制造单元(FMC)项目采用的技术具有较高的技术含量和自动化水平，处于国内先进水平。这一技术选用不仅体现了对生产效率、质量和环境友好性的高标准要求，同时为柔性制造单元(FMC)项目的可持续发展奠定了坚实的基础。</w:t>
      </w:r>
    </w:p>
    <w:p>
      <w:pPr>
        <w:pStyle w:val="Heading2"/>
        <w:ind w:firstLine="560" w:firstLineChars="200"/>
        <w:rPr>
          <w:rFonts w:ascii="仿宋" w:eastAsia="仿宋" w:hAnsi="仿宋" w:cs="仿宋" w:hint="eastAsia"/>
          <w:sz w:val="28"/>
          <w:lang w:eastAsia="zh-CN"/>
        </w:rPr>
      </w:pPr>
      <w:bookmarkStart w:id="8" w:name="_Toc249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为确保柔性制造单元(FMC)项目的高效生产和技术实施，我们制定了一套精心设计的设备选型方案，以满足柔性制造单元(FMC)项目生产、质量和环保的要求。该方案的主要特点如下：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柔性制造单元(FMC)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针对柔性制造单元(FMC)项目产品的多样性和小批量生产的特点，我们将建设柔性制造生产线。通过在设备选型中考虑柔性制造技术，可以灵活应对不同产品规格和生产需求，实现生产线的高度灵活性和适应性。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880"/>
      <w:r>
        <w:rPr>
          <w:rFonts w:ascii="仿宋" w:eastAsia="仿宋" w:hAnsi="仿宋" w:cs="仿宋" w:hint="eastAsia"/>
          <w:sz w:val="28"/>
          <w:lang w:eastAsia="zh-CN"/>
        </w:rPr>
        <w:t>三、柔性制造单元(FMC)项目建设背景及必要性分析</w:t>
      </w:r>
      <w:bookmarkEnd w:id="9"/>
    </w:p>
    <w:p>
      <w:pPr>
        <w:pStyle w:val="Heading2"/>
        <w:rPr>
          <w:rFonts w:ascii="仿宋" w:eastAsia="仿宋" w:hAnsi="仿宋" w:cs="仿宋" w:hint="eastAsia"/>
          <w:lang w:eastAsia="zh-CN"/>
        </w:rPr>
      </w:pPr>
      <w:bookmarkStart w:id="10" w:name="_Toc136"/>
      <w:r>
        <w:rPr>
          <w:rFonts w:ascii="仿宋" w:eastAsia="仿宋" w:hAnsi="仿宋" w:cs="仿宋" w:hint="eastAsia"/>
          <w:lang w:eastAsia="zh-CN"/>
        </w:rPr>
        <w:t>(一)、柔性制造单元(FMC)项目背景分析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柔性制造单元(FM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柔性制造单元(FMC)项目在这个潮流中的定位。同时，我们将关注行业内涌现的新兴机遇，以便柔性制造单元(FM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柔性制造单元(FMC)项目提供了强大的发展动力。我们将聚焦于行业内最新的技术发展趋势，包括但不限于人工智能、大数据分析、物联网等领域。通过深度的技术研究，我们将确保柔性制造单元(FM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柔性制造单元(FMC)项目发展的源泉。我们将投入更多的精力对市场需求进行深入剖析，超越表面的需求，深入挖掘潜在的市场痛点和机遇。通过对市场需求的细致了解，柔性制造单元(FMC)项目将更有针对性地设计解决方案，满足市场的多样化需求，从而更好地促进柔性制造单元(FM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柔性制造单元(FMC)项目战略至关重要。我们将对竞争态势进行更为深入的分析，包括但不限于市场份额、产品特点、客户满意度等多个维度。通过深度的竞争分析，柔性制造单元(FMC)项目将能够更准确地把握市场脉搏，制定具有竞争力的柔性制造单元(FM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柔性制造单元(FMC)项目的发展具有直接的影响。我们将进行更为全面的法规和政策分析，了解行业发展中的潜在法律风险和合规挑战。通过充分了解和遵守相关法规，柔性制造单元(FMC)项目将确保在法律框架内合法合规运营，为柔性制造单元(FMC)项目的稳健发展提供有力支持。</w:t>
      </w:r>
    </w:p>
    <w:p>
      <w:pPr>
        <w:pStyle w:val="Heading2"/>
        <w:ind w:firstLine="560" w:firstLineChars="200"/>
        <w:rPr>
          <w:rFonts w:ascii="仿宋" w:eastAsia="仿宋" w:hAnsi="仿宋" w:cs="仿宋" w:hint="eastAsia"/>
          <w:sz w:val="28"/>
          <w:lang w:eastAsia="zh-CN"/>
        </w:rPr>
      </w:pPr>
      <w:bookmarkStart w:id="11" w:name="_Toc22928"/>
      <w:r>
        <w:rPr>
          <w:rFonts w:ascii="仿宋" w:eastAsia="仿宋" w:hAnsi="仿宋" w:cs="仿宋" w:hint="eastAsia"/>
          <w:sz w:val="28"/>
          <w:lang w:eastAsia="zh-CN"/>
        </w:rPr>
        <w:t>(二)、柔性制造单元(FMC)项目建设必要性分析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的迫切性源于对行业发展趋势的深刻洞察。我们正处于一个行业变革的时代，科技创新、数字化转型成为企业发展的关键动力。柔性制造单元(FM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不仅仅是为了跟上潮流，更是为了通过技术创新推动企业的持续发展。通过引入先进的技术和解决方案，柔性制造单元(FM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柔性制造单元(FMC)项目的建设成为必然选择，通过提高产品质量、拓展服务领域，从而在竞争中获得更多的机会。柔性制造单元(FM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柔性制造单元(FMC)项目建设的必要性体现在对客户需求更精准的满足。通过柔性制造单元(FM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单元(FMC)项目建设的背后是对企业持续创新的追求。只有通过不断创新，企业才能在竞争中立于不败之地。柔性制造单元(FM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676"/>
      <w:r>
        <w:rPr>
          <w:rFonts w:ascii="仿宋" w:eastAsia="仿宋" w:hAnsi="仿宋" w:cs="仿宋" w:hint="eastAsia"/>
          <w:sz w:val="28"/>
          <w:lang w:eastAsia="zh-CN"/>
        </w:rPr>
        <w:t>四、柔性制造单元(FMC)项目土建工程</w:t>
      </w:r>
      <w:bookmarkEnd w:id="12"/>
    </w:p>
    <w:p>
      <w:pPr>
        <w:pStyle w:val="Heading2"/>
        <w:rPr>
          <w:rFonts w:ascii="仿宋" w:eastAsia="仿宋" w:hAnsi="仿宋" w:cs="仿宋" w:hint="eastAsia"/>
          <w:lang w:eastAsia="zh-CN"/>
        </w:rPr>
      </w:pPr>
      <w:bookmarkStart w:id="13" w:name="_Toc176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在柔性制造单元(FMC)项目的建筑工程设计中，我们将秉承一系列重要的设计原则，以确保柔性制造单元(FMC)项目建筑在功能、美观、可持续性等方面达到最佳效果。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首要原则是确保建筑的功能性得到最大化的发挥。我们将充分理解柔性制造单元(FMC)项目的实际需求，合理布局各个功能区域，保证建筑在满足业务需求的同时，提供高效的工作环境。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在建筑设计中，我们将综合考虑建设和运营成本。通过精细的经济效益分析，确保设计方案在高效利用资源的同时，对柔性制造单元(FMC)项目的长期盈利能力有积极的贡献。</w:t>
      </w:r>
    </w:p>
    <w:p>
      <w:pPr>
        <w:pStyle w:val="Heading2"/>
        <w:ind w:firstLine="560" w:firstLineChars="200"/>
        <w:rPr>
          <w:rFonts w:ascii="仿宋" w:eastAsia="仿宋" w:hAnsi="仿宋" w:cs="仿宋" w:hint="eastAsia"/>
          <w:sz w:val="28"/>
          <w:lang w:eastAsia="zh-CN"/>
        </w:rPr>
      </w:pPr>
      <w:bookmarkStart w:id="14" w:name="_Toc2597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单元(FMC)项目的土建工程设计中，我们将精准设定设计年限，结合柔性制造单元(FM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柔性制造单元(FM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8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柔性制造单元(FM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柔性制造单元(FM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柔性制造单元(FM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0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本期工程柔性制造单元(FMC)项目预计总建筑面积XXX平方米，其中：计容建筑面积XXX平方米，计划建筑工程投资XX万元，占柔性制造单元(FMC)项目总投资的XX%。</w:t>
      </w:r>
    </w:p>
    <w:p>
      <w:pPr>
        <w:pStyle w:val="Heading1"/>
        <w:ind w:firstLine="560" w:firstLineChars="200"/>
        <w:rPr>
          <w:rFonts w:ascii="仿宋" w:eastAsia="仿宋" w:hAnsi="仿宋" w:cs="仿宋" w:hint="eastAsia"/>
          <w:sz w:val="28"/>
          <w:lang w:eastAsia="zh-CN"/>
        </w:rPr>
      </w:pPr>
      <w:bookmarkStart w:id="17" w:name="_Toc21100"/>
      <w:r>
        <w:rPr>
          <w:rFonts w:ascii="仿宋" w:eastAsia="仿宋" w:hAnsi="仿宋" w:cs="仿宋" w:hint="eastAsia"/>
          <w:sz w:val="28"/>
          <w:lang w:eastAsia="zh-CN"/>
        </w:rPr>
        <w:t>五、柔性制造单元(FMC)项目建设单位说明</w:t>
      </w:r>
      <w:bookmarkEnd w:id="17"/>
    </w:p>
    <w:p>
      <w:pPr>
        <w:pStyle w:val="Heading2"/>
        <w:rPr>
          <w:rFonts w:ascii="仿宋" w:eastAsia="仿宋" w:hAnsi="仿宋" w:cs="仿宋" w:hint="eastAsia"/>
          <w:lang w:eastAsia="zh-CN"/>
        </w:rPr>
      </w:pPr>
      <w:bookmarkStart w:id="18" w:name="_Toc24852"/>
      <w:r>
        <w:rPr>
          <w:rFonts w:ascii="仿宋" w:eastAsia="仿宋" w:hAnsi="仿宋" w:cs="仿宋" w:hint="eastAsia"/>
          <w:lang w:eastAsia="zh-CN"/>
        </w:rPr>
        <w:t>(一)、柔性制造单元(FMC)项目承办单位基本情况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74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柔性制造单元(FMC)项目承办单位的XXXX，我们着眼于实现可持续的经济效益。通过技术创新和解决方案的提供，公司预计在柔性制造单元(FMC)项目执行期间将获得可观的收入增长。这一收入来源主要包括柔性制造单元(FM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同时，我们注重成本控制和效率提升，以确保柔性制造单元(FMC)项目的可持续盈利。透过精细的管理和资源优化，公司期望实现柔性制造单元(FMC)项目利润最大化。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https://d.book118.com/396043101214010032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柔性制造单元(FMC)项目规划设计方案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F4736"/>
    <w:rsid w:val="0ABF4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43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2024-01-07T23:05:00Z</dcterms:created>
  <dcterms:modified xsi:type="dcterms:W3CDTF">2024-01-07T23:06:02Z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A500B4DE53C54E55B01B8B301F2ED844_11</vt:lpwstr>
  </property>
  <property fmtid="{D5CDD505-2E9C-101B-9397-08002B2CF9AE}" pid="3" name="KSOProductBuildVer">
    <vt:lpwstr>2052-12.1.0.16120</vt:lpwstr>
  </property>
</Properties>
</file>