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EVOH项目规划设计蓝图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2" w:history="1">
        <w:r>
          <w:rPr>
            <w:rFonts w:ascii="仿宋" w:eastAsia="仿宋" w:hAnsi="仿宋" w:cs="仿宋" w:hint="eastAsia"/>
            <w:lang w:eastAsia="zh-CN"/>
          </w:rPr>
          <w:t>序言</w:t>
        </w:r>
        <w:r>
          <w:tab/>
        </w:r>
        <w:r>
          <w:fldChar w:fldCharType="begin"/>
        </w:r>
        <w:r>
          <w:instrText xml:space="preserve"> PAGEREF _Toc30362 \h </w:instrText>
        </w:r>
        <w:r>
          <w:fldChar w:fldCharType="separate"/>
        </w:r>
        <w:r>
          <w:t>3</w:t>
        </w:r>
        <w:r>
          <w:fldChar w:fldCharType="end"/>
        </w:r>
      </w:hyperlink>
    </w:p>
    <w:p>
      <w:pPr>
        <w:pStyle w:val="TOC1"/>
        <w:tabs>
          <w:tab w:val="right" w:leader="dot" w:pos="8306"/>
        </w:tabs>
      </w:pPr>
      <w:hyperlink w:anchor="_Toc16566" w:history="1">
        <w:r>
          <w:rPr>
            <w:rFonts w:ascii="仿宋" w:eastAsia="仿宋" w:hAnsi="仿宋" w:cs="仿宋" w:hint="eastAsia"/>
            <w:lang w:eastAsia="zh-CN"/>
          </w:rPr>
          <w:t>一、EVOH项目危机管理</w:t>
        </w:r>
        <w:r>
          <w:tab/>
        </w:r>
        <w:r>
          <w:fldChar w:fldCharType="begin"/>
        </w:r>
        <w:r>
          <w:instrText xml:space="preserve"> PAGEREF _Toc16566 \h </w:instrText>
        </w:r>
        <w:r>
          <w:fldChar w:fldCharType="separate"/>
        </w:r>
        <w:r>
          <w:t>3</w:t>
        </w:r>
        <w:r>
          <w:fldChar w:fldCharType="end"/>
        </w:r>
      </w:hyperlink>
    </w:p>
    <w:p>
      <w:pPr>
        <w:pStyle w:val="TOC2"/>
        <w:tabs>
          <w:tab w:val="right" w:leader="dot" w:pos="8306"/>
        </w:tabs>
      </w:pPr>
      <w:hyperlink w:anchor="_Toc26476" w:history="1">
        <w:r>
          <w:rPr>
            <w:rFonts w:ascii="仿宋" w:eastAsia="仿宋" w:hAnsi="仿宋" w:cs="仿宋" w:hint="eastAsia"/>
            <w:lang w:eastAsia="zh-CN"/>
          </w:rPr>
          <w:t>(一)、危机预警与识别</w:t>
        </w:r>
        <w:r>
          <w:tab/>
        </w:r>
        <w:r>
          <w:fldChar w:fldCharType="begin"/>
        </w:r>
        <w:r>
          <w:instrText xml:space="preserve"> PAGEREF _Toc26476 \h </w:instrText>
        </w:r>
        <w:r>
          <w:fldChar w:fldCharType="separate"/>
        </w:r>
        <w:r>
          <w:t>3</w:t>
        </w:r>
        <w:r>
          <w:fldChar w:fldCharType="end"/>
        </w:r>
      </w:hyperlink>
    </w:p>
    <w:p>
      <w:pPr>
        <w:pStyle w:val="TOC2"/>
        <w:tabs>
          <w:tab w:val="right" w:leader="dot" w:pos="8306"/>
        </w:tabs>
      </w:pPr>
      <w:hyperlink w:anchor="_Toc11804" w:history="1">
        <w:r>
          <w:rPr>
            <w:rFonts w:ascii="仿宋" w:eastAsia="仿宋" w:hAnsi="仿宋" w:cs="仿宋" w:hint="eastAsia"/>
            <w:lang w:eastAsia="zh-CN"/>
          </w:rPr>
          <w:t>(二)、危机应对与恢复</w:t>
        </w:r>
        <w:r>
          <w:tab/>
        </w:r>
        <w:r>
          <w:fldChar w:fldCharType="begin"/>
        </w:r>
        <w:r>
          <w:instrText xml:space="preserve"> PAGEREF _Toc11804 \h </w:instrText>
        </w:r>
        <w:r>
          <w:fldChar w:fldCharType="separate"/>
        </w:r>
        <w:r>
          <w:t>4</w:t>
        </w:r>
        <w:r>
          <w:fldChar w:fldCharType="end"/>
        </w:r>
      </w:hyperlink>
    </w:p>
    <w:p>
      <w:pPr>
        <w:pStyle w:val="TOC1"/>
        <w:tabs>
          <w:tab w:val="right" w:leader="dot" w:pos="8306"/>
        </w:tabs>
      </w:pPr>
      <w:hyperlink w:anchor="_Toc3011" w:history="1">
        <w:r>
          <w:rPr>
            <w:rFonts w:ascii="仿宋" w:eastAsia="仿宋" w:hAnsi="仿宋" w:cs="仿宋" w:hint="eastAsia"/>
            <w:lang w:eastAsia="zh-CN"/>
          </w:rPr>
          <w:t>二、EVOH项目可持续发展</w:t>
        </w:r>
        <w:r>
          <w:tab/>
        </w:r>
        <w:r>
          <w:fldChar w:fldCharType="begin"/>
        </w:r>
        <w:r>
          <w:instrText xml:space="preserve"> PAGEREF _Toc3011 \h </w:instrText>
        </w:r>
        <w:r>
          <w:fldChar w:fldCharType="separate"/>
        </w:r>
        <w:r>
          <w:t>5</w:t>
        </w:r>
        <w:r>
          <w:fldChar w:fldCharType="end"/>
        </w:r>
      </w:hyperlink>
    </w:p>
    <w:p>
      <w:pPr>
        <w:pStyle w:val="TOC2"/>
        <w:tabs>
          <w:tab w:val="right" w:leader="dot" w:pos="8306"/>
        </w:tabs>
      </w:pPr>
      <w:hyperlink w:anchor="_Toc30489" w:history="1">
        <w:r>
          <w:rPr>
            <w:rFonts w:ascii="仿宋" w:eastAsia="仿宋" w:hAnsi="仿宋" w:cs="仿宋" w:hint="eastAsia"/>
            <w:lang w:eastAsia="zh-CN"/>
          </w:rPr>
          <w:t>(一)、可持续战略与实践</w:t>
        </w:r>
        <w:r>
          <w:tab/>
        </w:r>
        <w:r>
          <w:fldChar w:fldCharType="begin"/>
        </w:r>
        <w:r>
          <w:instrText xml:space="preserve"> PAGEREF _Toc30489 \h </w:instrText>
        </w:r>
        <w:r>
          <w:fldChar w:fldCharType="separate"/>
        </w:r>
        <w:r>
          <w:t>5</w:t>
        </w:r>
        <w:r>
          <w:fldChar w:fldCharType="end"/>
        </w:r>
      </w:hyperlink>
    </w:p>
    <w:p>
      <w:pPr>
        <w:pStyle w:val="TOC2"/>
        <w:tabs>
          <w:tab w:val="right" w:leader="dot" w:pos="8306"/>
        </w:tabs>
      </w:pPr>
      <w:hyperlink w:anchor="_Toc7146" w:history="1">
        <w:r>
          <w:rPr>
            <w:rFonts w:ascii="仿宋" w:eastAsia="仿宋" w:hAnsi="仿宋" w:cs="仿宋" w:hint="eastAsia"/>
            <w:lang w:eastAsia="zh-CN"/>
          </w:rPr>
          <w:t>(二)、环保与社会责任</w:t>
        </w:r>
        <w:r>
          <w:tab/>
        </w:r>
        <w:r>
          <w:fldChar w:fldCharType="begin"/>
        </w:r>
        <w:r>
          <w:instrText xml:space="preserve"> PAGEREF _Toc7146 \h </w:instrText>
        </w:r>
        <w:r>
          <w:fldChar w:fldCharType="separate"/>
        </w:r>
        <w:r>
          <w:t>6</w:t>
        </w:r>
        <w:r>
          <w:fldChar w:fldCharType="end"/>
        </w:r>
      </w:hyperlink>
    </w:p>
    <w:p>
      <w:pPr>
        <w:pStyle w:val="TOC1"/>
        <w:tabs>
          <w:tab w:val="right" w:leader="dot" w:pos="8306"/>
        </w:tabs>
      </w:pPr>
      <w:hyperlink w:anchor="_Toc24040" w:history="1">
        <w:r>
          <w:rPr>
            <w:rFonts w:ascii="仿宋" w:eastAsia="仿宋" w:hAnsi="仿宋" w:cs="仿宋" w:hint="eastAsia"/>
            <w:lang w:eastAsia="zh-CN"/>
          </w:rPr>
          <w:t>三、市场分析、调研</w:t>
        </w:r>
        <w:r>
          <w:tab/>
        </w:r>
        <w:r>
          <w:fldChar w:fldCharType="begin"/>
        </w:r>
        <w:r>
          <w:instrText xml:space="preserve"> PAGEREF _Toc24040 \h </w:instrText>
        </w:r>
        <w:r>
          <w:fldChar w:fldCharType="separate"/>
        </w:r>
        <w:r>
          <w:t>7</w:t>
        </w:r>
        <w:r>
          <w:fldChar w:fldCharType="end"/>
        </w:r>
      </w:hyperlink>
    </w:p>
    <w:p>
      <w:pPr>
        <w:pStyle w:val="TOC2"/>
        <w:tabs>
          <w:tab w:val="right" w:leader="dot" w:pos="8306"/>
        </w:tabs>
      </w:pPr>
      <w:hyperlink w:anchor="_Toc6087" w:history="1">
        <w:r>
          <w:rPr>
            <w:rFonts w:ascii="仿宋" w:eastAsia="仿宋" w:hAnsi="仿宋" w:cs="仿宋" w:hint="eastAsia"/>
            <w:lang w:eastAsia="zh-CN"/>
          </w:rPr>
          <w:t>(一)、EVOH行业分析</w:t>
        </w:r>
        <w:r>
          <w:tab/>
        </w:r>
        <w:r>
          <w:fldChar w:fldCharType="begin"/>
        </w:r>
        <w:r>
          <w:instrText xml:space="preserve"> PAGEREF _Toc6087 \h </w:instrText>
        </w:r>
        <w:r>
          <w:fldChar w:fldCharType="separate"/>
        </w:r>
        <w:r>
          <w:t>7</w:t>
        </w:r>
        <w:r>
          <w:fldChar w:fldCharType="end"/>
        </w:r>
      </w:hyperlink>
    </w:p>
    <w:p>
      <w:pPr>
        <w:pStyle w:val="TOC2"/>
        <w:tabs>
          <w:tab w:val="right" w:leader="dot" w:pos="8306"/>
        </w:tabs>
      </w:pPr>
      <w:hyperlink w:anchor="_Toc30483" w:history="1">
        <w:r>
          <w:rPr>
            <w:rFonts w:ascii="仿宋" w:eastAsia="仿宋" w:hAnsi="仿宋" w:cs="仿宋" w:hint="eastAsia"/>
            <w:lang w:eastAsia="zh-CN"/>
          </w:rPr>
          <w:t>(二)、EVOH市场分析预测</w:t>
        </w:r>
        <w:r>
          <w:tab/>
        </w:r>
        <w:r>
          <w:fldChar w:fldCharType="begin"/>
        </w:r>
        <w:r>
          <w:instrText xml:space="preserve"> PAGEREF _Toc30483 \h </w:instrText>
        </w:r>
        <w:r>
          <w:fldChar w:fldCharType="separate"/>
        </w:r>
        <w:r>
          <w:t>8</w:t>
        </w:r>
        <w:r>
          <w:fldChar w:fldCharType="end"/>
        </w:r>
      </w:hyperlink>
    </w:p>
    <w:p>
      <w:pPr>
        <w:pStyle w:val="TOC1"/>
        <w:tabs>
          <w:tab w:val="right" w:leader="dot" w:pos="8306"/>
        </w:tabs>
      </w:pPr>
      <w:hyperlink w:anchor="_Toc19754" w:history="1">
        <w:r>
          <w:rPr>
            <w:rFonts w:ascii="仿宋" w:eastAsia="仿宋" w:hAnsi="仿宋" w:cs="仿宋" w:hint="eastAsia"/>
            <w:lang w:eastAsia="zh-CN"/>
          </w:rPr>
          <w:t>四、EVOH项目绩效评估</w:t>
        </w:r>
        <w:r>
          <w:tab/>
        </w:r>
        <w:r>
          <w:fldChar w:fldCharType="begin"/>
        </w:r>
        <w:r>
          <w:instrText xml:space="preserve"> PAGEREF _Toc19754 \h </w:instrText>
        </w:r>
        <w:r>
          <w:fldChar w:fldCharType="separate"/>
        </w:r>
        <w:r>
          <w:t>8</w:t>
        </w:r>
        <w:r>
          <w:fldChar w:fldCharType="end"/>
        </w:r>
      </w:hyperlink>
    </w:p>
    <w:p>
      <w:pPr>
        <w:pStyle w:val="TOC2"/>
        <w:tabs>
          <w:tab w:val="right" w:leader="dot" w:pos="8306"/>
        </w:tabs>
      </w:pPr>
      <w:hyperlink w:anchor="_Toc24290" w:history="1">
        <w:r>
          <w:rPr>
            <w:rFonts w:ascii="仿宋" w:eastAsia="仿宋" w:hAnsi="仿宋" w:cs="仿宋" w:hint="eastAsia"/>
            <w:lang w:eastAsia="zh-CN"/>
          </w:rPr>
          <w:t>(一)、绩效评估指标</w:t>
        </w:r>
        <w:r>
          <w:tab/>
        </w:r>
        <w:r>
          <w:fldChar w:fldCharType="begin"/>
        </w:r>
        <w:r>
          <w:instrText xml:space="preserve"> PAGEREF _Toc24290 \h </w:instrText>
        </w:r>
        <w:r>
          <w:fldChar w:fldCharType="separate"/>
        </w:r>
        <w:r>
          <w:t>8</w:t>
        </w:r>
        <w:r>
          <w:fldChar w:fldCharType="end"/>
        </w:r>
      </w:hyperlink>
    </w:p>
    <w:p>
      <w:pPr>
        <w:pStyle w:val="TOC2"/>
        <w:tabs>
          <w:tab w:val="right" w:leader="dot" w:pos="8306"/>
        </w:tabs>
      </w:pPr>
      <w:hyperlink w:anchor="_Toc24047" w:history="1">
        <w:r>
          <w:rPr>
            <w:rFonts w:ascii="仿宋" w:eastAsia="仿宋" w:hAnsi="仿宋" w:cs="仿宋" w:hint="eastAsia"/>
            <w:lang w:eastAsia="zh-CN"/>
          </w:rPr>
          <w:t>(二)、绩效评估方法</w:t>
        </w:r>
        <w:r>
          <w:tab/>
        </w:r>
        <w:r>
          <w:fldChar w:fldCharType="begin"/>
        </w:r>
        <w:r>
          <w:instrText xml:space="preserve"> PAGEREF _Toc24047 \h </w:instrText>
        </w:r>
        <w:r>
          <w:fldChar w:fldCharType="separate"/>
        </w:r>
        <w:r>
          <w:t>9</w:t>
        </w:r>
        <w:r>
          <w:fldChar w:fldCharType="end"/>
        </w:r>
      </w:hyperlink>
    </w:p>
    <w:p>
      <w:pPr>
        <w:pStyle w:val="TOC2"/>
        <w:tabs>
          <w:tab w:val="right" w:leader="dot" w:pos="8306"/>
        </w:tabs>
      </w:pPr>
      <w:hyperlink w:anchor="_Toc13208" w:history="1">
        <w:r>
          <w:rPr>
            <w:rFonts w:ascii="仿宋" w:eastAsia="仿宋" w:hAnsi="仿宋" w:cs="仿宋" w:hint="eastAsia"/>
            <w:lang w:eastAsia="zh-CN"/>
          </w:rPr>
          <w:t>(三)、绩效评估周期</w:t>
        </w:r>
        <w:r>
          <w:tab/>
        </w:r>
        <w:r>
          <w:fldChar w:fldCharType="begin"/>
        </w:r>
        <w:r>
          <w:instrText xml:space="preserve"> PAGEREF _Toc13208 \h </w:instrText>
        </w:r>
        <w:r>
          <w:fldChar w:fldCharType="separate"/>
        </w:r>
        <w:r>
          <w:t>10</w:t>
        </w:r>
        <w:r>
          <w:fldChar w:fldCharType="end"/>
        </w:r>
      </w:hyperlink>
    </w:p>
    <w:p>
      <w:pPr>
        <w:pStyle w:val="TOC1"/>
        <w:tabs>
          <w:tab w:val="right" w:leader="dot" w:pos="8306"/>
        </w:tabs>
      </w:pPr>
      <w:hyperlink w:anchor="_Toc11228" w:history="1">
        <w:r>
          <w:rPr>
            <w:rFonts w:ascii="仿宋" w:eastAsia="仿宋" w:hAnsi="仿宋" w:cs="仿宋" w:hint="eastAsia"/>
            <w:lang w:eastAsia="zh-CN"/>
          </w:rPr>
          <w:t>五、EVOH项目选址可行性分析</w:t>
        </w:r>
        <w:r>
          <w:tab/>
        </w:r>
        <w:r>
          <w:fldChar w:fldCharType="begin"/>
        </w:r>
        <w:r>
          <w:instrText xml:space="preserve"> PAGEREF _Toc11228 \h </w:instrText>
        </w:r>
        <w:r>
          <w:fldChar w:fldCharType="separate"/>
        </w:r>
        <w:r>
          <w:t>12</w:t>
        </w:r>
        <w:r>
          <w:fldChar w:fldCharType="end"/>
        </w:r>
      </w:hyperlink>
    </w:p>
    <w:p>
      <w:pPr>
        <w:pStyle w:val="TOC2"/>
        <w:tabs>
          <w:tab w:val="right" w:leader="dot" w:pos="8306"/>
        </w:tabs>
      </w:pPr>
      <w:hyperlink w:anchor="_Toc16968" w:history="1">
        <w:r>
          <w:rPr>
            <w:rFonts w:ascii="仿宋" w:eastAsia="仿宋" w:hAnsi="仿宋" w:cs="仿宋" w:hint="eastAsia"/>
            <w:lang w:eastAsia="zh-CN"/>
          </w:rPr>
          <w:t>(一)、EVOH项目选址</w:t>
        </w:r>
        <w:r>
          <w:tab/>
        </w:r>
        <w:r>
          <w:fldChar w:fldCharType="begin"/>
        </w:r>
        <w:r>
          <w:instrText xml:space="preserve"> PAGEREF _Toc16968 \h </w:instrText>
        </w:r>
        <w:r>
          <w:fldChar w:fldCharType="separate"/>
        </w:r>
        <w:r>
          <w:t>12</w:t>
        </w:r>
        <w:r>
          <w:fldChar w:fldCharType="end"/>
        </w:r>
      </w:hyperlink>
    </w:p>
    <w:p>
      <w:pPr>
        <w:pStyle w:val="TOC2"/>
        <w:tabs>
          <w:tab w:val="right" w:leader="dot" w:pos="8306"/>
        </w:tabs>
      </w:pPr>
      <w:hyperlink w:anchor="_Toc146" w:history="1">
        <w:r>
          <w:rPr>
            <w:rFonts w:ascii="仿宋" w:eastAsia="仿宋" w:hAnsi="仿宋" w:cs="仿宋" w:hint="eastAsia"/>
            <w:lang w:eastAsia="zh-CN"/>
          </w:rPr>
          <w:t>(二)、用地控制指标</w:t>
        </w:r>
        <w:r>
          <w:tab/>
        </w:r>
        <w:r>
          <w:fldChar w:fldCharType="begin"/>
        </w:r>
        <w:r>
          <w:instrText xml:space="preserve"> PAGEREF _Toc146 \h </w:instrText>
        </w:r>
        <w:r>
          <w:fldChar w:fldCharType="separate"/>
        </w:r>
        <w:r>
          <w:t>12</w:t>
        </w:r>
        <w:r>
          <w:fldChar w:fldCharType="end"/>
        </w:r>
      </w:hyperlink>
    </w:p>
    <w:p>
      <w:pPr>
        <w:pStyle w:val="TOC2"/>
        <w:tabs>
          <w:tab w:val="right" w:leader="dot" w:pos="8306"/>
        </w:tabs>
      </w:pPr>
      <w:hyperlink w:anchor="_Toc890" w:history="1">
        <w:r>
          <w:rPr>
            <w:rFonts w:ascii="仿宋" w:eastAsia="仿宋" w:hAnsi="仿宋" w:cs="仿宋" w:hint="eastAsia"/>
            <w:lang w:eastAsia="zh-CN"/>
          </w:rPr>
          <w:t>(三)、节约用地措施</w:t>
        </w:r>
        <w:r>
          <w:tab/>
        </w:r>
        <w:r>
          <w:fldChar w:fldCharType="begin"/>
        </w:r>
        <w:r>
          <w:instrText xml:space="preserve"> PAGEREF _Toc890 \h </w:instrText>
        </w:r>
        <w:r>
          <w:fldChar w:fldCharType="separate"/>
        </w:r>
        <w:r>
          <w:t>14</w:t>
        </w:r>
        <w:r>
          <w:fldChar w:fldCharType="end"/>
        </w:r>
      </w:hyperlink>
    </w:p>
    <w:p>
      <w:pPr>
        <w:pStyle w:val="TOC2"/>
        <w:tabs>
          <w:tab w:val="right" w:leader="dot" w:pos="8306"/>
        </w:tabs>
      </w:pPr>
      <w:hyperlink w:anchor="_Toc14878" w:history="1">
        <w:r>
          <w:rPr>
            <w:rFonts w:ascii="仿宋" w:eastAsia="仿宋" w:hAnsi="仿宋" w:cs="仿宋" w:hint="eastAsia"/>
            <w:lang w:eastAsia="zh-CN"/>
          </w:rPr>
          <w:t>(四)、总图布置方案</w:t>
        </w:r>
        <w:r>
          <w:tab/>
        </w:r>
        <w:r>
          <w:fldChar w:fldCharType="begin"/>
        </w:r>
        <w:r>
          <w:instrText xml:space="preserve"> PAGEREF _Toc14878 \h </w:instrText>
        </w:r>
        <w:r>
          <w:fldChar w:fldCharType="separate"/>
        </w:r>
        <w:r>
          <w:t>15</w:t>
        </w:r>
        <w:r>
          <w:fldChar w:fldCharType="end"/>
        </w:r>
      </w:hyperlink>
    </w:p>
    <w:p>
      <w:pPr>
        <w:pStyle w:val="TOC2"/>
        <w:tabs>
          <w:tab w:val="right" w:leader="dot" w:pos="8306"/>
        </w:tabs>
      </w:pPr>
      <w:hyperlink w:anchor="_Toc11788" w:history="1">
        <w:r>
          <w:rPr>
            <w:rFonts w:ascii="仿宋" w:eastAsia="仿宋" w:hAnsi="仿宋" w:cs="仿宋" w:hint="eastAsia"/>
            <w:lang w:eastAsia="zh-CN"/>
          </w:rPr>
          <w:t>(五)、选址综合评价</w:t>
        </w:r>
        <w:r>
          <w:tab/>
        </w:r>
        <w:r>
          <w:fldChar w:fldCharType="begin"/>
        </w:r>
        <w:r>
          <w:instrText xml:space="preserve"> PAGEREF _Toc11788 \h </w:instrText>
        </w:r>
        <w:r>
          <w:fldChar w:fldCharType="separate"/>
        </w:r>
        <w:r>
          <w:t>16</w:t>
        </w:r>
        <w:r>
          <w:fldChar w:fldCharType="end"/>
        </w:r>
      </w:hyperlink>
    </w:p>
    <w:p>
      <w:pPr>
        <w:pStyle w:val="TOC1"/>
        <w:tabs>
          <w:tab w:val="right" w:leader="dot" w:pos="8306"/>
        </w:tabs>
      </w:pPr>
      <w:hyperlink w:anchor="_Toc18659" w:history="1">
        <w:r>
          <w:rPr>
            <w:rFonts w:ascii="仿宋" w:eastAsia="仿宋" w:hAnsi="仿宋" w:cs="仿宋" w:hint="eastAsia"/>
            <w:lang w:eastAsia="zh-CN"/>
          </w:rPr>
          <w:t>六、EVOH项目文档管理</w:t>
        </w:r>
        <w:r>
          <w:tab/>
        </w:r>
        <w:r>
          <w:fldChar w:fldCharType="begin"/>
        </w:r>
        <w:r>
          <w:instrText xml:space="preserve"> PAGEREF _Toc18659 \h </w:instrText>
        </w:r>
        <w:r>
          <w:fldChar w:fldCharType="separate"/>
        </w:r>
        <w:r>
          <w:t>17</w:t>
        </w:r>
        <w:r>
          <w:fldChar w:fldCharType="end"/>
        </w:r>
      </w:hyperlink>
    </w:p>
    <w:p>
      <w:pPr>
        <w:pStyle w:val="TOC2"/>
        <w:tabs>
          <w:tab w:val="right" w:leader="dot" w:pos="8306"/>
        </w:tabs>
      </w:pPr>
      <w:hyperlink w:anchor="_Toc6631" w:history="1">
        <w:r>
          <w:rPr>
            <w:rFonts w:ascii="仿宋" w:eastAsia="仿宋" w:hAnsi="仿宋" w:cs="仿宋" w:hint="eastAsia"/>
            <w:lang w:eastAsia="zh-CN"/>
          </w:rPr>
          <w:t>(一)、文档编制与审查</w:t>
        </w:r>
        <w:r>
          <w:tab/>
        </w:r>
        <w:r>
          <w:fldChar w:fldCharType="begin"/>
        </w:r>
        <w:r>
          <w:instrText xml:space="preserve"> PAGEREF _Toc6631 \h </w:instrText>
        </w:r>
        <w:r>
          <w:fldChar w:fldCharType="separate"/>
        </w:r>
        <w:r>
          <w:t>17</w:t>
        </w:r>
        <w:r>
          <w:fldChar w:fldCharType="end"/>
        </w:r>
      </w:hyperlink>
    </w:p>
    <w:p>
      <w:pPr>
        <w:pStyle w:val="TOC2"/>
        <w:tabs>
          <w:tab w:val="right" w:leader="dot" w:pos="8306"/>
        </w:tabs>
      </w:pPr>
      <w:hyperlink w:anchor="_Toc29169" w:history="1">
        <w:r>
          <w:rPr>
            <w:rFonts w:ascii="仿宋" w:eastAsia="仿宋" w:hAnsi="仿宋" w:cs="仿宋" w:hint="eastAsia"/>
            <w:lang w:eastAsia="zh-CN"/>
          </w:rPr>
          <w:t>(二)、文档发布与分发</w:t>
        </w:r>
        <w:r>
          <w:tab/>
        </w:r>
        <w:r>
          <w:fldChar w:fldCharType="begin"/>
        </w:r>
        <w:r>
          <w:instrText xml:space="preserve"> PAGEREF _Toc29169 \h </w:instrText>
        </w:r>
        <w:r>
          <w:fldChar w:fldCharType="separate"/>
        </w:r>
        <w:r>
          <w:t>18</w:t>
        </w:r>
        <w:r>
          <w:fldChar w:fldCharType="end"/>
        </w:r>
      </w:hyperlink>
    </w:p>
    <w:p>
      <w:pPr>
        <w:pStyle w:val="TOC2"/>
        <w:tabs>
          <w:tab w:val="right" w:leader="dot" w:pos="8306"/>
        </w:tabs>
      </w:pPr>
      <w:hyperlink w:anchor="_Toc14717" w:history="1">
        <w:r>
          <w:rPr>
            <w:rFonts w:ascii="仿宋" w:eastAsia="仿宋" w:hAnsi="仿宋" w:cs="仿宋" w:hint="eastAsia"/>
            <w:lang w:eastAsia="zh-CN"/>
          </w:rPr>
          <w:t>(三)、文档存档与归档</w:t>
        </w:r>
        <w:r>
          <w:tab/>
        </w:r>
        <w:r>
          <w:fldChar w:fldCharType="begin"/>
        </w:r>
        <w:r>
          <w:instrText xml:space="preserve"> PAGEREF _Toc14717 \h </w:instrText>
        </w:r>
        <w:r>
          <w:fldChar w:fldCharType="separate"/>
        </w:r>
        <w:r>
          <w:t>19</w:t>
        </w:r>
        <w:r>
          <w:fldChar w:fldCharType="end"/>
        </w:r>
      </w:hyperlink>
    </w:p>
    <w:p>
      <w:pPr>
        <w:pStyle w:val="TOC1"/>
        <w:tabs>
          <w:tab w:val="right" w:leader="dot" w:pos="8306"/>
        </w:tabs>
      </w:pPr>
      <w:hyperlink w:anchor="_Toc8461" w:history="1">
        <w:r>
          <w:rPr>
            <w:rFonts w:ascii="仿宋" w:eastAsia="仿宋" w:hAnsi="仿宋" w:cs="仿宋" w:hint="eastAsia"/>
            <w:lang w:eastAsia="zh-CN"/>
          </w:rPr>
          <w:t>七、EVOH项目技术管理</w:t>
        </w:r>
        <w:r>
          <w:tab/>
        </w:r>
        <w:r>
          <w:fldChar w:fldCharType="begin"/>
        </w:r>
        <w:r>
          <w:instrText xml:space="preserve"> PAGEREF _Toc8461 \h </w:instrText>
        </w:r>
        <w:r>
          <w:fldChar w:fldCharType="separate"/>
        </w:r>
        <w:r>
          <w:t>20</w:t>
        </w:r>
        <w:r>
          <w:fldChar w:fldCharType="end"/>
        </w:r>
      </w:hyperlink>
    </w:p>
    <w:p>
      <w:pPr>
        <w:pStyle w:val="TOC2"/>
        <w:tabs>
          <w:tab w:val="right" w:leader="dot" w:pos="8306"/>
        </w:tabs>
      </w:pPr>
      <w:hyperlink w:anchor="_Toc26676" w:history="1">
        <w:r>
          <w:rPr>
            <w:rFonts w:ascii="仿宋" w:eastAsia="仿宋" w:hAnsi="仿宋" w:cs="仿宋" w:hint="eastAsia"/>
            <w:lang w:eastAsia="zh-CN"/>
          </w:rPr>
          <w:t>(一)、技术方案选用方向</w:t>
        </w:r>
        <w:r>
          <w:tab/>
        </w:r>
        <w:r>
          <w:fldChar w:fldCharType="begin"/>
        </w:r>
        <w:r>
          <w:instrText xml:space="preserve"> PAGEREF _Toc26676 \h </w:instrText>
        </w:r>
        <w:r>
          <w:fldChar w:fldCharType="separate"/>
        </w:r>
        <w:r>
          <w:t>20</w:t>
        </w:r>
        <w:r>
          <w:fldChar w:fldCharType="end"/>
        </w:r>
      </w:hyperlink>
    </w:p>
    <w:p>
      <w:pPr>
        <w:pStyle w:val="TOC2"/>
        <w:tabs>
          <w:tab w:val="right" w:leader="dot" w:pos="8306"/>
        </w:tabs>
      </w:pPr>
      <w:hyperlink w:anchor="_Toc12270" w:history="1">
        <w:r>
          <w:rPr>
            <w:rFonts w:ascii="仿宋" w:eastAsia="仿宋" w:hAnsi="仿宋" w:cs="仿宋" w:hint="eastAsia"/>
            <w:lang w:eastAsia="zh-CN"/>
          </w:rPr>
          <w:t>(二)、工艺技术方案选用原则</w:t>
        </w:r>
        <w:r>
          <w:tab/>
        </w:r>
        <w:r>
          <w:fldChar w:fldCharType="begin"/>
        </w:r>
        <w:r>
          <w:instrText xml:space="preserve"> PAGEREF _Toc12270 \h </w:instrText>
        </w:r>
        <w:r>
          <w:fldChar w:fldCharType="separate"/>
        </w:r>
        <w:r>
          <w:t>22</w:t>
        </w:r>
        <w:r>
          <w:fldChar w:fldCharType="end"/>
        </w:r>
      </w:hyperlink>
    </w:p>
    <w:p>
      <w:pPr>
        <w:pStyle w:val="TOC2"/>
        <w:tabs>
          <w:tab w:val="right" w:leader="dot" w:pos="8306"/>
        </w:tabs>
      </w:pPr>
      <w:hyperlink w:anchor="_Toc32036" w:history="1">
        <w:r>
          <w:rPr>
            <w:rFonts w:ascii="仿宋" w:eastAsia="仿宋" w:hAnsi="仿宋" w:cs="仿宋" w:hint="eastAsia"/>
            <w:lang w:eastAsia="zh-CN"/>
          </w:rPr>
          <w:t>(三)、工艺技术方案要求</w:t>
        </w:r>
        <w:r>
          <w:tab/>
        </w:r>
        <w:r>
          <w:fldChar w:fldCharType="begin"/>
        </w:r>
        <w:r>
          <w:instrText xml:space="preserve"> PAGEREF _Toc32036 \h </w:instrText>
        </w:r>
        <w:r>
          <w:fldChar w:fldCharType="separate"/>
        </w:r>
        <w:r>
          <w:t>24</w:t>
        </w:r>
        <w:r>
          <w:fldChar w:fldCharType="end"/>
        </w:r>
      </w:hyperlink>
    </w:p>
    <w:p>
      <w:pPr>
        <w:pStyle w:val="TOC1"/>
        <w:tabs>
          <w:tab w:val="right" w:leader="dot" w:pos="8306"/>
        </w:tabs>
      </w:pPr>
      <w:hyperlink w:anchor="_Toc29826" w:history="1">
        <w:r>
          <w:rPr>
            <w:rFonts w:ascii="仿宋" w:eastAsia="仿宋" w:hAnsi="仿宋" w:cs="仿宋" w:hint="eastAsia"/>
            <w:lang w:eastAsia="zh-CN"/>
          </w:rPr>
          <w:t>八、EVOH项目计划安排</w:t>
        </w:r>
        <w:r>
          <w:tab/>
        </w:r>
        <w:r>
          <w:fldChar w:fldCharType="begin"/>
        </w:r>
        <w:r>
          <w:instrText xml:space="preserve"> PAGEREF _Toc29826 \h </w:instrText>
        </w:r>
        <w:r>
          <w:fldChar w:fldCharType="separate"/>
        </w:r>
        <w:r>
          <w:t>26</w:t>
        </w:r>
        <w:r>
          <w:fldChar w:fldCharType="end"/>
        </w:r>
      </w:hyperlink>
    </w:p>
    <w:p>
      <w:pPr>
        <w:pStyle w:val="TOC2"/>
        <w:tabs>
          <w:tab w:val="right" w:leader="dot" w:pos="8306"/>
        </w:tabs>
      </w:pPr>
      <w:hyperlink w:anchor="_Toc19672" w:history="1">
        <w:r>
          <w:rPr>
            <w:rFonts w:ascii="仿宋" w:eastAsia="仿宋" w:hAnsi="仿宋" w:cs="仿宋" w:hint="eastAsia"/>
            <w:lang w:eastAsia="zh-CN"/>
          </w:rPr>
          <w:t>(一)、建设周期</w:t>
        </w:r>
        <w:r>
          <w:tab/>
        </w:r>
        <w:r>
          <w:fldChar w:fldCharType="begin"/>
        </w:r>
        <w:r>
          <w:instrText xml:space="preserve"> PAGEREF _Toc19672 \h </w:instrText>
        </w:r>
        <w:r>
          <w:fldChar w:fldCharType="separate"/>
        </w:r>
        <w:r>
          <w:t>26</w:t>
        </w:r>
        <w:r>
          <w:fldChar w:fldCharType="end"/>
        </w:r>
      </w:hyperlink>
    </w:p>
    <w:p>
      <w:pPr>
        <w:pStyle w:val="TOC2"/>
        <w:tabs>
          <w:tab w:val="right" w:leader="dot" w:pos="8306"/>
        </w:tabs>
      </w:pPr>
      <w:hyperlink w:anchor="_Toc13877" w:history="1">
        <w:r>
          <w:rPr>
            <w:rFonts w:ascii="仿宋" w:eastAsia="仿宋" w:hAnsi="仿宋" w:cs="仿宋" w:hint="eastAsia"/>
            <w:lang w:eastAsia="zh-CN"/>
          </w:rPr>
          <w:t>(二)、建设进度</w:t>
        </w:r>
        <w:r>
          <w:tab/>
        </w:r>
        <w:r>
          <w:fldChar w:fldCharType="begin"/>
        </w:r>
        <w:r>
          <w:instrText xml:space="preserve"> PAGEREF _Toc13877 \h </w:instrText>
        </w:r>
        <w:r>
          <w:fldChar w:fldCharType="separate"/>
        </w:r>
        <w:r>
          <w:t>27</w:t>
        </w:r>
        <w:r>
          <w:fldChar w:fldCharType="end"/>
        </w:r>
      </w:hyperlink>
    </w:p>
    <w:p>
      <w:pPr>
        <w:pStyle w:val="TOC2"/>
        <w:tabs>
          <w:tab w:val="right" w:leader="dot" w:pos="8306"/>
        </w:tabs>
      </w:pPr>
      <w:hyperlink w:anchor="_Toc23020" w:history="1">
        <w:r>
          <w:rPr>
            <w:rFonts w:ascii="仿宋" w:eastAsia="仿宋" w:hAnsi="仿宋" w:cs="仿宋" w:hint="eastAsia"/>
            <w:lang w:eastAsia="zh-CN"/>
          </w:rPr>
          <w:t>(三)、进度安排注意事项</w:t>
        </w:r>
        <w:r>
          <w:tab/>
        </w:r>
        <w:r>
          <w:fldChar w:fldCharType="begin"/>
        </w:r>
        <w:r>
          <w:instrText xml:space="preserve"> PAGEREF _Toc23020 \h </w:instrText>
        </w:r>
        <w:r>
          <w:fldChar w:fldCharType="separate"/>
        </w:r>
        <w:r>
          <w:t>28</w:t>
        </w:r>
        <w:r>
          <w:fldChar w:fldCharType="end"/>
        </w:r>
      </w:hyperlink>
    </w:p>
    <w:p>
      <w:pPr>
        <w:pStyle w:val="TOC2"/>
        <w:tabs>
          <w:tab w:val="right" w:leader="dot" w:pos="8306"/>
        </w:tabs>
      </w:pPr>
      <w:hyperlink w:anchor="_Toc27279" w:history="1">
        <w:r>
          <w:rPr>
            <w:rFonts w:ascii="仿宋" w:eastAsia="仿宋" w:hAnsi="仿宋" w:cs="仿宋" w:hint="eastAsia"/>
            <w:lang w:eastAsia="zh-CN"/>
          </w:rPr>
          <w:t>(四)、人力资源配置</w:t>
        </w:r>
        <w:r>
          <w:tab/>
        </w:r>
        <w:r>
          <w:fldChar w:fldCharType="begin"/>
        </w:r>
        <w:r>
          <w:instrText xml:space="preserve"> PAGEREF _Toc27279 \h </w:instrText>
        </w:r>
        <w:r>
          <w:fldChar w:fldCharType="separate"/>
        </w:r>
        <w:r>
          <w:t>29</w:t>
        </w:r>
        <w:r>
          <w:fldChar w:fldCharType="end"/>
        </w:r>
      </w:hyperlink>
    </w:p>
    <w:p>
      <w:pPr>
        <w:pStyle w:val="TOC1"/>
        <w:tabs>
          <w:tab w:val="right" w:leader="dot" w:pos="8306"/>
        </w:tabs>
      </w:pPr>
      <w:hyperlink w:anchor="_Toc13244" w:history="1">
        <w:r>
          <w:rPr>
            <w:rFonts w:ascii="仿宋" w:eastAsia="仿宋" w:hAnsi="仿宋" w:cs="仿宋" w:hint="eastAsia"/>
            <w:lang w:eastAsia="zh-CN"/>
          </w:rPr>
          <w:t>九、EVOH项目风险管理</w:t>
        </w:r>
        <w:r>
          <w:tab/>
        </w:r>
        <w:r>
          <w:fldChar w:fldCharType="begin"/>
        </w:r>
        <w:r>
          <w:instrText xml:space="preserve"> PAGEREF _Toc13244 \h </w:instrText>
        </w:r>
        <w:r>
          <w:fldChar w:fldCharType="separate"/>
        </w:r>
        <w:r>
          <w:t>30</w:t>
        </w:r>
        <w:r>
          <w:fldChar w:fldCharType="end"/>
        </w:r>
      </w:hyperlink>
    </w:p>
    <w:p>
      <w:pPr>
        <w:pStyle w:val="TOC2"/>
        <w:tabs>
          <w:tab w:val="right" w:leader="dot" w:pos="8306"/>
        </w:tabs>
      </w:pPr>
      <w:hyperlink w:anchor="_Toc23463" w:history="1">
        <w:r>
          <w:rPr>
            <w:rFonts w:ascii="仿宋" w:eastAsia="仿宋" w:hAnsi="仿宋" w:cs="仿宋" w:hint="eastAsia"/>
            <w:lang w:eastAsia="zh-CN"/>
          </w:rPr>
          <w:t>(一)、风险识别与评估</w:t>
        </w:r>
        <w:r>
          <w:tab/>
        </w:r>
        <w:r>
          <w:fldChar w:fldCharType="begin"/>
        </w:r>
        <w:r>
          <w:instrText xml:space="preserve"> PAGEREF _Toc23463 \h </w:instrText>
        </w:r>
        <w:r>
          <w:fldChar w:fldCharType="separate"/>
        </w:r>
        <w:r>
          <w:t>30</w:t>
        </w:r>
        <w:r>
          <w:fldChar w:fldCharType="end"/>
        </w:r>
      </w:hyperlink>
    </w:p>
    <w:p>
      <w:pPr>
        <w:pStyle w:val="TOC2"/>
        <w:tabs>
          <w:tab w:val="right" w:leader="dot" w:pos="8306"/>
        </w:tabs>
      </w:pPr>
      <w:hyperlink w:anchor="_Toc15239" w:history="1">
        <w:r>
          <w:rPr>
            <w:rFonts w:ascii="仿宋" w:eastAsia="仿宋" w:hAnsi="仿宋" w:cs="仿宋" w:hint="eastAsia"/>
            <w:lang w:eastAsia="zh-CN"/>
          </w:rPr>
          <w:t>(二)、风险应对策略</w:t>
        </w:r>
        <w:r>
          <w:tab/>
        </w:r>
        <w:r>
          <w:fldChar w:fldCharType="begin"/>
        </w:r>
        <w:r>
          <w:instrText xml:space="preserve"> PAGEREF _Toc15239 \h </w:instrText>
        </w:r>
        <w:r>
          <w:fldChar w:fldCharType="separate"/>
        </w:r>
        <w:r>
          <w:t>31</w:t>
        </w:r>
        <w:r>
          <w:fldChar w:fldCharType="end"/>
        </w:r>
      </w:hyperlink>
    </w:p>
    <w:p>
      <w:pPr>
        <w:pStyle w:val="TOC2"/>
        <w:tabs>
          <w:tab w:val="right" w:leader="dot" w:pos="8306"/>
        </w:tabs>
      </w:pPr>
      <w:hyperlink w:anchor="_Toc12085" w:history="1">
        <w:r>
          <w:rPr>
            <w:rFonts w:ascii="仿宋" w:eastAsia="仿宋" w:hAnsi="仿宋" w:cs="仿宋" w:hint="eastAsia"/>
            <w:lang w:eastAsia="zh-CN"/>
          </w:rPr>
          <w:t>(三)、风险监控与控制</w:t>
        </w:r>
        <w:r>
          <w:tab/>
        </w:r>
        <w:r>
          <w:fldChar w:fldCharType="begin"/>
        </w:r>
        <w:r>
          <w:instrText xml:space="preserve"> PAGEREF _Toc12085 \h </w:instrText>
        </w:r>
        <w:r>
          <w:fldChar w:fldCharType="separate"/>
        </w:r>
        <w:r>
          <w:t>33</w:t>
        </w:r>
        <w:r>
          <w:fldChar w:fldCharType="end"/>
        </w:r>
      </w:hyperlink>
    </w:p>
    <w:p>
      <w:pPr>
        <w:pStyle w:val="TOC1"/>
        <w:tabs>
          <w:tab w:val="right" w:leader="dot" w:pos="8306"/>
        </w:tabs>
      </w:pPr>
      <w:hyperlink w:anchor="_Toc2994" w:history="1">
        <w:r>
          <w:rPr>
            <w:rFonts w:ascii="仿宋" w:eastAsia="仿宋" w:hAnsi="仿宋" w:cs="仿宋" w:hint="eastAsia"/>
            <w:lang w:eastAsia="zh-CN"/>
          </w:rPr>
          <w:t>十、生产安全保护</w:t>
        </w:r>
        <w:r>
          <w:tab/>
        </w:r>
        <w:r>
          <w:fldChar w:fldCharType="begin"/>
        </w:r>
        <w:r>
          <w:instrText xml:space="preserve"> PAGEREF _Toc2994 \h </w:instrText>
        </w:r>
        <w:r>
          <w:fldChar w:fldCharType="separate"/>
        </w:r>
        <w:r>
          <w:t>34</w:t>
        </w:r>
        <w:r>
          <w:fldChar w:fldCharType="end"/>
        </w:r>
      </w:hyperlink>
    </w:p>
    <w:p>
      <w:pPr>
        <w:pStyle w:val="TOC2"/>
        <w:tabs>
          <w:tab w:val="right" w:leader="dot" w:pos="8306"/>
        </w:tabs>
      </w:pPr>
      <w:hyperlink w:anchor="_Toc15189" w:history="1">
        <w:r>
          <w:rPr>
            <w:rFonts w:ascii="仿宋" w:eastAsia="仿宋" w:hAnsi="仿宋" w:cs="仿宋" w:hint="eastAsia"/>
            <w:lang w:eastAsia="zh-CN"/>
          </w:rPr>
          <w:t>(一)、消防安全</w:t>
        </w:r>
        <w:r>
          <w:tab/>
        </w:r>
        <w:r>
          <w:fldChar w:fldCharType="begin"/>
        </w:r>
        <w:r>
          <w:instrText xml:space="preserve"> PAGEREF _Toc15189 \h </w:instrText>
        </w:r>
        <w:r>
          <w:fldChar w:fldCharType="separate"/>
        </w:r>
        <w:r>
          <w:t>34</w:t>
        </w:r>
        <w:r>
          <w:fldChar w:fldCharType="end"/>
        </w:r>
      </w:hyperlink>
    </w:p>
    <w:p>
      <w:pPr>
        <w:pStyle w:val="TOC2"/>
        <w:tabs>
          <w:tab w:val="right" w:leader="dot" w:pos="8306"/>
        </w:tabs>
      </w:pPr>
      <w:hyperlink w:anchor="_Toc23052" w:history="1">
        <w:r>
          <w:rPr>
            <w:rFonts w:ascii="仿宋" w:eastAsia="仿宋" w:hAnsi="仿宋" w:cs="仿宋" w:hint="eastAsia"/>
            <w:lang w:eastAsia="zh-CN"/>
          </w:rPr>
          <w:t>(二)、防火防爆总图布置措施</w:t>
        </w:r>
        <w:r>
          <w:tab/>
        </w:r>
        <w:r>
          <w:fldChar w:fldCharType="begin"/>
        </w:r>
        <w:r>
          <w:instrText xml:space="preserve"> PAGEREF _Toc23052 \h </w:instrText>
        </w:r>
        <w:r>
          <w:fldChar w:fldCharType="separate"/>
        </w:r>
        <w:r>
          <w:t>36</w:t>
        </w:r>
        <w:r>
          <w:fldChar w:fldCharType="end"/>
        </w:r>
      </w:hyperlink>
    </w:p>
    <w:p>
      <w:pPr>
        <w:pStyle w:val="TOC2"/>
        <w:tabs>
          <w:tab w:val="right" w:leader="dot" w:pos="8306"/>
        </w:tabs>
      </w:pPr>
      <w:hyperlink w:anchor="_Toc15924" w:history="1">
        <w:r>
          <w:rPr>
            <w:rFonts w:ascii="仿宋" w:eastAsia="仿宋" w:hAnsi="仿宋" w:cs="仿宋" w:hint="eastAsia"/>
            <w:lang w:eastAsia="zh-CN"/>
          </w:rPr>
          <w:t>(三)、自然灾害防范措施</w:t>
        </w:r>
        <w:r>
          <w:tab/>
        </w:r>
        <w:r>
          <w:fldChar w:fldCharType="begin"/>
        </w:r>
        <w:r>
          <w:instrText xml:space="preserve"> PAGEREF _Toc15924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4" w:history="1">
        <w:r>
          <w:rPr>
            <w:rFonts w:ascii="仿宋" w:eastAsia="仿宋" w:hAnsi="仿宋" w:cs="仿宋" w:hint="eastAsia"/>
            <w:lang w:eastAsia="zh-CN"/>
          </w:rPr>
          <w:t>(四)、安全色及安全标志使用要求</w:t>
        </w:r>
        <w:r>
          <w:tab/>
        </w:r>
        <w:r>
          <w:fldChar w:fldCharType="begin"/>
        </w:r>
        <w:r>
          <w:instrText xml:space="preserve"> PAGEREF _Toc13634 \h </w:instrText>
        </w:r>
        <w:r>
          <w:fldChar w:fldCharType="separate"/>
        </w:r>
        <w:r>
          <w:t>37</w:t>
        </w:r>
        <w:r>
          <w:fldChar w:fldCharType="end"/>
        </w:r>
      </w:hyperlink>
    </w:p>
    <w:p>
      <w:pPr>
        <w:pStyle w:val="TOC2"/>
        <w:tabs>
          <w:tab w:val="right" w:leader="dot" w:pos="8306"/>
        </w:tabs>
      </w:pPr>
      <w:hyperlink w:anchor="_Toc30775" w:history="1">
        <w:r>
          <w:rPr>
            <w:rFonts w:ascii="仿宋" w:eastAsia="仿宋" w:hAnsi="仿宋" w:cs="仿宋" w:hint="eastAsia"/>
            <w:lang w:eastAsia="zh-CN"/>
          </w:rPr>
          <w:t>(五)、防尘防毒措施</w:t>
        </w:r>
        <w:r>
          <w:tab/>
        </w:r>
        <w:r>
          <w:fldChar w:fldCharType="begin"/>
        </w:r>
        <w:r>
          <w:instrText xml:space="preserve"> PAGEREF _Toc30775 \h </w:instrText>
        </w:r>
        <w:r>
          <w:fldChar w:fldCharType="separate"/>
        </w:r>
        <w:r>
          <w:t>38</w:t>
        </w:r>
        <w:r>
          <w:fldChar w:fldCharType="end"/>
        </w:r>
      </w:hyperlink>
    </w:p>
    <w:p>
      <w:pPr>
        <w:pStyle w:val="TOC2"/>
        <w:tabs>
          <w:tab w:val="right" w:leader="dot" w:pos="8306"/>
        </w:tabs>
      </w:pPr>
      <w:hyperlink w:anchor="_Toc16101" w:history="1">
        <w:r>
          <w:rPr>
            <w:rFonts w:ascii="仿宋" w:eastAsia="仿宋" w:hAnsi="仿宋" w:cs="仿宋" w:hint="eastAsia"/>
            <w:lang w:eastAsia="zh-CN"/>
          </w:rPr>
          <w:t>(六)、防静电、触电防护及防雷措施</w:t>
        </w:r>
        <w:r>
          <w:tab/>
        </w:r>
        <w:r>
          <w:fldChar w:fldCharType="begin"/>
        </w:r>
        <w:r>
          <w:instrText xml:space="preserve"> PAGEREF _Toc16101 \h </w:instrText>
        </w:r>
        <w:r>
          <w:fldChar w:fldCharType="separate"/>
        </w:r>
        <w:r>
          <w:t>39</w:t>
        </w:r>
        <w:r>
          <w:fldChar w:fldCharType="end"/>
        </w:r>
      </w:hyperlink>
    </w:p>
    <w:p>
      <w:pPr>
        <w:pStyle w:val="TOC2"/>
        <w:tabs>
          <w:tab w:val="right" w:leader="dot" w:pos="8306"/>
        </w:tabs>
      </w:pPr>
      <w:hyperlink w:anchor="_Toc25704" w:history="1">
        <w:r>
          <w:rPr>
            <w:rFonts w:ascii="仿宋" w:eastAsia="仿宋" w:hAnsi="仿宋" w:cs="仿宋" w:hint="eastAsia"/>
            <w:lang w:eastAsia="zh-CN"/>
          </w:rPr>
          <w:t>(七)、机械设备安全保障措施</w:t>
        </w:r>
        <w:r>
          <w:tab/>
        </w:r>
        <w:r>
          <w:fldChar w:fldCharType="begin"/>
        </w:r>
        <w:r>
          <w:instrText xml:space="preserve"> PAGEREF _Toc25704 \h </w:instrText>
        </w:r>
        <w:r>
          <w:fldChar w:fldCharType="separate"/>
        </w:r>
        <w:r>
          <w:t>40</w:t>
        </w:r>
        <w:r>
          <w:fldChar w:fldCharType="end"/>
        </w:r>
      </w:hyperlink>
    </w:p>
    <w:p>
      <w:pPr>
        <w:pStyle w:val="TOC1"/>
        <w:tabs>
          <w:tab w:val="right" w:leader="dot" w:pos="8306"/>
        </w:tabs>
      </w:pPr>
      <w:hyperlink w:anchor="_Toc20141" w:history="1">
        <w:r>
          <w:rPr>
            <w:rFonts w:ascii="仿宋" w:eastAsia="仿宋" w:hAnsi="仿宋" w:cs="仿宋" w:hint="eastAsia"/>
            <w:lang w:eastAsia="zh-CN"/>
          </w:rPr>
          <w:t>十一、EVOH项目财务管理</w:t>
        </w:r>
        <w:r>
          <w:tab/>
        </w:r>
        <w:r>
          <w:fldChar w:fldCharType="begin"/>
        </w:r>
        <w:r>
          <w:instrText xml:space="preserve"> PAGEREF _Toc20141 \h </w:instrText>
        </w:r>
        <w:r>
          <w:fldChar w:fldCharType="separate"/>
        </w:r>
        <w:r>
          <w:t>42</w:t>
        </w:r>
        <w:r>
          <w:fldChar w:fldCharType="end"/>
        </w:r>
      </w:hyperlink>
    </w:p>
    <w:p>
      <w:pPr>
        <w:pStyle w:val="TOC2"/>
        <w:tabs>
          <w:tab w:val="right" w:leader="dot" w:pos="8306"/>
        </w:tabs>
      </w:pPr>
      <w:hyperlink w:anchor="_Toc26914" w:history="1">
        <w:r>
          <w:rPr>
            <w:rFonts w:ascii="仿宋" w:eastAsia="仿宋" w:hAnsi="仿宋" w:cs="仿宋" w:hint="eastAsia"/>
            <w:lang w:eastAsia="zh-CN"/>
          </w:rPr>
          <w:t>(一)、资金需求大</w:t>
        </w:r>
        <w:r>
          <w:tab/>
        </w:r>
        <w:r>
          <w:fldChar w:fldCharType="begin"/>
        </w:r>
        <w:r>
          <w:instrText xml:space="preserve"> PAGEREF _Toc26914 \h </w:instrText>
        </w:r>
        <w:r>
          <w:fldChar w:fldCharType="separate"/>
        </w:r>
        <w:r>
          <w:t>42</w:t>
        </w:r>
        <w:r>
          <w:fldChar w:fldCharType="end"/>
        </w:r>
      </w:hyperlink>
    </w:p>
    <w:p>
      <w:pPr>
        <w:pStyle w:val="TOC2"/>
        <w:tabs>
          <w:tab w:val="right" w:leader="dot" w:pos="8306"/>
        </w:tabs>
      </w:pPr>
      <w:hyperlink w:anchor="_Toc4328" w:history="1">
        <w:r>
          <w:rPr>
            <w:rFonts w:ascii="仿宋" w:eastAsia="仿宋" w:hAnsi="仿宋" w:cs="仿宋" w:hint="eastAsia"/>
            <w:lang w:eastAsia="zh-CN"/>
          </w:rPr>
          <w:t>(二)、研发周期长</w:t>
        </w:r>
        <w:r>
          <w:tab/>
        </w:r>
        <w:r>
          <w:fldChar w:fldCharType="begin"/>
        </w:r>
        <w:r>
          <w:instrText xml:space="preserve"> PAGEREF _Toc4328 \h </w:instrText>
        </w:r>
        <w:r>
          <w:fldChar w:fldCharType="separate"/>
        </w:r>
        <w:r>
          <w:t>43</w:t>
        </w:r>
        <w:r>
          <w:fldChar w:fldCharType="end"/>
        </w:r>
      </w:hyperlink>
    </w:p>
    <w:p>
      <w:pPr>
        <w:pStyle w:val="TOC2"/>
        <w:tabs>
          <w:tab w:val="right" w:leader="dot" w:pos="8306"/>
        </w:tabs>
      </w:pPr>
      <w:hyperlink w:anchor="_Toc27480" w:history="1">
        <w:r>
          <w:rPr>
            <w:rFonts w:ascii="仿宋" w:eastAsia="仿宋" w:hAnsi="仿宋" w:cs="仿宋" w:hint="eastAsia"/>
            <w:lang w:eastAsia="zh-CN"/>
          </w:rPr>
          <w:t>(三)、市场风险大</w:t>
        </w:r>
        <w:r>
          <w:tab/>
        </w:r>
        <w:r>
          <w:fldChar w:fldCharType="begin"/>
        </w:r>
        <w:r>
          <w:instrText xml:space="preserve"> PAGEREF _Toc27480 \h </w:instrText>
        </w:r>
        <w:r>
          <w:fldChar w:fldCharType="separate"/>
        </w:r>
        <w:r>
          <w:t>44</w:t>
        </w:r>
        <w:r>
          <w:fldChar w:fldCharType="end"/>
        </w:r>
      </w:hyperlink>
    </w:p>
    <w:p>
      <w:pPr>
        <w:pStyle w:val="TOC2"/>
        <w:tabs>
          <w:tab w:val="right" w:leader="dot" w:pos="8306"/>
        </w:tabs>
      </w:pPr>
      <w:hyperlink w:anchor="_Toc300" w:history="1">
        <w:r>
          <w:rPr>
            <w:rFonts w:ascii="仿宋" w:eastAsia="仿宋" w:hAnsi="仿宋" w:cs="仿宋" w:hint="eastAsia"/>
            <w:lang w:eastAsia="zh-CN"/>
          </w:rPr>
          <w:t>(四)、利润率高</w:t>
        </w:r>
        <w:r>
          <w:tab/>
        </w:r>
        <w:r>
          <w:fldChar w:fldCharType="begin"/>
        </w:r>
        <w:r>
          <w:instrText xml:space="preserve"> PAGEREF _Toc300 \h </w:instrText>
        </w:r>
        <w:r>
          <w:fldChar w:fldCharType="separate"/>
        </w:r>
        <w:r>
          <w:t>47</w:t>
        </w:r>
        <w:r>
          <w:fldChar w:fldCharType="end"/>
        </w:r>
      </w:hyperlink>
    </w:p>
    <w:p>
      <w:pPr>
        <w:pStyle w:val="TOC1"/>
        <w:tabs>
          <w:tab w:val="right" w:leader="dot" w:pos="8306"/>
        </w:tabs>
      </w:pPr>
      <w:hyperlink w:anchor="_Toc16628" w:history="1">
        <w:r>
          <w:rPr>
            <w:rFonts w:ascii="仿宋" w:eastAsia="仿宋" w:hAnsi="仿宋" w:cs="仿宋" w:hint="eastAsia"/>
            <w:lang w:eastAsia="zh-CN"/>
          </w:rPr>
          <w:t>十二、EVOH项目社会影响</w:t>
        </w:r>
        <w:r>
          <w:tab/>
        </w:r>
        <w:r>
          <w:fldChar w:fldCharType="begin"/>
        </w:r>
        <w:r>
          <w:instrText xml:space="preserve"> PAGEREF _Toc16628 \h </w:instrText>
        </w:r>
        <w:r>
          <w:fldChar w:fldCharType="separate"/>
        </w:r>
        <w:r>
          <w:t>49</w:t>
        </w:r>
        <w:r>
          <w:fldChar w:fldCharType="end"/>
        </w:r>
      </w:hyperlink>
    </w:p>
    <w:p>
      <w:pPr>
        <w:pStyle w:val="TOC2"/>
        <w:tabs>
          <w:tab w:val="right" w:leader="dot" w:pos="8306"/>
        </w:tabs>
      </w:pPr>
      <w:hyperlink w:anchor="_Toc27588" w:history="1">
        <w:r>
          <w:rPr>
            <w:rFonts w:ascii="仿宋" w:eastAsia="仿宋" w:hAnsi="仿宋" w:cs="仿宋" w:hint="eastAsia"/>
            <w:lang w:eastAsia="zh-CN"/>
          </w:rPr>
          <w:t>(一)、社会责任与义务</w:t>
        </w:r>
        <w:r>
          <w:tab/>
        </w:r>
        <w:r>
          <w:fldChar w:fldCharType="begin"/>
        </w:r>
        <w:r>
          <w:instrText xml:space="preserve"> PAGEREF _Toc27588 \h </w:instrText>
        </w:r>
        <w:r>
          <w:fldChar w:fldCharType="separate"/>
        </w:r>
        <w:r>
          <w:t>49</w:t>
        </w:r>
        <w:r>
          <w:fldChar w:fldCharType="end"/>
        </w:r>
      </w:hyperlink>
    </w:p>
    <w:p>
      <w:pPr>
        <w:pStyle w:val="TOC2"/>
        <w:tabs>
          <w:tab w:val="right" w:leader="dot" w:pos="8306"/>
        </w:tabs>
      </w:pPr>
      <w:hyperlink w:anchor="_Toc8973" w:history="1">
        <w:r>
          <w:rPr>
            <w:rFonts w:ascii="仿宋" w:eastAsia="仿宋" w:hAnsi="仿宋" w:cs="仿宋" w:hint="eastAsia"/>
            <w:lang w:eastAsia="zh-CN"/>
          </w:rPr>
          <w:t>(二)、社会参与与沟通</w:t>
        </w:r>
        <w:r>
          <w:tab/>
        </w:r>
        <w:r>
          <w:fldChar w:fldCharType="begin"/>
        </w:r>
        <w:r>
          <w:instrText xml:space="preserve"> PAGEREF _Toc8973 \h </w:instrText>
        </w:r>
        <w:r>
          <w:fldChar w:fldCharType="separate"/>
        </w:r>
        <w:r>
          <w:t>50</w:t>
        </w:r>
        <w:r>
          <w:fldChar w:fldCharType="end"/>
        </w:r>
      </w:hyperlink>
    </w:p>
    <w:p>
      <w:pPr>
        <w:pStyle w:val="TOC1"/>
        <w:tabs>
          <w:tab w:val="right" w:leader="dot" w:pos="8306"/>
        </w:tabs>
      </w:pPr>
      <w:hyperlink w:anchor="_Toc13177" w:history="1">
        <w:r>
          <w:rPr>
            <w:rFonts w:ascii="仿宋" w:eastAsia="仿宋" w:hAnsi="仿宋" w:cs="仿宋" w:hint="eastAsia"/>
            <w:lang w:eastAsia="zh-CN"/>
          </w:rPr>
          <w:t>十三、EVOH项目治理与监督</w:t>
        </w:r>
        <w:r>
          <w:tab/>
        </w:r>
        <w:r>
          <w:fldChar w:fldCharType="begin"/>
        </w:r>
        <w:r>
          <w:instrText xml:space="preserve"> PAGEREF _Toc13177 \h </w:instrText>
        </w:r>
        <w:r>
          <w:fldChar w:fldCharType="separate"/>
        </w:r>
        <w:r>
          <w:t>50</w:t>
        </w:r>
        <w:r>
          <w:fldChar w:fldCharType="end"/>
        </w:r>
      </w:hyperlink>
    </w:p>
    <w:p>
      <w:pPr>
        <w:pStyle w:val="TOC2"/>
        <w:tabs>
          <w:tab w:val="right" w:leader="dot" w:pos="8306"/>
        </w:tabs>
      </w:pPr>
      <w:hyperlink w:anchor="_Toc1810" w:history="1">
        <w:r>
          <w:rPr>
            <w:rFonts w:ascii="仿宋" w:eastAsia="仿宋" w:hAnsi="仿宋" w:cs="仿宋" w:hint="eastAsia"/>
            <w:lang w:eastAsia="zh-CN"/>
          </w:rPr>
          <w:t>(一)、EVOH项目治理结构</w:t>
        </w:r>
        <w:r>
          <w:tab/>
        </w:r>
        <w:r>
          <w:fldChar w:fldCharType="begin"/>
        </w:r>
        <w:r>
          <w:instrText xml:space="preserve"> PAGEREF _Toc1810 \h </w:instrText>
        </w:r>
        <w:r>
          <w:fldChar w:fldCharType="separate"/>
        </w:r>
        <w:r>
          <w:t>50</w:t>
        </w:r>
        <w:r>
          <w:fldChar w:fldCharType="end"/>
        </w:r>
      </w:hyperlink>
    </w:p>
    <w:p>
      <w:pPr>
        <w:pStyle w:val="TOC2"/>
        <w:tabs>
          <w:tab w:val="right" w:leader="dot" w:pos="8306"/>
        </w:tabs>
      </w:pPr>
      <w:hyperlink w:anchor="_Toc18079" w:history="1">
        <w:r>
          <w:rPr>
            <w:rFonts w:ascii="仿宋" w:eastAsia="仿宋" w:hAnsi="仿宋" w:cs="仿宋" w:hint="eastAsia"/>
            <w:lang w:eastAsia="zh-CN"/>
          </w:rPr>
          <w:t>(二)、监督与审计</w:t>
        </w:r>
        <w:r>
          <w:tab/>
        </w:r>
        <w:r>
          <w:fldChar w:fldCharType="begin"/>
        </w:r>
        <w:r>
          <w:instrText xml:space="preserve"> PAGEREF _Toc18079 \h </w:instrText>
        </w:r>
        <w:r>
          <w:fldChar w:fldCharType="separate"/>
        </w:r>
        <w:r>
          <w:t>52</w:t>
        </w:r>
        <w:r>
          <w:fldChar w:fldCharType="end"/>
        </w:r>
      </w:hyperlink>
    </w:p>
    <w:p>
      <w:pPr>
        <w:pStyle w:val="TOC1"/>
        <w:tabs>
          <w:tab w:val="right" w:leader="dot" w:pos="8306"/>
        </w:tabs>
      </w:pPr>
      <w:hyperlink w:anchor="_Toc15904" w:history="1">
        <w:r>
          <w:rPr>
            <w:rFonts w:ascii="仿宋" w:eastAsia="仿宋" w:hAnsi="仿宋" w:cs="仿宋" w:hint="eastAsia"/>
            <w:lang w:eastAsia="zh-CN"/>
          </w:rPr>
          <w:t>十四、利益相关者分析与沟通计划</w:t>
        </w:r>
        <w:r>
          <w:tab/>
        </w:r>
        <w:r>
          <w:fldChar w:fldCharType="begin"/>
        </w:r>
        <w:r>
          <w:instrText xml:space="preserve"> PAGEREF _Toc15904 \h </w:instrText>
        </w:r>
        <w:r>
          <w:fldChar w:fldCharType="separate"/>
        </w:r>
        <w:r>
          <w:t>53</w:t>
        </w:r>
        <w:r>
          <w:fldChar w:fldCharType="end"/>
        </w:r>
      </w:hyperlink>
    </w:p>
    <w:p>
      <w:pPr>
        <w:pStyle w:val="TOC2"/>
        <w:tabs>
          <w:tab w:val="right" w:leader="dot" w:pos="8306"/>
        </w:tabs>
      </w:pPr>
      <w:hyperlink w:anchor="_Toc17808" w:history="1">
        <w:r>
          <w:rPr>
            <w:rFonts w:ascii="仿宋" w:eastAsia="仿宋" w:hAnsi="仿宋" w:cs="仿宋" w:hint="eastAsia"/>
            <w:lang w:eastAsia="zh-CN"/>
          </w:rPr>
          <w:t>(一)、利益相关者分析</w:t>
        </w:r>
        <w:r>
          <w:tab/>
        </w:r>
        <w:r>
          <w:fldChar w:fldCharType="begin"/>
        </w:r>
        <w:r>
          <w:instrText xml:space="preserve"> PAGEREF _Toc17808 \h </w:instrText>
        </w:r>
        <w:r>
          <w:fldChar w:fldCharType="separate"/>
        </w:r>
        <w:r>
          <w:t>53</w:t>
        </w:r>
        <w:r>
          <w:fldChar w:fldCharType="end"/>
        </w:r>
      </w:hyperlink>
    </w:p>
    <w:p>
      <w:pPr>
        <w:pStyle w:val="TOC2"/>
        <w:tabs>
          <w:tab w:val="right" w:leader="dot" w:pos="8306"/>
        </w:tabs>
      </w:pPr>
      <w:hyperlink w:anchor="_Toc29716" w:history="1">
        <w:r>
          <w:rPr>
            <w:rFonts w:ascii="仿宋" w:eastAsia="仿宋" w:hAnsi="仿宋" w:cs="仿宋" w:hint="eastAsia"/>
            <w:lang w:eastAsia="zh-CN"/>
          </w:rPr>
          <w:t>(二)、沟通计划</w:t>
        </w:r>
        <w:r>
          <w:tab/>
        </w:r>
        <w:r>
          <w:fldChar w:fldCharType="begin"/>
        </w:r>
        <w:r>
          <w:instrText xml:space="preserve"> PAGEREF _Toc29716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66"/>
      <w:r>
        <w:rPr>
          <w:rFonts w:ascii="仿宋" w:eastAsia="仿宋" w:hAnsi="仿宋" w:cs="仿宋" w:hint="eastAsia"/>
          <w:sz w:val="28"/>
          <w:lang w:eastAsia="zh-CN"/>
        </w:rPr>
        <w:t>一、EVOH项目危机管理</w:t>
      </w:r>
      <w:bookmarkEnd w:id="2"/>
    </w:p>
    <w:p>
      <w:pPr>
        <w:pStyle w:val="Heading2"/>
        <w:rPr>
          <w:rFonts w:ascii="仿宋" w:eastAsia="仿宋" w:hAnsi="仿宋" w:cs="仿宋" w:hint="eastAsia"/>
          <w:lang w:eastAsia="zh-CN"/>
        </w:rPr>
      </w:pPr>
      <w:bookmarkStart w:id="3" w:name="_Toc264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危机管理中，危机预警与识别是确保EVOH项目稳健运行的核心步骤。通过建立全面的监测机制，EVOH项目团队旨在及时发现和理解潜在的风险和危机因素，以便采取及时的预防和应对措施，确保EVOH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首先，通过深入的风险评估，EVOH项目团队全面分析了整个EVOH项目和各个阶段可能存在的威胁。这包括准确评估每个潜在风险的发生概率和可能影响的程度，为后续危机预警提供了有力支持。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VOH项目团队着重于明确定义EVOH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VOH项目进展的持续监控，团队能够及时发现潜在问题并作出迅速反应。EVOH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在这一阶段，团队的专业素养和反应速度将发挥至关重要的作用，以确保潜在危机能够在初期得到有效的处理，最大程度地减轻负面影响。通过危机预警与识别，EVOH项目得以更有序、可控地推进。</w:t>
      </w:r>
    </w:p>
    <w:p>
      <w:pPr>
        <w:pStyle w:val="Heading2"/>
        <w:ind w:firstLine="560" w:firstLineChars="200"/>
        <w:rPr>
          <w:rFonts w:ascii="仿宋" w:eastAsia="仿宋" w:hAnsi="仿宋" w:cs="仿宋" w:hint="eastAsia"/>
          <w:sz w:val="28"/>
          <w:lang w:eastAsia="zh-CN"/>
        </w:rPr>
      </w:pPr>
      <w:bookmarkStart w:id="4" w:name="_Toc118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在危机发生时，EVOH项目团队立即行动，成立了应急小组。该小组的任务是迅速制定并实施紧急应对措施，以最小化潜在损失。以下是采取的主要措施：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暂停EVOH项目进度：为遏制危机蔓延，EVOH项目暂时停止进行，以便全面评估当前状况。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资源重新分配：重新评估EVOH项目资源的分配，确保最大限度地减小损失。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实时沟通：与关键利益相关者建立实时沟通机制，向他们传递EVOH项目危机的实际状况，保障EVOH项目核心利益。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在紧急应对的同时，EVOH项目团队强调了团队协作和有效沟通的重要性。以下是团队协作的关键举措：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信息共享机制：建立了信息共享平台，确保团队成员能够及时获取EVOH项目危机的实时信息。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领导者沟通：EVOH项目领导者通过定期会议和即时沟通工具，指导团队应对危机，保持团队稳定运行。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随着危机得到初步控制，EVOH项目团队转向制定恢复计划，以确保EVOH项目能够从中迅速恢复。主要恢复计划包括：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修复受损的进度计划：重新评估EVOH项目进度，制定修复计划，确保EVOH项目尽快回归正常进程。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重新调整资源分配：优化资源分配，确保EVOH项目在有限资源下高效运转。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风险管理机制加强：对EVOH项目风险进行全面评估，制定更强化的风险管理策略，以预防未来可能的危机。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11"/>
      <w:r>
        <w:rPr>
          <w:rFonts w:ascii="仿宋" w:eastAsia="仿宋" w:hAnsi="仿宋" w:cs="仿宋" w:hint="eastAsia"/>
          <w:sz w:val="28"/>
          <w:lang w:eastAsia="zh-CN"/>
        </w:rPr>
        <w:t>二、EVOH项目可持续发展</w:t>
      </w:r>
      <w:bookmarkEnd w:id="5"/>
    </w:p>
    <w:p>
      <w:pPr>
        <w:pStyle w:val="Heading2"/>
        <w:rPr>
          <w:rFonts w:ascii="仿宋" w:eastAsia="仿宋" w:hAnsi="仿宋" w:cs="仿宋" w:hint="eastAsia"/>
          <w:lang w:eastAsia="zh-CN"/>
        </w:rPr>
      </w:pPr>
      <w:bookmarkStart w:id="6" w:name="_Toc304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中，EVOH项目团队着眼于未来，明确了可持续发展的战略方向。制定的具体可持续发展目标包括降低资源使用、采用环保技术、最大化社会效益等。这一步骤不仅有助于EVOH项目在环保和社会责任方面达到最高标准，也为未来提供了明确的指引，确保EVOH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可持续实践的融入EVOH项目管理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VOH项目管理周期。从EVOH项目规划开始，EVOH项目团队就考虑了环境和社会的因素。在执行阶段，EVOH项目团队积极推动绿色技术的应用，优化资源利用。此外，关注员工的社会责任，通过培训和沟通活动提高员工对可持续发展的认知，使他们能够在日常工作中践行可持续实践。这些举措不仅为EVOH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1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扎根于EVOH项目的可持续发展理念，我们深信环保与社会责任是EVOH项目成功的关键支柱。在EVOH项目的每一步，我们都致力于通过创新和实践，履行对环境和社会的坚定责任。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团队通过引入先进的环保技术、建立高效的废物处理系统以及推动能源节约措施，积极履行环保责任。定期的环保监测和评估确保EVOH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不仅致力于自身可持续发展，还注重对社会的回馈。通过支持社区EVOH项目、参与慈善事业、提供培训机会等方式，EVOH项目积极履行社会责任。与当地社区建立积极互动，关注员工的工作与生活平衡，以及员工的身心健康，是EVOH项目在社会责任层面的关键举措。这样的实践不仅增强了EVOH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04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087"/>
      <w:r>
        <w:rPr>
          <w:rFonts w:ascii="仿宋" w:eastAsia="仿宋" w:hAnsi="仿宋" w:cs="仿宋" w:hint="eastAsia"/>
          <w:lang w:eastAsia="zh-CN"/>
        </w:rPr>
        <w:t>(一)、EVOH行业分析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EVOH行业一直以来都是市场的关注焦点。行业内的发展趋势、竞争态势以及潜在机会都对EVOH项目的推进产生深远的影响。通过深入研究行业的整体概貌，我们将更好地理解行业的核心特征，为EVOH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OH行业，技术一直是推动创新和发展的关键因素。我们将对当前技术趋势进行详尽分析，包括但不限于人工智能、大数据应用、先进制造技术等。这有助于EVOH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EVOH项目成功的基础。我们将对主要竞争对手进行深入研究，包括其市场份额、产品特点、市场定位等。通过全面了解竞争对手的优势和劣势，EVOH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483"/>
      <w:r>
        <w:rPr>
          <w:rFonts w:ascii="仿宋" w:eastAsia="仿宋" w:hAnsi="仿宋" w:cs="仿宋" w:hint="eastAsia"/>
          <w:sz w:val="28"/>
          <w:lang w:eastAsia="zh-CN"/>
        </w:rPr>
        <w:t>(二)、EVOH市场分析预测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通过对市场规模的深入调研，我们将预测EVOH市场未来的增长趋势。这包括市场的整体规模、各细分领域的发展趋势等。EVOH项目可以根据市场的扩张速度和潜在机会，制定更符合市场需求的发展策略。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了解消费者的需求是市场分析的核心。我们将通过调查研究，深入挖掘目标消费者的需求特点、购买习惯以及对产品和服务的期望。这有助于EVOH项目更好地定位目标市场，提供更符合消费者期待的解决方案。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VOH项目实施过程中需要充分考虑的因素。我们将对市场风险进行全面评估，包括但不限于政策法规风险、市场竞争风险、技术变革风险等。通过对潜在风险的深入分析，EVOH项目可以制定相应的风险缓解策略，降低不确定性对EVOH项目的影响。</w:t>
      </w:r>
    </w:p>
    <w:p>
      <w:pPr>
        <w:pStyle w:val="Heading1"/>
        <w:ind w:firstLine="560" w:firstLineChars="200"/>
        <w:rPr>
          <w:rFonts w:ascii="仿宋" w:eastAsia="仿宋" w:hAnsi="仿宋" w:cs="仿宋" w:hint="eastAsia"/>
          <w:sz w:val="28"/>
          <w:lang w:eastAsia="zh-CN"/>
        </w:rPr>
      </w:pPr>
      <w:bookmarkStart w:id="11" w:name="_Toc19754"/>
      <w:r>
        <w:rPr>
          <w:rFonts w:ascii="仿宋" w:eastAsia="仿宋" w:hAnsi="仿宋" w:cs="仿宋" w:hint="eastAsia"/>
          <w:sz w:val="28"/>
          <w:lang w:eastAsia="zh-CN"/>
        </w:rPr>
        <w:t>四、EVOH项目绩效评估</w:t>
      </w:r>
      <w:bookmarkEnd w:id="11"/>
    </w:p>
    <w:p>
      <w:pPr>
        <w:pStyle w:val="Heading2"/>
        <w:rPr>
          <w:rFonts w:ascii="仿宋" w:eastAsia="仿宋" w:hAnsi="仿宋" w:cs="仿宋" w:hint="eastAsia"/>
          <w:lang w:eastAsia="zh-CN"/>
        </w:rPr>
      </w:pPr>
      <w:bookmarkStart w:id="12" w:name="_Toc2429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在EVOH项目中，我们设计了一套全面的绩效评估指标，以确保EVOH项目的可控和成功交付。这些指标跨足EVOH项目目标、成本、进度和质量等多个维度，为我们提供了全面洞察EVOH项目的健康状况。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目标达成率是我们关注的首要指标。我们设定了明确的目标，并通过定期监测和评估，迅速发现并应对潜在的目标偏差。这为EVOH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成本绩效是另一个核心关注点。通过实际成本与预算成本的对比分析，我们深入了解成本差异的原因，及时调整资源分配，保持EVOH项目在经济效益方面的合理水平。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VOH项目进度作为关键的绩效指标之一，得到了精心的关注。我们制定了详细的EVOH项目进度计划，并设立了进度符合度指标，确保实际进度与计划进度保持一致。这使我们能够快速发现和解决潜在的进度问题，保持EVOH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VOH项目绩效的不可或缺的一环。我们引入了一系列的质量标准和客户满意度指标，以确保EVOH项目交付的成果在质量上达到或超越预期水平。通过持续监测这些指标，我们努力提升EVOH项目整体质量水平，为EVOH项目的成功交付提供有力保障。通过这些科学且全面的绩效评估，我们能够更好地引导EVOH项目的持续改进，确保EVOH项目目标的顺利达成。</w:t>
      </w:r>
    </w:p>
    <w:p>
      <w:pPr>
        <w:pStyle w:val="Heading2"/>
        <w:ind w:firstLine="560" w:firstLineChars="200"/>
        <w:rPr>
          <w:rFonts w:ascii="仿宋" w:eastAsia="仿宋" w:hAnsi="仿宋" w:cs="仿宋" w:hint="eastAsia"/>
          <w:sz w:val="28"/>
          <w:lang w:eastAsia="zh-CN"/>
        </w:rPr>
      </w:pPr>
      <w:bookmarkStart w:id="13" w:name="_Toc2404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绩效评估是EVOH项目中的关键环节，为确保EVOH项目达到预期目标，我们采用了多层次、多维度的绩效评估方法。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从定性角度来看，我们注重EVOH项目的战略目标对齐，确保每个决策和行动都与EVOH项目整体目标保持一致。团队会定期召开战略对齐会议，审视当前工作与EVOH项目战略是否保持一致，以及是否需要调整战略方向。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VOH项目进度、质量、成本和风险等方面。这些指标通过数据收集和分析，为EVOH项目管理团队提供了客观的评估依据。例如，我们通过EVOH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绩效评估不仅仅停留在EVOH项目内部，还考虑了EVOH项目对外部环境的影响。我们定期进行干系人满意度调查，以了解各利益相关方对EVOH项目的期望和满意度，并及时做出调整。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这种多层次、多角度的绩效评估方法，使得我们能够全面了解EVOH项目的运行状态，及时做出调整，确保EVOH项目在不断变化的环境中保持稳健前行。</w:t>
      </w:r>
    </w:p>
    <w:p>
      <w:pPr>
        <w:pStyle w:val="Heading2"/>
        <w:ind w:firstLine="560" w:firstLineChars="200"/>
        <w:rPr>
          <w:rFonts w:ascii="仿宋" w:eastAsia="仿宋" w:hAnsi="仿宋" w:cs="仿宋" w:hint="eastAsia"/>
          <w:sz w:val="28"/>
          <w:lang w:eastAsia="zh-CN"/>
        </w:rPr>
      </w:pPr>
      <w:bookmarkStart w:id="14" w:name="_Toc132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为了确保EVOH项目的有效管理和不断优化，我们采用了精心设计的绩效评估周期。这个周期旨在实现灵活、实时和全面的评估，以适应EVOH项目执行中的各种挑战。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VOH项目的不同需求，分为短期、中期和长期。短期评估关注每个迭代或工作周期，以及时发现和解决当前任务中的问题。中期评估涵盖几个迭代，深入了解整体EVOH项目的趋势和性能。长期评估则着眼于整个EVOH项目阶段，确保EVOH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我们强调实时性的信息反馈，通过采用先进的EVOH项目管理工具和协作平台，团队成员能够随时更新和分享EVOH项目数据。这种实时性的反馈机制使我们能够及时察觉潜在问题，快速调整，保持EVOH项目的稳健运作。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EVOH项目的决策制定密不可分。每个周期的EVOH项目回顾会议成为集体总结经验、识别问题深层次原因并找到创新解决方案的平台。这种定期的反思与调整机制使EVOH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228"/>
      <w:r>
        <w:rPr>
          <w:rFonts w:ascii="仿宋" w:eastAsia="仿宋" w:hAnsi="仿宋" w:cs="仿宋" w:hint="eastAsia"/>
          <w:sz w:val="28"/>
          <w:lang w:eastAsia="zh-CN"/>
        </w:rPr>
        <w:t>五、EVOH项目选址可行性分析</w:t>
      </w:r>
      <w:bookmarkEnd w:id="15"/>
    </w:p>
    <w:p>
      <w:pPr>
        <w:pStyle w:val="Heading2"/>
        <w:rPr>
          <w:rFonts w:ascii="仿宋" w:eastAsia="仿宋" w:hAnsi="仿宋" w:cs="仿宋" w:hint="eastAsia"/>
          <w:lang w:eastAsia="zh-CN"/>
        </w:rPr>
      </w:pPr>
      <w:bookmarkStart w:id="16" w:name="_Toc16968"/>
      <w:r>
        <w:rPr>
          <w:rFonts w:ascii="仿宋" w:eastAsia="仿宋" w:hAnsi="仿宋" w:cs="仿宋" w:hint="eastAsia"/>
          <w:lang w:eastAsia="zh-CN"/>
        </w:rPr>
        <w:t>(一)、EVOH项目选址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该EVOH项目选址位于XX省XX市XX区XXX街道</w:t>
      </w:r>
    </w:p>
    <w:p>
      <w:pPr>
        <w:pStyle w:val="Heading2"/>
        <w:ind w:firstLine="560" w:firstLineChars="200"/>
        <w:rPr>
          <w:rFonts w:ascii="仿宋" w:eastAsia="仿宋" w:hAnsi="仿宋" w:cs="仿宋" w:hint="eastAsia"/>
          <w:sz w:val="28"/>
          <w:lang w:eastAsia="zh-CN"/>
        </w:rPr>
      </w:pPr>
      <w:bookmarkStart w:id="17" w:name="_Toc14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EVOH项目的征地面积将根据EVOH项目的实际规模和需求进行精确规划。具体面积XXX平方米，旨在确保EVOH项目不仅能够满足当前的发展需求，还能够预留空间以适应未来的扩展。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净用地面积是在征地面积基础上去除不可利用面积后的实际可开发用地。具体面积XXX平方米，考虑到环保、交通、安全等多方面因素，以确保EVOH项目在整体利用效率上达到最优。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EVOH项目计划建设的建筑总规模具体面积XXX平方米。这一规模的确定综合考虑了EVOH项目的性质、规模，以及城市规划的相关要求，确保建筑布局与周边环境协调一致。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绿地率是EVOH项目用地中被规划为绿地的比例。具体面积XXX平方米，旨在通过合理规划绿地，改善EVOH项目周边环境，提升居民生活质量，并符合城市整体绿化规划。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容积率是用地上可以建设的建筑总体积与用地面积之比。具体面积XXX，通过合理的容积率规划，确保EVOH项目建筑规模与周边环境和谐共生。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确保EVOH项目选址与当地城市规划相一致，具体面积XXX平方米。通过与城市规划部门深入沟通，确保EVOH项目不仅符合城市的整体发展方向，还能够融入城市的发展布局，为城市的长远发展贡献力量。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充分了解并确保EVOH项目选址符合当地产业政策，具体面积XXX平方米。这包括EVOH项目对当地经济的促进作用，以及对相关产业的带动效应，确保EVOH项目与地方政府的产业政策保持一致，促进共赢合作。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用地总体要求必须符合环保和可持续发展的原则，具体面积XXX平方米。通过采用绿色建筑设计、节能减排等措施，确保EVOH项目在建设和运营过程中对环境的影响最小化，达到可持续发展的要求。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确保EVOH项目选址具备必要的公共设施配套，具体面积XXX平方米。这包括交通便利性、教育、医疗等基础设施，以提高居民生活品质，使得EVOH项目选址更具吸引力。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考虑用地总体要求对当地社会稳定性的影响，具体面积XXX平方米。通过深入了解当地社区反馈，确保EVOH项目的选址和建设过程对当地社会和谐稳定产生积极作用。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EVOH项目选址不仅符合法规和规划，还在实际操作中具有可行性。这一全面规划将为EVOH项目的成功实施提供坚实的基础，确保EVOH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9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OH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VOH项目的设备规划和空间设计中，我们将采取灵活设备布局的措施。设备布局将根据实际需求进行灵活设计，避免不必要的浪费。通过合理规划设备摆放位置，我们将提高设备的利用率，减少设备间距，以确保EVOH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VOH项目内部引入共享设施的概念，例如共享会议室、办公区等。通过这种方式，我们可以减少对资源的重复建设，提高资源共享效率，从而减小EVOH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487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VOH项目的总图布置中，我们将不同功能区域进行明确的规划，以最大程度满足EVOH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178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我们首先关注市场因素，包括潜在客户分布、竞争对手位置、市场需求等。通过深入的市场调研，我们能够更准确地评估选址对于市场开拓和产品销售的影响，确保EVOH项目能够在有利的市场环境中蓬勃发展。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EVOH项目对环境的影响是综合评价的重要因素之一。我们将详细考虑选址周边的自然环境、生态保护区、水源地等情况，确保EVOH项目的建设和运营对环境影响最小化，并符合当地的环保法规标准。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对选址的评价还需充分考虑当地政府的产业政策和法规。我们将详细了解EVOH项目所在地的相关政策，确保EVOH项目的规划和运营与当地法规相符，降低不必要的法律风险。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考虑到社会稳定性对企业运营的重要性，我们将评估选址地区的社会安全情况、劳工关系、社区反馈等方面，以确保EVOH项目的建设和运营不会受到社会稳定性的负面影响。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https://d.book118.com/396045115154010030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EVOH项目规划设计蓝图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37813"/>
    <w:rsid w:val="68F378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451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2023-12-31T09:18:00Z</dcterms:created>
  <dcterms:modified xsi:type="dcterms:W3CDTF">2023-12-31T09:18:57Z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0679C4E1EFDF410EAEAB0232CA8F1745_11</vt:lpwstr>
  </property>
  <property fmtid="{D5CDD505-2E9C-101B-9397-08002B2CF9AE}" pid="3" name="KSOProductBuildVer">
    <vt:lpwstr>2052-12.1.0.16120</vt:lpwstr>
  </property>
</Properties>
</file>