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互感器项目可行性建设方案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8335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_Toc18335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797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_Toc25797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07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_Toc21107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14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_Toc20914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05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_Toc29705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7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_Toc507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74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_Toc14774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79" w:history="1">
        <w:r>
          <w:rPr>
            <w:rFonts w:ascii="仿宋" w:eastAsia="仿宋" w:hAnsi="仿宋" w:cs="仿宋" w:hint="eastAsia"/>
            <w:lang w:eastAsia="zh-CN"/>
          </w:rPr>
          <w:t>二、发展规划、产业政策和行业准入分析</w:t>
        </w:r>
        <w:r>
          <w:tab/>
        </w:r>
        <w:r>
          <w:fldChar w:fldCharType="begin"/>
        </w:r>
        <w:r>
          <w:instrText xml:space="preserve"> PAGEREF _Toc27779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1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_Toc2571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2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_Toc982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2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_Toc702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34" w:history="1">
        <w:r>
          <w:rPr>
            <w:rFonts w:ascii="仿宋" w:eastAsia="仿宋" w:hAnsi="仿宋" w:cs="仿宋" w:hint="eastAsia"/>
            <w:lang w:eastAsia="zh-CN"/>
          </w:rPr>
          <w:t>三、财务管理与成本控制</w:t>
        </w:r>
        <w:r>
          <w:tab/>
        </w:r>
        <w:r>
          <w:fldChar w:fldCharType="begin"/>
        </w:r>
        <w:r>
          <w:instrText xml:space="preserve"> PAGEREF _Toc22234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66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_Toc26366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97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_Toc21597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575" w:history="1">
        <w:r>
          <w:rPr>
            <w:rFonts w:ascii="仿宋" w:eastAsia="仿宋" w:hAnsi="仿宋" w:cs="仿宋" w:hint="eastAsia"/>
            <w:lang w:eastAsia="zh-CN"/>
          </w:rPr>
          <w:t>四、项目监理与质量保证</w:t>
        </w:r>
        <w:r>
          <w:tab/>
        </w:r>
        <w:r>
          <w:fldChar w:fldCharType="begin"/>
        </w:r>
        <w:r>
          <w:instrText xml:space="preserve"> PAGEREF _Toc10575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83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_Toc12283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64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_Toc13664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47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_Toc6947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8" w:history="1">
        <w:r>
          <w:rPr>
            <w:rFonts w:ascii="仿宋" w:eastAsia="仿宋" w:hAnsi="仿宋" w:cs="仿宋" w:hint="eastAsia"/>
            <w:lang w:eastAsia="zh-CN"/>
          </w:rPr>
          <w:t>五、资源开发及综合利用分析</w:t>
        </w:r>
        <w:r>
          <w:tab/>
        </w:r>
        <w:r>
          <w:fldChar w:fldCharType="begin"/>
        </w:r>
        <w:r>
          <w:instrText xml:space="preserve"> PAGEREF _Toc378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60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_Toc23360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68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_Toc27768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65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_Toc20065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07" w:history="1">
        <w:r>
          <w:rPr>
            <w:rFonts w:ascii="仿宋" w:eastAsia="仿宋" w:hAnsi="仿宋" w:cs="仿宋" w:hint="eastAsia"/>
            <w:lang w:eastAsia="zh-CN"/>
          </w:rPr>
          <w:t>六、社会影响分析</w:t>
        </w:r>
        <w:r>
          <w:tab/>
        </w:r>
        <w:r>
          <w:fldChar w:fldCharType="begin"/>
        </w:r>
        <w:r>
          <w:instrText xml:space="preserve"> PAGEREF _Toc21607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91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_Toc14791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01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_Toc29501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11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_Toc23111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30" w:history="1">
        <w:r>
          <w:rPr>
            <w:rFonts w:ascii="仿宋" w:eastAsia="仿宋" w:hAnsi="仿宋" w:cs="仿宋" w:hint="eastAsia"/>
            <w:lang w:eastAsia="zh-CN"/>
          </w:rPr>
          <w:t>七、土地利用与规划方案</w:t>
        </w:r>
        <w:r>
          <w:tab/>
        </w:r>
        <w:r>
          <w:fldChar w:fldCharType="begin"/>
        </w:r>
        <w:r>
          <w:instrText xml:space="preserve"> PAGEREF _Toc14930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68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_Toc11368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53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_Toc27253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40" w:history="1">
        <w:r>
          <w:rPr>
            <w:rFonts w:ascii="仿宋" w:eastAsia="仿宋" w:hAnsi="仿宋" w:cs="仿宋" w:hint="eastAsia"/>
            <w:lang w:eastAsia="zh-CN"/>
          </w:rPr>
          <w:t>八、安全与应急管理</w:t>
        </w:r>
        <w:r>
          <w:tab/>
        </w:r>
        <w:r>
          <w:fldChar w:fldCharType="begin"/>
        </w:r>
        <w:r>
          <w:instrText xml:space="preserve"> PAGEREF _Toc21140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72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_Toc21972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62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_Toc29162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14" w:history="1">
        <w:r>
          <w:rPr>
            <w:rFonts w:ascii="仿宋" w:eastAsia="仿宋" w:hAnsi="仿宋" w:cs="仿宋" w:hint="eastAsia"/>
            <w:lang w:eastAsia="zh-CN"/>
          </w:rPr>
          <w:t>九、资金管理与财务规划</w:t>
        </w:r>
        <w:r>
          <w:tab/>
        </w:r>
        <w:r>
          <w:fldChar w:fldCharType="begin"/>
        </w:r>
        <w:r>
          <w:instrText xml:space="preserve"> PAGEREF _Toc25114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89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_Toc25189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04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_Toc21604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86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_Toc13686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57" w:history="1">
        <w:r>
          <w:rPr>
            <w:rFonts w:ascii="仿宋" w:eastAsia="仿宋" w:hAnsi="仿宋" w:cs="仿宋" w:hint="eastAsia"/>
            <w:lang w:eastAsia="zh-CN"/>
          </w:rPr>
          <w:t>十、项目进度计划</w:t>
        </w:r>
        <w:r>
          <w:tab/>
        </w:r>
        <w:r>
          <w:fldChar w:fldCharType="begin"/>
        </w:r>
        <w:r>
          <w:instrText xml:space="preserve"> PAGEREF _Toc32257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34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_Toc28234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57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_Toc22557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07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_Toc24907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02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_Toc19902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7327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_Toc7327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70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_Toc11970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4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_Toc2484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90" w:history="1">
        <w:r>
          <w:rPr>
            <w:rFonts w:ascii="仿宋" w:eastAsia="仿宋" w:hAnsi="仿宋" w:cs="仿宋" w:hint="eastAsia"/>
            <w:lang w:eastAsia="zh-CN"/>
          </w:rPr>
          <w:t>十一、项目质量与标准</w:t>
        </w:r>
        <w:r>
          <w:tab/>
        </w:r>
        <w:r>
          <w:fldChar w:fldCharType="begin"/>
        </w:r>
        <w:r>
          <w:instrText xml:space="preserve"> PAGEREF _Toc23490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62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_Toc14362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31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_Toc31231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9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_Toc1079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78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_Toc14278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352" w:history="1">
        <w:r>
          <w:rPr>
            <w:rFonts w:ascii="仿宋" w:eastAsia="仿宋" w:hAnsi="仿宋" w:cs="仿宋" w:hint="eastAsia"/>
            <w:lang w:eastAsia="zh-CN"/>
          </w:rPr>
          <w:t>十二、环境保护与治理方案</w:t>
        </w:r>
        <w:r>
          <w:tab/>
        </w:r>
        <w:r>
          <w:fldChar w:fldCharType="begin"/>
        </w:r>
        <w:r>
          <w:instrText xml:space="preserve"> PAGEREF _Toc8352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05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_Toc11505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28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_Toc32528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" w:history="1">
        <w:r>
          <w:rPr>
            <w:rFonts w:ascii="仿宋" w:eastAsia="仿宋" w:hAnsi="仿宋" w:cs="仿宋" w:hint="eastAsia"/>
            <w:lang w:eastAsia="zh-CN"/>
          </w:rPr>
          <w:t>十三、项目施工方案</w:t>
        </w:r>
        <w:r>
          <w:tab/>
        </w:r>
        <w:r>
          <w:fldChar w:fldCharType="begin"/>
        </w:r>
        <w:r>
          <w:instrText xml:space="preserve"> PAGEREF _Toc109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65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_Toc15965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5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_Toc745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86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_Toc11486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24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_Toc12324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27" w:history="1">
        <w:r>
          <w:rPr>
            <w:rFonts w:ascii="仿宋" w:eastAsia="仿宋" w:hAnsi="仿宋" w:cs="仿宋" w:hint="eastAsia"/>
            <w:lang w:eastAsia="zh-CN"/>
          </w:rPr>
          <w:t>十四、知识产权管理与保护</w:t>
        </w:r>
        <w:r>
          <w:tab/>
        </w:r>
        <w:r>
          <w:fldChar w:fldCharType="begin"/>
        </w:r>
        <w:r>
          <w:instrText xml:space="preserve"> PAGEREF _Toc11027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57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_Toc21357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83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_Toc22683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21" w:history="1">
        <w:r>
          <w:rPr>
            <w:rFonts w:ascii="仿宋" w:eastAsia="仿宋" w:hAnsi="仿宋" w:cs="仿宋" w:hint="eastAsia"/>
            <w:lang w:eastAsia="zh-CN"/>
          </w:rPr>
          <w:t>十五、合作与交流机制建立</w:t>
        </w:r>
        <w:r>
          <w:tab/>
        </w:r>
        <w:r>
          <w:fldChar w:fldCharType="begin"/>
        </w:r>
        <w:r>
          <w:instrText xml:space="preserve"> PAGEREF _Toc12621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8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_Toc1458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96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_Toc26496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61" w:history="1">
        <w:r>
          <w:rPr>
            <w:rFonts w:ascii="仿宋" w:eastAsia="仿宋" w:hAnsi="仿宋" w:cs="仿宋" w:hint="eastAsia"/>
            <w:lang w:eastAsia="zh-CN"/>
          </w:rPr>
          <w:t>十六、成果转化与推广应用</w:t>
        </w:r>
        <w:r>
          <w:tab/>
        </w:r>
        <w:r>
          <w:fldChar w:fldCharType="begin"/>
        </w:r>
        <w:r>
          <w:instrText xml:space="preserve"> PAGEREF _Toc30161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58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_Toc32158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58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_Toc9258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48" w:history="1">
        <w:r>
          <w:rPr>
            <w:rFonts w:ascii="仿宋" w:eastAsia="仿宋" w:hAnsi="仿宋" w:cs="仿宋" w:hint="eastAsia"/>
            <w:lang w:eastAsia="zh-CN"/>
          </w:rPr>
          <w:t>十七、产业协同与集群发展</w:t>
        </w:r>
        <w:r>
          <w:tab/>
        </w:r>
        <w:r>
          <w:fldChar w:fldCharType="begin"/>
        </w:r>
        <w:r>
          <w:instrText xml:space="preserve"> PAGEREF _Toc13348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_Toc267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51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_Toc19651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8335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5797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1107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互感器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互感器项目将进行详细的生态影响评估，确保不会对当地的动植物种群和自然栖息地造成负面影响。如果项目地点附近有重要的生物栖息地或生态敏感区，项目将重新考虑建设地点或采取相应的保护措施。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互感器项目将积极采用可持续材料，如再生塑料和生物降解材料，以减少对环境的影响。项目还将推行废物减量和回收计划，例如通过再利用工业废料或建立回收系统。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互感器项目还将参与当地的环保活动和计划，如资助当地的环境保护项目或与社区合作进行环保宣传活动。通过这些活动，项目不仅能够提高自身的环境表现，还能在当地社区中树立积极的环保形象。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0914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互感器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互感器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互感器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9705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互感器项目将采用绿色屋顶和生态墙等环境友好型建筑设计，这些设计不仅有助于改善空气质量，还能为城市野生动植物提供栖息地。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互感器项目将建立高效的废水处理系统，确保所有工业废水在排放前都经过适当处理，达到或超过环保标准。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互感器项目将致力于使用清洁能源，如太阳能和风能，减少对化石燃料的依赖。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互感器项目将举办环保教育研讨会，向员工和当地社区普及环保知识，提升对环境保护重要性的认识。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507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在互感器项目启动前，将进行一系列深入的地质调查，包括钻探和土壤取样，以深入了解项目区域的地层结构和土壤组成。特别是对于土壤的承载能力和地下水位的深度进行详细评估。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互感器项目将通过地下水位监测系统定期检测水位变化，以预测和预防由高地下水位可能引起的地基问题。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互感器项目将进行详尽的水文和地形分析，以识别可能的洪水和泥石流风险区。基于这些分析，项目将设计防洪设施，如提高地基、构建防洪墙和排水沟。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互感器项目还将考虑建设排水系统，以减少地表水对土壤稳定性的影响。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完成初始的地质风险评估后，互感器项目将安装长期地质监测设备，如倾斜仪、裂缝计和地下水位计，以持续监测地质条件的变化。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4774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互感器项目将通过这些措施来适应和尊重特殊环境条件，确保项目的可持续发展，同时减少对环境的负面影响。这不仅有助于保护自然和文化遗产，还能提升项目在社会责任方面的表现和形象。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7779"/>
      <w:r>
        <w:rPr>
          <w:rFonts w:ascii="仿宋" w:eastAsia="仿宋" w:hAnsi="仿宋" w:cs="仿宋" w:hint="eastAsia"/>
          <w:sz w:val="28"/>
          <w:lang w:eastAsia="zh-CN"/>
        </w:rPr>
        <w:t>二、发展规划、产业政策和行业准入分析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571"/>
      <w:r>
        <w:rPr>
          <w:rFonts w:ascii="仿宋" w:eastAsia="仿宋" w:hAnsi="仿宋" w:cs="仿宋" w:hint="eastAsia"/>
          <w:lang w:eastAsia="zh-CN"/>
        </w:rPr>
        <w:t>(一)、发展规划分析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技术创新和研发投资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XXX项目将重点投资于研发活动，以确保在核心技术领域的持续创新和领先地位。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计划与国内外知名科研机构建立合作关系，引进先进技术，同时培养和吸引高技能人才。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研发投资的重点包括开发新产品、优化现有产品，以及提高生产效率和降低成本。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市场扩展和品牌建设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项目将执行精确的市场分析，以识别和开发新的增长机会。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计划开发符合市场需求的新产品和服务，同时加强市场推广活动，以提升品牌知名度和市场份额。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加强客户关系管理，以提高客户满意度和忠诚度。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3. 合作伙伴网络和供应链管理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建立并维护与关键供应链伙伴的稳定合作关系，确保供应链的高效运作和风险管理。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探索与行业领先企业的战略合作机会，以获取互惠互利的合作效果。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加强与地方政府和行业协会的合作，以利用政策优势，拓宽业务发展空间。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可持续发展和社会责任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承诺在业务发展过程中遵守环保标准，减少对环境的影响。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实施社会责任项目，如社区参与和教育支持项目，以提高企业在社会中的积极形象。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通过采用节能和可再生能源技术，推动企业的可持续发展。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风险管理和质量控制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实施全面的风险评估和管理策略，以应对市场、技术和运营风险。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强化质量控制体系，确保产品和服务的一致性和可靠性。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定期监测和评估业务流程，以持续提高效率和效能。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项目的发展规划涵盖了技术创新、市场扩展、合作伙伴关系、可持续发展和社会责任等多个关键领域。这一全面的规划旨在确保项目不仅能够实现商业成功，还能在社会和环境方面产生积极的影响。通过这些策略的实施，XXX项目预计将成为[行业名称]领域的领导者，并为公司、行业以及社会带来长远的益处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https://d.book118.com/396053242152010044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互感器项目可行性建设方案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互感器项目可行性建设方案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互感器项目可行性建设方案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互感器项目可行性建设方案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互感器项目可行性建设方案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互感器项目可行性建设方案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互感器项目可行性建设方案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互感器项目可行性建设方案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互感器项目可行性建设方案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互感器项目可行性建设方案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互感器项目可行性建设方案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互感器项目可行性建设方案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34F0366"/>
    <w:rsid w:val="134F03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39605324215201004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2024-02-04T18:25:00Z</dcterms:created>
  <dcterms:modified xsi:type="dcterms:W3CDTF">2024-02-04T18:25:44Z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4C99D60BBCF346A995ABFD88F2372D52_11</vt:lpwstr>
  </property>
  <property fmtid="{D5CDD505-2E9C-101B-9397-08002B2CF9AE}" pid="3" name="KSOProductBuildVer">
    <vt:lpwstr>2052-12.1.0.16250</vt:lpwstr>
  </property>
</Properties>
</file>