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测量雷达项目计划设计方案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35" w:history="1">
        <w:r>
          <w:rPr>
            <w:rFonts w:ascii="仿宋" w:eastAsia="仿宋" w:hAnsi="仿宋" w:cs="仿宋" w:hint="eastAsia"/>
            <w:lang w:eastAsia="zh-CN"/>
          </w:rPr>
          <w:t>概论</w:t>
        </w:r>
        <w:r>
          <w:tab/>
        </w:r>
        <w:r>
          <w:fldChar w:fldCharType="begin"/>
        </w:r>
        <w:r>
          <w:instrText xml:space="preserve"> PAGEREF _Toc30735 \h </w:instrText>
        </w:r>
        <w:r>
          <w:fldChar w:fldCharType="separate"/>
        </w:r>
        <w:r>
          <w:t>3</w:t>
        </w:r>
        <w:r>
          <w:fldChar w:fldCharType="end"/>
        </w:r>
      </w:hyperlink>
    </w:p>
    <w:p>
      <w:pPr>
        <w:pStyle w:val="TOC1"/>
        <w:tabs>
          <w:tab w:val="right" w:leader="dot" w:pos="8306"/>
        </w:tabs>
      </w:pPr>
      <w:hyperlink w:anchor="_Toc27765" w:history="1">
        <w:r>
          <w:rPr>
            <w:rFonts w:ascii="仿宋" w:eastAsia="仿宋" w:hAnsi="仿宋" w:cs="仿宋" w:hint="eastAsia"/>
            <w:lang w:eastAsia="zh-CN"/>
          </w:rPr>
          <w:t>一、测量雷达项目选址可行性分析</w:t>
        </w:r>
        <w:r>
          <w:tab/>
        </w:r>
        <w:r>
          <w:fldChar w:fldCharType="begin"/>
        </w:r>
        <w:r>
          <w:instrText xml:space="preserve"> PAGEREF _Toc27765 \h </w:instrText>
        </w:r>
        <w:r>
          <w:fldChar w:fldCharType="separate"/>
        </w:r>
        <w:r>
          <w:t>3</w:t>
        </w:r>
        <w:r>
          <w:fldChar w:fldCharType="end"/>
        </w:r>
      </w:hyperlink>
    </w:p>
    <w:p>
      <w:pPr>
        <w:pStyle w:val="TOC2"/>
        <w:tabs>
          <w:tab w:val="right" w:leader="dot" w:pos="8306"/>
        </w:tabs>
      </w:pPr>
      <w:hyperlink w:anchor="_Toc28128" w:history="1">
        <w:r>
          <w:rPr>
            <w:rFonts w:ascii="仿宋" w:eastAsia="仿宋" w:hAnsi="仿宋" w:cs="仿宋" w:hint="eastAsia"/>
            <w:lang w:eastAsia="zh-CN"/>
          </w:rPr>
          <w:t>(一)、测量雷达项目选址</w:t>
        </w:r>
        <w:r>
          <w:tab/>
        </w:r>
        <w:r>
          <w:fldChar w:fldCharType="begin"/>
        </w:r>
        <w:r>
          <w:instrText xml:space="preserve"> PAGEREF _Toc28128 \h </w:instrText>
        </w:r>
        <w:r>
          <w:fldChar w:fldCharType="separate"/>
        </w:r>
        <w:r>
          <w:t>3</w:t>
        </w:r>
        <w:r>
          <w:fldChar w:fldCharType="end"/>
        </w:r>
      </w:hyperlink>
    </w:p>
    <w:p>
      <w:pPr>
        <w:pStyle w:val="TOC2"/>
        <w:tabs>
          <w:tab w:val="right" w:leader="dot" w:pos="8306"/>
        </w:tabs>
      </w:pPr>
      <w:hyperlink w:anchor="_Toc28536" w:history="1">
        <w:r>
          <w:rPr>
            <w:rFonts w:ascii="仿宋" w:eastAsia="仿宋" w:hAnsi="仿宋" w:cs="仿宋" w:hint="eastAsia"/>
            <w:lang w:eastAsia="zh-CN"/>
          </w:rPr>
          <w:t>(二)、用地控制指标</w:t>
        </w:r>
        <w:r>
          <w:tab/>
        </w:r>
        <w:r>
          <w:fldChar w:fldCharType="begin"/>
        </w:r>
        <w:r>
          <w:instrText xml:space="preserve"> PAGEREF _Toc28536 \h </w:instrText>
        </w:r>
        <w:r>
          <w:fldChar w:fldCharType="separate"/>
        </w:r>
        <w:r>
          <w:t>3</w:t>
        </w:r>
        <w:r>
          <w:fldChar w:fldCharType="end"/>
        </w:r>
      </w:hyperlink>
    </w:p>
    <w:p>
      <w:pPr>
        <w:pStyle w:val="TOC2"/>
        <w:tabs>
          <w:tab w:val="right" w:leader="dot" w:pos="8306"/>
        </w:tabs>
      </w:pPr>
      <w:hyperlink w:anchor="_Toc13330" w:history="1">
        <w:r>
          <w:rPr>
            <w:rFonts w:ascii="仿宋" w:eastAsia="仿宋" w:hAnsi="仿宋" w:cs="仿宋" w:hint="eastAsia"/>
            <w:lang w:eastAsia="zh-CN"/>
          </w:rPr>
          <w:t>(三)、节约用地措施</w:t>
        </w:r>
        <w:r>
          <w:tab/>
        </w:r>
        <w:r>
          <w:fldChar w:fldCharType="begin"/>
        </w:r>
        <w:r>
          <w:instrText xml:space="preserve"> PAGEREF _Toc13330 \h </w:instrText>
        </w:r>
        <w:r>
          <w:fldChar w:fldCharType="separate"/>
        </w:r>
        <w:r>
          <w:t>5</w:t>
        </w:r>
        <w:r>
          <w:fldChar w:fldCharType="end"/>
        </w:r>
      </w:hyperlink>
    </w:p>
    <w:p>
      <w:pPr>
        <w:pStyle w:val="TOC2"/>
        <w:tabs>
          <w:tab w:val="right" w:leader="dot" w:pos="8306"/>
        </w:tabs>
      </w:pPr>
      <w:hyperlink w:anchor="_Toc14670" w:history="1">
        <w:r>
          <w:rPr>
            <w:rFonts w:ascii="仿宋" w:eastAsia="仿宋" w:hAnsi="仿宋" w:cs="仿宋" w:hint="eastAsia"/>
            <w:lang w:eastAsia="zh-CN"/>
          </w:rPr>
          <w:t>(四)、总图布置方案</w:t>
        </w:r>
        <w:r>
          <w:tab/>
        </w:r>
        <w:r>
          <w:fldChar w:fldCharType="begin"/>
        </w:r>
        <w:r>
          <w:instrText xml:space="preserve"> PAGEREF _Toc14670 \h </w:instrText>
        </w:r>
        <w:r>
          <w:fldChar w:fldCharType="separate"/>
        </w:r>
        <w:r>
          <w:t>6</w:t>
        </w:r>
        <w:r>
          <w:fldChar w:fldCharType="end"/>
        </w:r>
      </w:hyperlink>
    </w:p>
    <w:p>
      <w:pPr>
        <w:pStyle w:val="TOC2"/>
        <w:tabs>
          <w:tab w:val="right" w:leader="dot" w:pos="8306"/>
        </w:tabs>
      </w:pPr>
      <w:hyperlink w:anchor="_Toc25326" w:history="1">
        <w:r>
          <w:rPr>
            <w:rFonts w:ascii="仿宋" w:eastAsia="仿宋" w:hAnsi="仿宋" w:cs="仿宋" w:hint="eastAsia"/>
            <w:lang w:eastAsia="zh-CN"/>
          </w:rPr>
          <w:t>(五)、选址综合评价</w:t>
        </w:r>
        <w:r>
          <w:tab/>
        </w:r>
        <w:r>
          <w:fldChar w:fldCharType="begin"/>
        </w:r>
        <w:r>
          <w:instrText xml:space="preserve"> PAGEREF _Toc25326 \h </w:instrText>
        </w:r>
        <w:r>
          <w:fldChar w:fldCharType="separate"/>
        </w:r>
        <w:r>
          <w:t>7</w:t>
        </w:r>
        <w:r>
          <w:fldChar w:fldCharType="end"/>
        </w:r>
      </w:hyperlink>
    </w:p>
    <w:p>
      <w:pPr>
        <w:pStyle w:val="TOC1"/>
        <w:tabs>
          <w:tab w:val="right" w:leader="dot" w:pos="8306"/>
        </w:tabs>
      </w:pPr>
      <w:hyperlink w:anchor="_Toc25287" w:history="1">
        <w:r>
          <w:rPr>
            <w:rFonts w:ascii="仿宋" w:eastAsia="仿宋" w:hAnsi="仿宋" w:cs="仿宋" w:hint="eastAsia"/>
            <w:lang w:eastAsia="zh-CN"/>
          </w:rPr>
          <w:t>二、市场分析、调研</w:t>
        </w:r>
        <w:r>
          <w:tab/>
        </w:r>
        <w:r>
          <w:fldChar w:fldCharType="begin"/>
        </w:r>
        <w:r>
          <w:instrText xml:space="preserve"> PAGEREF _Toc25287 \h </w:instrText>
        </w:r>
        <w:r>
          <w:fldChar w:fldCharType="separate"/>
        </w:r>
        <w:r>
          <w:t>8</w:t>
        </w:r>
        <w:r>
          <w:fldChar w:fldCharType="end"/>
        </w:r>
      </w:hyperlink>
    </w:p>
    <w:p>
      <w:pPr>
        <w:pStyle w:val="TOC2"/>
        <w:tabs>
          <w:tab w:val="right" w:leader="dot" w:pos="8306"/>
        </w:tabs>
      </w:pPr>
      <w:hyperlink w:anchor="_Toc13058" w:history="1">
        <w:r>
          <w:rPr>
            <w:rFonts w:ascii="仿宋" w:eastAsia="仿宋" w:hAnsi="仿宋" w:cs="仿宋" w:hint="eastAsia"/>
            <w:lang w:eastAsia="zh-CN"/>
          </w:rPr>
          <w:t>(一)、测量雷达行业分析</w:t>
        </w:r>
        <w:r>
          <w:tab/>
        </w:r>
        <w:r>
          <w:fldChar w:fldCharType="begin"/>
        </w:r>
        <w:r>
          <w:instrText xml:space="preserve"> PAGEREF _Toc13058 \h </w:instrText>
        </w:r>
        <w:r>
          <w:fldChar w:fldCharType="separate"/>
        </w:r>
        <w:r>
          <w:t>8</w:t>
        </w:r>
        <w:r>
          <w:fldChar w:fldCharType="end"/>
        </w:r>
      </w:hyperlink>
    </w:p>
    <w:p>
      <w:pPr>
        <w:pStyle w:val="TOC2"/>
        <w:tabs>
          <w:tab w:val="right" w:leader="dot" w:pos="8306"/>
        </w:tabs>
      </w:pPr>
      <w:hyperlink w:anchor="_Toc16686" w:history="1">
        <w:r>
          <w:rPr>
            <w:rFonts w:ascii="仿宋" w:eastAsia="仿宋" w:hAnsi="仿宋" w:cs="仿宋" w:hint="eastAsia"/>
            <w:lang w:eastAsia="zh-CN"/>
          </w:rPr>
          <w:t>(二)、测量雷达市场分析预测</w:t>
        </w:r>
        <w:r>
          <w:tab/>
        </w:r>
        <w:r>
          <w:fldChar w:fldCharType="begin"/>
        </w:r>
        <w:r>
          <w:instrText xml:space="preserve"> PAGEREF _Toc16686 \h </w:instrText>
        </w:r>
        <w:r>
          <w:fldChar w:fldCharType="separate"/>
        </w:r>
        <w:r>
          <w:t>9</w:t>
        </w:r>
        <w:r>
          <w:fldChar w:fldCharType="end"/>
        </w:r>
      </w:hyperlink>
    </w:p>
    <w:p>
      <w:pPr>
        <w:pStyle w:val="TOC1"/>
        <w:tabs>
          <w:tab w:val="right" w:leader="dot" w:pos="8306"/>
        </w:tabs>
      </w:pPr>
      <w:hyperlink w:anchor="_Toc3967" w:history="1">
        <w:r>
          <w:rPr>
            <w:rFonts w:ascii="仿宋" w:eastAsia="仿宋" w:hAnsi="仿宋" w:cs="仿宋" w:hint="eastAsia"/>
            <w:lang w:eastAsia="zh-CN"/>
          </w:rPr>
          <w:t>三、产品规划分析</w:t>
        </w:r>
        <w:r>
          <w:tab/>
        </w:r>
        <w:r>
          <w:fldChar w:fldCharType="begin"/>
        </w:r>
        <w:r>
          <w:instrText xml:space="preserve"> PAGEREF _Toc3967 \h </w:instrText>
        </w:r>
        <w:r>
          <w:fldChar w:fldCharType="separate"/>
        </w:r>
        <w:r>
          <w:t>10</w:t>
        </w:r>
        <w:r>
          <w:fldChar w:fldCharType="end"/>
        </w:r>
      </w:hyperlink>
    </w:p>
    <w:p>
      <w:pPr>
        <w:pStyle w:val="TOC2"/>
        <w:tabs>
          <w:tab w:val="right" w:leader="dot" w:pos="8306"/>
        </w:tabs>
      </w:pPr>
      <w:hyperlink w:anchor="_Toc6593" w:history="1">
        <w:r>
          <w:rPr>
            <w:rFonts w:ascii="仿宋" w:eastAsia="仿宋" w:hAnsi="仿宋" w:cs="仿宋" w:hint="eastAsia"/>
            <w:lang w:eastAsia="zh-CN"/>
          </w:rPr>
          <w:t>(一)、产品规划</w:t>
        </w:r>
        <w:r>
          <w:tab/>
        </w:r>
        <w:r>
          <w:fldChar w:fldCharType="begin"/>
        </w:r>
        <w:r>
          <w:instrText xml:space="preserve"> PAGEREF _Toc6593 \h </w:instrText>
        </w:r>
        <w:r>
          <w:fldChar w:fldCharType="separate"/>
        </w:r>
        <w:r>
          <w:t>10</w:t>
        </w:r>
        <w:r>
          <w:fldChar w:fldCharType="end"/>
        </w:r>
      </w:hyperlink>
    </w:p>
    <w:p>
      <w:pPr>
        <w:pStyle w:val="TOC2"/>
        <w:tabs>
          <w:tab w:val="right" w:leader="dot" w:pos="8306"/>
        </w:tabs>
      </w:pPr>
      <w:hyperlink w:anchor="_Toc15439" w:history="1">
        <w:r>
          <w:rPr>
            <w:rFonts w:ascii="仿宋" w:eastAsia="仿宋" w:hAnsi="仿宋" w:cs="仿宋" w:hint="eastAsia"/>
            <w:lang w:eastAsia="zh-CN"/>
          </w:rPr>
          <w:t>(二)、建设规模</w:t>
        </w:r>
        <w:r>
          <w:tab/>
        </w:r>
        <w:r>
          <w:fldChar w:fldCharType="begin"/>
        </w:r>
        <w:r>
          <w:instrText xml:space="preserve"> PAGEREF _Toc15439 \h </w:instrText>
        </w:r>
        <w:r>
          <w:fldChar w:fldCharType="separate"/>
        </w:r>
        <w:r>
          <w:t>11</w:t>
        </w:r>
        <w:r>
          <w:fldChar w:fldCharType="end"/>
        </w:r>
      </w:hyperlink>
    </w:p>
    <w:p>
      <w:pPr>
        <w:pStyle w:val="TOC1"/>
        <w:tabs>
          <w:tab w:val="right" w:leader="dot" w:pos="8306"/>
        </w:tabs>
      </w:pPr>
      <w:hyperlink w:anchor="_Toc28115" w:history="1">
        <w:r>
          <w:rPr>
            <w:rFonts w:ascii="仿宋" w:eastAsia="仿宋" w:hAnsi="仿宋" w:cs="仿宋" w:hint="eastAsia"/>
            <w:lang w:eastAsia="zh-CN"/>
          </w:rPr>
          <w:t>四、工艺说明</w:t>
        </w:r>
        <w:r>
          <w:tab/>
        </w:r>
        <w:r>
          <w:fldChar w:fldCharType="begin"/>
        </w:r>
        <w:r>
          <w:instrText xml:space="preserve"> PAGEREF _Toc28115 \h </w:instrText>
        </w:r>
        <w:r>
          <w:fldChar w:fldCharType="separate"/>
        </w:r>
        <w:r>
          <w:t>12</w:t>
        </w:r>
        <w:r>
          <w:fldChar w:fldCharType="end"/>
        </w:r>
      </w:hyperlink>
    </w:p>
    <w:p>
      <w:pPr>
        <w:pStyle w:val="TOC2"/>
        <w:tabs>
          <w:tab w:val="right" w:leader="dot" w:pos="8306"/>
        </w:tabs>
      </w:pPr>
      <w:hyperlink w:anchor="_Toc13865" w:history="1">
        <w:r>
          <w:rPr>
            <w:rFonts w:ascii="仿宋" w:eastAsia="仿宋" w:hAnsi="仿宋" w:cs="仿宋" w:hint="eastAsia"/>
            <w:lang w:eastAsia="zh-CN"/>
          </w:rPr>
          <w:t>(一)、技术管理特点</w:t>
        </w:r>
        <w:r>
          <w:tab/>
        </w:r>
        <w:r>
          <w:fldChar w:fldCharType="begin"/>
        </w:r>
        <w:r>
          <w:instrText xml:space="preserve"> PAGEREF _Toc13865 \h </w:instrText>
        </w:r>
        <w:r>
          <w:fldChar w:fldCharType="separate"/>
        </w:r>
        <w:r>
          <w:t>12</w:t>
        </w:r>
        <w:r>
          <w:fldChar w:fldCharType="end"/>
        </w:r>
      </w:hyperlink>
    </w:p>
    <w:p>
      <w:pPr>
        <w:pStyle w:val="TOC2"/>
        <w:tabs>
          <w:tab w:val="right" w:leader="dot" w:pos="8306"/>
        </w:tabs>
      </w:pPr>
      <w:hyperlink w:anchor="_Toc3378" w:history="1">
        <w:r>
          <w:rPr>
            <w:rFonts w:ascii="仿宋" w:eastAsia="仿宋" w:hAnsi="仿宋" w:cs="仿宋" w:hint="eastAsia"/>
            <w:lang w:eastAsia="zh-CN"/>
          </w:rPr>
          <w:t>(二)、测量雷达项目工艺技术设计方案</w:t>
        </w:r>
        <w:r>
          <w:tab/>
        </w:r>
        <w:r>
          <w:fldChar w:fldCharType="begin"/>
        </w:r>
        <w:r>
          <w:instrText xml:space="preserve"> PAGEREF _Toc3378 \h </w:instrText>
        </w:r>
        <w:r>
          <w:fldChar w:fldCharType="separate"/>
        </w:r>
        <w:r>
          <w:t>13</w:t>
        </w:r>
        <w:r>
          <w:fldChar w:fldCharType="end"/>
        </w:r>
      </w:hyperlink>
    </w:p>
    <w:p>
      <w:pPr>
        <w:pStyle w:val="TOC2"/>
        <w:tabs>
          <w:tab w:val="right" w:leader="dot" w:pos="8306"/>
        </w:tabs>
      </w:pPr>
      <w:hyperlink w:anchor="_Toc25576" w:history="1">
        <w:r>
          <w:rPr>
            <w:rFonts w:ascii="仿宋" w:eastAsia="仿宋" w:hAnsi="仿宋" w:cs="仿宋" w:hint="eastAsia"/>
            <w:lang w:eastAsia="zh-CN"/>
          </w:rPr>
          <w:t>(三)、设备选型方案</w:t>
        </w:r>
        <w:r>
          <w:tab/>
        </w:r>
        <w:r>
          <w:fldChar w:fldCharType="begin"/>
        </w:r>
        <w:r>
          <w:instrText xml:space="preserve"> PAGEREF _Toc25576 \h </w:instrText>
        </w:r>
        <w:r>
          <w:fldChar w:fldCharType="separate"/>
        </w:r>
        <w:r>
          <w:t>14</w:t>
        </w:r>
        <w:r>
          <w:fldChar w:fldCharType="end"/>
        </w:r>
      </w:hyperlink>
    </w:p>
    <w:p>
      <w:pPr>
        <w:pStyle w:val="TOC1"/>
        <w:tabs>
          <w:tab w:val="right" w:leader="dot" w:pos="8306"/>
        </w:tabs>
      </w:pPr>
      <w:hyperlink w:anchor="_Toc18564" w:history="1">
        <w:r>
          <w:rPr>
            <w:rFonts w:ascii="仿宋" w:eastAsia="仿宋" w:hAnsi="仿宋" w:cs="仿宋" w:hint="eastAsia"/>
            <w:lang w:eastAsia="zh-CN"/>
          </w:rPr>
          <w:t>五、测量雷达项目危机管理</w:t>
        </w:r>
        <w:r>
          <w:tab/>
        </w:r>
        <w:r>
          <w:fldChar w:fldCharType="begin"/>
        </w:r>
        <w:r>
          <w:instrText xml:space="preserve"> PAGEREF _Toc18564 \h </w:instrText>
        </w:r>
        <w:r>
          <w:fldChar w:fldCharType="separate"/>
        </w:r>
        <w:r>
          <w:t>15</w:t>
        </w:r>
        <w:r>
          <w:fldChar w:fldCharType="end"/>
        </w:r>
      </w:hyperlink>
    </w:p>
    <w:p>
      <w:pPr>
        <w:pStyle w:val="TOC2"/>
        <w:tabs>
          <w:tab w:val="right" w:leader="dot" w:pos="8306"/>
        </w:tabs>
      </w:pPr>
      <w:hyperlink w:anchor="_Toc11244" w:history="1">
        <w:r>
          <w:rPr>
            <w:rFonts w:ascii="仿宋" w:eastAsia="仿宋" w:hAnsi="仿宋" w:cs="仿宋" w:hint="eastAsia"/>
            <w:lang w:eastAsia="zh-CN"/>
          </w:rPr>
          <w:t>(一)、危机预警与识别</w:t>
        </w:r>
        <w:r>
          <w:tab/>
        </w:r>
        <w:r>
          <w:fldChar w:fldCharType="begin"/>
        </w:r>
        <w:r>
          <w:instrText xml:space="preserve"> PAGEREF _Toc11244 \h </w:instrText>
        </w:r>
        <w:r>
          <w:fldChar w:fldCharType="separate"/>
        </w:r>
        <w:r>
          <w:t>15</w:t>
        </w:r>
        <w:r>
          <w:fldChar w:fldCharType="end"/>
        </w:r>
      </w:hyperlink>
    </w:p>
    <w:p>
      <w:pPr>
        <w:pStyle w:val="TOC2"/>
        <w:tabs>
          <w:tab w:val="right" w:leader="dot" w:pos="8306"/>
        </w:tabs>
      </w:pPr>
      <w:hyperlink w:anchor="_Toc11185" w:history="1">
        <w:r>
          <w:rPr>
            <w:rFonts w:ascii="仿宋" w:eastAsia="仿宋" w:hAnsi="仿宋" w:cs="仿宋" w:hint="eastAsia"/>
            <w:lang w:eastAsia="zh-CN"/>
          </w:rPr>
          <w:t>(二)、危机应对与恢复</w:t>
        </w:r>
        <w:r>
          <w:tab/>
        </w:r>
        <w:r>
          <w:fldChar w:fldCharType="begin"/>
        </w:r>
        <w:r>
          <w:instrText xml:space="preserve"> PAGEREF _Toc11185 \h </w:instrText>
        </w:r>
        <w:r>
          <w:fldChar w:fldCharType="separate"/>
        </w:r>
        <w:r>
          <w:t>16</w:t>
        </w:r>
        <w:r>
          <w:fldChar w:fldCharType="end"/>
        </w:r>
      </w:hyperlink>
    </w:p>
    <w:p>
      <w:pPr>
        <w:pStyle w:val="TOC1"/>
        <w:tabs>
          <w:tab w:val="right" w:leader="dot" w:pos="8306"/>
        </w:tabs>
      </w:pPr>
      <w:hyperlink w:anchor="_Toc21851" w:history="1">
        <w:r>
          <w:rPr>
            <w:rFonts w:ascii="仿宋" w:eastAsia="仿宋" w:hAnsi="仿宋" w:cs="仿宋" w:hint="eastAsia"/>
            <w:lang w:eastAsia="zh-CN"/>
          </w:rPr>
          <w:t>六、测量雷达项目可持续发展</w:t>
        </w:r>
        <w:r>
          <w:tab/>
        </w:r>
        <w:r>
          <w:fldChar w:fldCharType="begin"/>
        </w:r>
        <w:r>
          <w:instrText xml:space="preserve"> PAGEREF _Toc21851 \h </w:instrText>
        </w:r>
        <w:r>
          <w:fldChar w:fldCharType="separate"/>
        </w:r>
        <w:r>
          <w:t>18</w:t>
        </w:r>
        <w:r>
          <w:fldChar w:fldCharType="end"/>
        </w:r>
      </w:hyperlink>
    </w:p>
    <w:p>
      <w:pPr>
        <w:pStyle w:val="TOC2"/>
        <w:tabs>
          <w:tab w:val="right" w:leader="dot" w:pos="8306"/>
        </w:tabs>
      </w:pPr>
      <w:hyperlink w:anchor="_Toc10401" w:history="1">
        <w:r>
          <w:rPr>
            <w:rFonts w:ascii="仿宋" w:eastAsia="仿宋" w:hAnsi="仿宋" w:cs="仿宋" w:hint="eastAsia"/>
            <w:lang w:eastAsia="zh-CN"/>
          </w:rPr>
          <w:t>(一)、可持续战略与实践</w:t>
        </w:r>
        <w:r>
          <w:tab/>
        </w:r>
        <w:r>
          <w:fldChar w:fldCharType="begin"/>
        </w:r>
        <w:r>
          <w:instrText xml:space="preserve"> PAGEREF _Toc10401 \h </w:instrText>
        </w:r>
        <w:r>
          <w:fldChar w:fldCharType="separate"/>
        </w:r>
        <w:r>
          <w:t>18</w:t>
        </w:r>
        <w:r>
          <w:fldChar w:fldCharType="end"/>
        </w:r>
      </w:hyperlink>
    </w:p>
    <w:p>
      <w:pPr>
        <w:pStyle w:val="TOC2"/>
        <w:tabs>
          <w:tab w:val="right" w:leader="dot" w:pos="8306"/>
        </w:tabs>
      </w:pPr>
      <w:hyperlink w:anchor="_Toc7280" w:history="1">
        <w:r>
          <w:rPr>
            <w:rFonts w:ascii="仿宋" w:eastAsia="仿宋" w:hAnsi="仿宋" w:cs="仿宋" w:hint="eastAsia"/>
            <w:lang w:eastAsia="zh-CN"/>
          </w:rPr>
          <w:t>(二)、环保与社会责任</w:t>
        </w:r>
        <w:r>
          <w:tab/>
        </w:r>
        <w:r>
          <w:fldChar w:fldCharType="begin"/>
        </w:r>
        <w:r>
          <w:instrText xml:space="preserve"> PAGEREF _Toc7280 \h </w:instrText>
        </w:r>
        <w:r>
          <w:fldChar w:fldCharType="separate"/>
        </w:r>
        <w:r>
          <w:t>18</w:t>
        </w:r>
        <w:r>
          <w:fldChar w:fldCharType="end"/>
        </w:r>
      </w:hyperlink>
    </w:p>
    <w:p>
      <w:pPr>
        <w:pStyle w:val="TOC1"/>
        <w:tabs>
          <w:tab w:val="right" w:leader="dot" w:pos="8306"/>
        </w:tabs>
      </w:pPr>
      <w:hyperlink w:anchor="_Toc7375" w:history="1">
        <w:r>
          <w:rPr>
            <w:rFonts w:ascii="仿宋" w:eastAsia="仿宋" w:hAnsi="仿宋" w:cs="仿宋" w:hint="eastAsia"/>
            <w:lang w:eastAsia="zh-CN"/>
          </w:rPr>
          <w:t>七、测量雷达项目创新与研发</w:t>
        </w:r>
        <w:r>
          <w:tab/>
        </w:r>
        <w:r>
          <w:fldChar w:fldCharType="begin"/>
        </w:r>
        <w:r>
          <w:instrText xml:space="preserve"> PAGEREF _Toc7375 \h </w:instrText>
        </w:r>
        <w:r>
          <w:fldChar w:fldCharType="separate"/>
        </w:r>
        <w:r>
          <w:t>19</w:t>
        </w:r>
        <w:r>
          <w:fldChar w:fldCharType="end"/>
        </w:r>
      </w:hyperlink>
    </w:p>
    <w:p>
      <w:pPr>
        <w:pStyle w:val="TOC2"/>
        <w:tabs>
          <w:tab w:val="right" w:leader="dot" w:pos="8306"/>
        </w:tabs>
      </w:pPr>
      <w:hyperlink w:anchor="_Toc23101" w:history="1">
        <w:r>
          <w:rPr>
            <w:rFonts w:ascii="仿宋" w:eastAsia="仿宋" w:hAnsi="仿宋" w:cs="仿宋" w:hint="eastAsia"/>
            <w:lang w:eastAsia="zh-CN"/>
          </w:rPr>
          <w:t>(一)、创新策略与方向</w:t>
        </w:r>
        <w:r>
          <w:tab/>
        </w:r>
        <w:r>
          <w:fldChar w:fldCharType="begin"/>
        </w:r>
        <w:r>
          <w:instrText xml:space="preserve"> PAGEREF _Toc23101 \h </w:instrText>
        </w:r>
        <w:r>
          <w:fldChar w:fldCharType="separate"/>
        </w:r>
        <w:r>
          <w:t>19</w:t>
        </w:r>
        <w:r>
          <w:fldChar w:fldCharType="end"/>
        </w:r>
      </w:hyperlink>
    </w:p>
    <w:p>
      <w:pPr>
        <w:pStyle w:val="TOC2"/>
        <w:tabs>
          <w:tab w:val="right" w:leader="dot" w:pos="8306"/>
        </w:tabs>
      </w:pPr>
      <w:hyperlink w:anchor="_Toc12414" w:history="1">
        <w:r>
          <w:rPr>
            <w:rFonts w:ascii="仿宋" w:eastAsia="仿宋" w:hAnsi="仿宋" w:cs="仿宋" w:hint="eastAsia"/>
            <w:lang w:eastAsia="zh-CN"/>
          </w:rPr>
          <w:t>(二)、研发规划与投入</w:t>
        </w:r>
        <w:r>
          <w:tab/>
        </w:r>
        <w:r>
          <w:fldChar w:fldCharType="begin"/>
        </w:r>
        <w:r>
          <w:instrText xml:space="preserve"> PAGEREF _Toc12414 \h </w:instrText>
        </w:r>
        <w:r>
          <w:fldChar w:fldCharType="separate"/>
        </w:r>
        <w:r>
          <w:t>21</w:t>
        </w:r>
        <w:r>
          <w:fldChar w:fldCharType="end"/>
        </w:r>
      </w:hyperlink>
    </w:p>
    <w:p>
      <w:pPr>
        <w:pStyle w:val="TOC1"/>
        <w:tabs>
          <w:tab w:val="right" w:leader="dot" w:pos="8306"/>
        </w:tabs>
      </w:pPr>
      <w:hyperlink w:anchor="_Toc25486" w:history="1">
        <w:r>
          <w:rPr>
            <w:rFonts w:ascii="仿宋" w:eastAsia="仿宋" w:hAnsi="仿宋" w:cs="仿宋" w:hint="eastAsia"/>
            <w:lang w:eastAsia="zh-CN"/>
          </w:rPr>
          <w:t>八、测量雷达项目技术管理</w:t>
        </w:r>
        <w:r>
          <w:tab/>
        </w:r>
        <w:r>
          <w:fldChar w:fldCharType="begin"/>
        </w:r>
        <w:r>
          <w:instrText xml:space="preserve"> PAGEREF _Toc25486 \h </w:instrText>
        </w:r>
        <w:r>
          <w:fldChar w:fldCharType="separate"/>
        </w:r>
        <w:r>
          <w:t>22</w:t>
        </w:r>
        <w:r>
          <w:fldChar w:fldCharType="end"/>
        </w:r>
      </w:hyperlink>
    </w:p>
    <w:p>
      <w:pPr>
        <w:pStyle w:val="TOC2"/>
        <w:tabs>
          <w:tab w:val="right" w:leader="dot" w:pos="8306"/>
        </w:tabs>
      </w:pPr>
      <w:hyperlink w:anchor="_Toc17557" w:history="1">
        <w:r>
          <w:rPr>
            <w:rFonts w:ascii="仿宋" w:eastAsia="仿宋" w:hAnsi="仿宋" w:cs="仿宋" w:hint="eastAsia"/>
            <w:lang w:eastAsia="zh-CN"/>
          </w:rPr>
          <w:t>(一)、技术方案选用方向</w:t>
        </w:r>
        <w:r>
          <w:tab/>
        </w:r>
        <w:r>
          <w:fldChar w:fldCharType="begin"/>
        </w:r>
        <w:r>
          <w:instrText xml:space="preserve"> PAGEREF _Toc17557 \h </w:instrText>
        </w:r>
        <w:r>
          <w:fldChar w:fldCharType="separate"/>
        </w:r>
        <w:r>
          <w:t>22</w:t>
        </w:r>
        <w:r>
          <w:fldChar w:fldCharType="end"/>
        </w:r>
      </w:hyperlink>
    </w:p>
    <w:p>
      <w:pPr>
        <w:pStyle w:val="TOC2"/>
        <w:tabs>
          <w:tab w:val="right" w:leader="dot" w:pos="8306"/>
        </w:tabs>
      </w:pPr>
      <w:hyperlink w:anchor="_Toc8140" w:history="1">
        <w:r>
          <w:rPr>
            <w:rFonts w:ascii="仿宋" w:eastAsia="仿宋" w:hAnsi="仿宋" w:cs="仿宋" w:hint="eastAsia"/>
            <w:lang w:eastAsia="zh-CN"/>
          </w:rPr>
          <w:t>(二)、工艺技术方案选用原则</w:t>
        </w:r>
        <w:r>
          <w:tab/>
        </w:r>
        <w:r>
          <w:fldChar w:fldCharType="begin"/>
        </w:r>
        <w:r>
          <w:instrText xml:space="preserve"> PAGEREF _Toc8140 \h </w:instrText>
        </w:r>
        <w:r>
          <w:fldChar w:fldCharType="separate"/>
        </w:r>
        <w:r>
          <w:t>24</w:t>
        </w:r>
        <w:r>
          <w:fldChar w:fldCharType="end"/>
        </w:r>
      </w:hyperlink>
    </w:p>
    <w:p>
      <w:pPr>
        <w:pStyle w:val="TOC2"/>
        <w:tabs>
          <w:tab w:val="right" w:leader="dot" w:pos="8306"/>
        </w:tabs>
      </w:pPr>
      <w:hyperlink w:anchor="_Toc3185" w:history="1">
        <w:r>
          <w:rPr>
            <w:rFonts w:ascii="仿宋" w:eastAsia="仿宋" w:hAnsi="仿宋" w:cs="仿宋" w:hint="eastAsia"/>
            <w:lang w:eastAsia="zh-CN"/>
          </w:rPr>
          <w:t>(三)、工艺技术方案要求</w:t>
        </w:r>
        <w:r>
          <w:tab/>
        </w:r>
        <w:r>
          <w:fldChar w:fldCharType="begin"/>
        </w:r>
        <w:r>
          <w:instrText xml:space="preserve"> PAGEREF _Toc3185 \h </w:instrText>
        </w:r>
        <w:r>
          <w:fldChar w:fldCharType="separate"/>
        </w:r>
        <w:r>
          <w:t>26</w:t>
        </w:r>
        <w:r>
          <w:fldChar w:fldCharType="end"/>
        </w:r>
      </w:hyperlink>
    </w:p>
    <w:p>
      <w:pPr>
        <w:pStyle w:val="TOC1"/>
        <w:tabs>
          <w:tab w:val="right" w:leader="dot" w:pos="8306"/>
        </w:tabs>
      </w:pPr>
      <w:hyperlink w:anchor="_Toc8210" w:history="1">
        <w:r>
          <w:rPr>
            <w:rFonts w:ascii="仿宋" w:eastAsia="仿宋" w:hAnsi="仿宋" w:cs="仿宋" w:hint="eastAsia"/>
            <w:lang w:eastAsia="zh-CN"/>
          </w:rPr>
          <w:t>九、生产安全保护</w:t>
        </w:r>
        <w:r>
          <w:tab/>
        </w:r>
        <w:r>
          <w:fldChar w:fldCharType="begin"/>
        </w:r>
        <w:r>
          <w:instrText xml:space="preserve"> PAGEREF _Toc8210 \h </w:instrText>
        </w:r>
        <w:r>
          <w:fldChar w:fldCharType="separate"/>
        </w:r>
        <w:r>
          <w:t>28</w:t>
        </w:r>
        <w:r>
          <w:fldChar w:fldCharType="end"/>
        </w:r>
      </w:hyperlink>
    </w:p>
    <w:p>
      <w:pPr>
        <w:pStyle w:val="TOC2"/>
        <w:tabs>
          <w:tab w:val="right" w:leader="dot" w:pos="8306"/>
        </w:tabs>
      </w:pPr>
      <w:hyperlink w:anchor="_Toc6958" w:history="1">
        <w:r>
          <w:rPr>
            <w:rFonts w:ascii="仿宋" w:eastAsia="仿宋" w:hAnsi="仿宋" w:cs="仿宋" w:hint="eastAsia"/>
            <w:lang w:eastAsia="zh-CN"/>
          </w:rPr>
          <w:t>(一)、消防安全</w:t>
        </w:r>
        <w:r>
          <w:tab/>
        </w:r>
        <w:r>
          <w:fldChar w:fldCharType="begin"/>
        </w:r>
        <w:r>
          <w:instrText xml:space="preserve"> PAGEREF _Toc6958 \h </w:instrText>
        </w:r>
        <w:r>
          <w:fldChar w:fldCharType="separate"/>
        </w:r>
        <w:r>
          <w:t>28</w:t>
        </w:r>
        <w:r>
          <w:fldChar w:fldCharType="end"/>
        </w:r>
      </w:hyperlink>
    </w:p>
    <w:p>
      <w:pPr>
        <w:pStyle w:val="TOC2"/>
        <w:tabs>
          <w:tab w:val="right" w:leader="dot" w:pos="8306"/>
        </w:tabs>
      </w:pPr>
      <w:hyperlink w:anchor="_Toc32723" w:history="1">
        <w:r>
          <w:rPr>
            <w:rFonts w:ascii="仿宋" w:eastAsia="仿宋" w:hAnsi="仿宋" w:cs="仿宋" w:hint="eastAsia"/>
            <w:lang w:eastAsia="zh-CN"/>
          </w:rPr>
          <w:t>(二)、防火防爆总图布置措施</w:t>
        </w:r>
        <w:r>
          <w:tab/>
        </w:r>
        <w:r>
          <w:fldChar w:fldCharType="begin"/>
        </w:r>
        <w:r>
          <w:instrText xml:space="preserve"> PAGEREF _Toc32723 \h </w:instrText>
        </w:r>
        <w:r>
          <w:fldChar w:fldCharType="separate"/>
        </w:r>
        <w:r>
          <w:t>30</w:t>
        </w:r>
        <w:r>
          <w:fldChar w:fldCharType="end"/>
        </w:r>
      </w:hyperlink>
    </w:p>
    <w:p>
      <w:pPr>
        <w:pStyle w:val="TOC2"/>
        <w:tabs>
          <w:tab w:val="right" w:leader="dot" w:pos="8306"/>
        </w:tabs>
      </w:pPr>
      <w:hyperlink w:anchor="_Toc10282" w:history="1">
        <w:r>
          <w:rPr>
            <w:rFonts w:ascii="仿宋" w:eastAsia="仿宋" w:hAnsi="仿宋" w:cs="仿宋" w:hint="eastAsia"/>
            <w:lang w:eastAsia="zh-CN"/>
          </w:rPr>
          <w:t>(三)、自然灾害防范措施</w:t>
        </w:r>
        <w:r>
          <w:tab/>
        </w:r>
        <w:r>
          <w:fldChar w:fldCharType="begin"/>
        </w:r>
        <w:r>
          <w:instrText xml:space="preserve"> PAGEREF _Toc10282 \h </w:instrText>
        </w:r>
        <w:r>
          <w:fldChar w:fldCharType="separate"/>
        </w:r>
        <w:r>
          <w:t>31</w:t>
        </w:r>
        <w:r>
          <w:fldChar w:fldCharType="end"/>
        </w:r>
      </w:hyperlink>
    </w:p>
    <w:p>
      <w:pPr>
        <w:pStyle w:val="TOC2"/>
        <w:tabs>
          <w:tab w:val="right" w:leader="dot" w:pos="8306"/>
        </w:tabs>
      </w:pPr>
      <w:hyperlink w:anchor="_Toc25535" w:history="1">
        <w:r>
          <w:rPr>
            <w:rFonts w:ascii="仿宋" w:eastAsia="仿宋" w:hAnsi="仿宋" w:cs="仿宋" w:hint="eastAsia"/>
            <w:lang w:eastAsia="zh-CN"/>
          </w:rPr>
          <w:t>(四)、安全色及安全标志使用要求</w:t>
        </w:r>
        <w:r>
          <w:tab/>
        </w:r>
        <w:r>
          <w:fldChar w:fldCharType="begin"/>
        </w:r>
        <w:r>
          <w:instrText xml:space="preserve"> PAGEREF _Toc25535 \h </w:instrText>
        </w:r>
        <w:r>
          <w:fldChar w:fldCharType="separate"/>
        </w:r>
        <w:r>
          <w:t>32</w:t>
        </w:r>
        <w:r>
          <w:fldChar w:fldCharType="end"/>
        </w:r>
      </w:hyperlink>
    </w:p>
    <w:p>
      <w:pPr>
        <w:pStyle w:val="TOC2"/>
        <w:tabs>
          <w:tab w:val="right" w:leader="dot" w:pos="8306"/>
        </w:tabs>
      </w:pPr>
      <w:hyperlink w:anchor="_Toc11488" w:history="1">
        <w:r>
          <w:rPr>
            <w:rFonts w:ascii="仿宋" w:eastAsia="仿宋" w:hAnsi="仿宋" w:cs="仿宋" w:hint="eastAsia"/>
            <w:lang w:eastAsia="zh-CN"/>
          </w:rPr>
          <w:t>(五)、防尘防毒措施</w:t>
        </w:r>
        <w:r>
          <w:tab/>
        </w:r>
        <w:r>
          <w:fldChar w:fldCharType="begin"/>
        </w:r>
        <w:r>
          <w:instrText xml:space="preserve"> PAGEREF _Toc11488 \h </w:instrText>
        </w:r>
        <w:r>
          <w:fldChar w:fldCharType="separate"/>
        </w:r>
        <w:r>
          <w:t>33</w:t>
        </w:r>
        <w:r>
          <w:fldChar w:fldCharType="end"/>
        </w:r>
      </w:hyperlink>
    </w:p>
    <w:p>
      <w:pPr>
        <w:pStyle w:val="TOC2"/>
        <w:tabs>
          <w:tab w:val="right" w:leader="dot" w:pos="8306"/>
        </w:tabs>
      </w:pPr>
      <w:hyperlink w:anchor="_Toc20686" w:history="1">
        <w:r>
          <w:rPr>
            <w:rFonts w:ascii="仿宋" w:eastAsia="仿宋" w:hAnsi="仿宋" w:cs="仿宋" w:hint="eastAsia"/>
            <w:lang w:eastAsia="zh-CN"/>
          </w:rPr>
          <w:t>(六)、防静电、触电防护及防雷措施</w:t>
        </w:r>
        <w:r>
          <w:tab/>
        </w:r>
        <w:r>
          <w:fldChar w:fldCharType="begin"/>
        </w:r>
        <w:r>
          <w:instrText xml:space="preserve"> PAGEREF _Toc20686 \h </w:instrText>
        </w:r>
        <w:r>
          <w:fldChar w:fldCharType="separate"/>
        </w:r>
        <w:r>
          <w:t>34</w:t>
        </w:r>
        <w:r>
          <w:fldChar w:fldCharType="end"/>
        </w:r>
      </w:hyperlink>
    </w:p>
    <w:p>
      <w:pPr>
        <w:pStyle w:val="TOC2"/>
        <w:tabs>
          <w:tab w:val="right" w:leader="dot" w:pos="8306"/>
        </w:tabs>
      </w:pPr>
      <w:hyperlink w:anchor="_Toc20035" w:history="1">
        <w:r>
          <w:rPr>
            <w:rFonts w:ascii="仿宋" w:eastAsia="仿宋" w:hAnsi="仿宋" w:cs="仿宋" w:hint="eastAsia"/>
            <w:lang w:eastAsia="zh-CN"/>
          </w:rPr>
          <w:t>(七)、机械设备安全保障措施</w:t>
        </w:r>
        <w:r>
          <w:tab/>
        </w:r>
        <w:r>
          <w:fldChar w:fldCharType="begin"/>
        </w:r>
        <w:r>
          <w:instrText xml:space="preserve"> PAGEREF _Toc20035 \h </w:instrText>
        </w:r>
        <w:r>
          <w:fldChar w:fldCharType="separate"/>
        </w:r>
        <w:r>
          <w:t>35</w:t>
        </w:r>
        <w:r>
          <w:fldChar w:fldCharType="end"/>
        </w:r>
      </w:hyperlink>
    </w:p>
    <w:p>
      <w:pPr>
        <w:pStyle w:val="TOC1"/>
        <w:tabs>
          <w:tab w:val="right" w:leader="dot" w:pos="8306"/>
        </w:tabs>
      </w:pPr>
      <w:hyperlink w:anchor="_Toc9364" w:history="1">
        <w:r>
          <w:rPr>
            <w:rFonts w:ascii="仿宋" w:eastAsia="仿宋" w:hAnsi="仿宋" w:cs="仿宋" w:hint="eastAsia"/>
            <w:lang w:eastAsia="zh-CN"/>
          </w:rPr>
          <w:t>十、测量雷达项目财务管理</w:t>
        </w:r>
        <w:r>
          <w:tab/>
        </w:r>
        <w:r>
          <w:fldChar w:fldCharType="begin"/>
        </w:r>
        <w:r>
          <w:instrText xml:space="preserve"> PAGEREF _Toc9364 \h </w:instrText>
        </w:r>
        <w:r>
          <w:fldChar w:fldCharType="separate"/>
        </w:r>
        <w:r>
          <w:t>36</w:t>
        </w:r>
        <w:r>
          <w:fldChar w:fldCharType="end"/>
        </w:r>
      </w:hyperlink>
    </w:p>
    <w:p>
      <w:pPr>
        <w:pStyle w:val="TOC2"/>
        <w:tabs>
          <w:tab w:val="right" w:leader="dot" w:pos="8306"/>
        </w:tabs>
      </w:pPr>
      <w:hyperlink w:anchor="_Toc22081" w:history="1">
        <w:r>
          <w:rPr>
            <w:rFonts w:ascii="仿宋" w:eastAsia="仿宋" w:hAnsi="仿宋" w:cs="仿宋" w:hint="eastAsia"/>
            <w:lang w:eastAsia="zh-CN"/>
          </w:rPr>
          <w:t>(一)、资金需求大</w:t>
        </w:r>
        <w:r>
          <w:tab/>
        </w:r>
        <w:r>
          <w:fldChar w:fldCharType="begin"/>
        </w:r>
        <w:r>
          <w:instrText xml:space="preserve"> PAGEREF _Toc22081 \h </w:instrText>
        </w:r>
        <w:r>
          <w:fldChar w:fldCharType="separate"/>
        </w:r>
        <w:r>
          <w:t>36</w:t>
        </w:r>
        <w:r>
          <w:fldChar w:fldCharType="end"/>
        </w:r>
      </w:hyperlink>
    </w:p>
    <w:p>
      <w:pPr>
        <w:pStyle w:val="TOC2"/>
        <w:tabs>
          <w:tab w:val="right" w:leader="dot" w:pos="8306"/>
        </w:tabs>
      </w:pPr>
      <w:hyperlink w:anchor="_Toc335" w:history="1">
        <w:r>
          <w:rPr>
            <w:rFonts w:ascii="仿宋" w:eastAsia="仿宋" w:hAnsi="仿宋" w:cs="仿宋" w:hint="eastAsia"/>
            <w:lang w:eastAsia="zh-CN"/>
          </w:rPr>
          <w:t>(二)、研发周期长</w:t>
        </w:r>
        <w:r>
          <w:tab/>
        </w:r>
        <w:r>
          <w:fldChar w:fldCharType="begin"/>
        </w:r>
        <w:r>
          <w:instrText xml:space="preserve"> PAGEREF _Toc335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36" w:history="1">
        <w:r>
          <w:rPr>
            <w:rFonts w:ascii="仿宋" w:eastAsia="仿宋" w:hAnsi="仿宋" w:cs="仿宋" w:hint="eastAsia"/>
            <w:lang w:eastAsia="zh-CN"/>
          </w:rPr>
          <w:t>(三)、市场风险大</w:t>
        </w:r>
        <w:r>
          <w:tab/>
        </w:r>
        <w:r>
          <w:fldChar w:fldCharType="begin"/>
        </w:r>
        <w:r>
          <w:instrText xml:space="preserve"> PAGEREF _Toc26136 \h </w:instrText>
        </w:r>
        <w:r>
          <w:fldChar w:fldCharType="separate"/>
        </w:r>
        <w:r>
          <w:t>39</w:t>
        </w:r>
        <w:r>
          <w:fldChar w:fldCharType="end"/>
        </w:r>
      </w:hyperlink>
    </w:p>
    <w:p>
      <w:pPr>
        <w:pStyle w:val="TOC2"/>
        <w:tabs>
          <w:tab w:val="right" w:leader="dot" w:pos="8306"/>
        </w:tabs>
      </w:pPr>
      <w:hyperlink w:anchor="_Toc21326" w:history="1">
        <w:r>
          <w:rPr>
            <w:rFonts w:ascii="仿宋" w:eastAsia="仿宋" w:hAnsi="仿宋" w:cs="仿宋" w:hint="eastAsia"/>
            <w:lang w:eastAsia="zh-CN"/>
          </w:rPr>
          <w:t>(四)、利润率高</w:t>
        </w:r>
        <w:r>
          <w:tab/>
        </w:r>
        <w:r>
          <w:fldChar w:fldCharType="begin"/>
        </w:r>
        <w:r>
          <w:instrText xml:space="preserve"> PAGEREF _Toc21326 \h </w:instrText>
        </w:r>
        <w:r>
          <w:fldChar w:fldCharType="separate"/>
        </w:r>
        <w:r>
          <w:t>41</w:t>
        </w:r>
        <w:r>
          <w:fldChar w:fldCharType="end"/>
        </w:r>
      </w:hyperlink>
    </w:p>
    <w:p>
      <w:pPr>
        <w:pStyle w:val="TOC1"/>
        <w:tabs>
          <w:tab w:val="right" w:leader="dot" w:pos="8306"/>
        </w:tabs>
      </w:pPr>
      <w:hyperlink w:anchor="_Toc4263" w:history="1">
        <w:r>
          <w:rPr>
            <w:rFonts w:ascii="仿宋" w:eastAsia="仿宋" w:hAnsi="仿宋" w:cs="仿宋" w:hint="eastAsia"/>
            <w:lang w:eastAsia="zh-CN"/>
          </w:rPr>
          <w:t>十一、测量雷达项目经营效益</w:t>
        </w:r>
        <w:r>
          <w:tab/>
        </w:r>
        <w:r>
          <w:fldChar w:fldCharType="begin"/>
        </w:r>
        <w:r>
          <w:instrText xml:space="preserve"> PAGEREF _Toc4263 \h </w:instrText>
        </w:r>
        <w:r>
          <w:fldChar w:fldCharType="separate"/>
        </w:r>
        <w:r>
          <w:t>43</w:t>
        </w:r>
        <w:r>
          <w:fldChar w:fldCharType="end"/>
        </w:r>
      </w:hyperlink>
    </w:p>
    <w:p>
      <w:pPr>
        <w:pStyle w:val="TOC2"/>
        <w:tabs>
          <w:tab w:val="right" w:leader="dot" w:pos="8306"/>
        </w:tabs>
      </w:pPr>
      <w:hyperlink w:anchor="_Toc672" w:history="1">
        <w:r>
          <w:rPr>
            <w:rFonts w:ascii="仿宋" w:eastAsia="仿宋" w:hAnsi="仿宋" w:cs="仿宋" w:hint="eastAsia"/>
            <w:lang w:eastAsia="zh-CN"/>
          </w:rPr>
          <w:t>(一)、经济评价财务测算</w:t>
        </w:r>
        <w:r>
          <w:tab/>
        </w:r>
        <w:r>
          <w:fldChar w:fldCharType="begin"/>
        </w:r>
        <w:r>
          <w:instrText xml:space="preserve"> PAGEREF _Toc672 \h </w:instrText>
        </w:r>
        <w:r>
          <w:fldChar w:fldCharType="separate"/>
        </w:r>
        <w:r>
          <w:t>43</w:t>
        </w:r>
        <w:r>
          <w:fldChar w:fldCharType="end"/>
        </w:r>
      </w:hyperlink>
    </w:p>
    <w:p>
      <w:pPr>
        <w:pStyle w:val="TOC2"/>
        <w:tabs>
          <w:tab w:val="right" w:leader="dot" w:pos="8306"/>
        </w:tabs>
      </w:pPr>
      <w:hyperlink w:anchor="_Toc17369" w:history="1">
        <w:r>
          <w:rPr>
            <w:rFonts w:ascii="仿宋" w:eastAsia="仿宋" w:hAnsi="仿宋" w:cs="仿宋" w:hint="eastAsia"/>
            <w:lang w:eastAsia="zh-CN"/>
          </w:rPr>
          <w:t>(二)、测量雷达项目盈利能力分析</w:t>
        </w:r>
        <w:r>
          <w:tab/>
        </w:r>
        <w:r>
          <w:fldChar w:fldCharType="begin"/>
        </w:r>
        <w:r>
          <w:instrText xml:space="preserve"> PAGEREF _Toc17369 \h </w:instrText>
        </w:r>
        <w:r>
          <w:fldChar w:fldCharType="separate"/>
        </w:r>
        <w:r>
          <w:t>45</w:t>
        </w:r>
        <w:r>
          <w:fldChar w:fldCharType="end"/>
        </w:r>
      </w:hyperlink>
    </w:p>
    <w:p>
      <w:pPr>
        <w:pStyle w:val="TOC1"/>
        <w:tabs>
          <w:tab w:val="right" w:leader="dot" w:pos="8306"/>
        </w:tabs>
      </w:pPr>
      <w:hyperlink w:anchor="_Toc15150" w:history="1">
        <w:r>
          <w:rPr>
            <w:rFonts w:ascii="仿宋" w:eastAsia="仿宋" w:hAnsi="仿宋" w:cs="仿宋" w:hint="eastAsia"/>
            <w:lang w:eastAsia="zh-CN"/>
          </w:rPr>
          <w:t>十二、测量雷达项目风险管理</w:t>
        </w:r>
        <w:r>
          <w:tab/>
        </w:r>
        <w:r>
          <w:fldChar w:fldCharType="begin"/>
        </w:r>
        <w:r>
          <w:instrText xml:space="preserve"> PAGEREF _Toc15150 \h </w:instrText>
        </w:r>
        <w:r>
          <w:fldChar w:fldCharType="separate"/>
        </w:r>
        <w:r>
          <w:t>45</w:t>
        </w:r>
        <w:r>
          <w:fldChar w:fldCharType="end"/>
        </w:r>
      </w:hyperlink>
    </w:p>
    <w:p>
      <w:pPr>
        <w:pStyle w:val="TOC2"/>
        <w:tabs>
          <w:tab w:val="right" w:leader="dot" w:pos="8306"/>
        </w:tabs>
      </w:pPr>
      <w:hyperlink w:anchor="_Toc25312" w:history="1">
        <w:r>
          <w:rPr>
            <w:rFonts w:ascii="仿宋" w:eastAsia="仿宋" w:hAnsi="仿宋" w:cs="仿宋" w:hint="eastAsia"/>
            <w:lang w:eastAsia="zh-CN"/>
          </w:rPr>
          <w:t>(一)、风险识别与评估</w:t>
        </w:r>
        <w:r>
          <w:tab/>
        </w:r>
        <w:r>
          <w:fldChar w:fldCharType="begin"/>
        </w:r>
        <w:r>
          <w:instrText xml:space="preserve"> PAGEREF _Toc25312 \h </w:instrText>
        </w:r>
        <w:r>
          <w:fldChar w:fldCharType="separate"/>
        </w:r>
        <w:r>
          <w:t>45</w:t>
        </w:r>
        <w:r>
          <w:fldChar w:fldCharType="end"/>
        </w:r>
      </w:hyperlink>
    </w:p>
    <w:p>
      <w:pPr>
        <w:pStyle w:val="TOC2"/>
        <w:tabs>
          <w:tab w:val="right" w:leader="dot" w:pos="8306"/>
        </w:tabs>
      </w:pPr>
      <w:hyperlink w:anchor="_Toc18090" w:history="1">
        <w:r>
          <w:rPr>
            <w:rFonts w:ascii="仿宋" w:eastAsia="仿宋" w:hAnsi="仿宋" w:cs="仿宋" w:hint="eastAsia"/>
            <w:lang w:eastAsia="zh-CN"/>
          </w:rPr>
          <w:t>(二)、风险应对策略</w:t>
        </w:r>
        <w:r>
          <w:tab/>
        </w:r>
        <w:r>
          <w:fldChar w:fldCharType="begin"/>
        </w:r>
        <w:r>
          <w:instrText xml:space="preserve"> PAGEREF _Toc18090 \h </w:instrText>
        </w:r>
        <w:r>
          <w:fldChar w:fldCharType="separate"/>
        </w:r>
        <w:r>
          <w:t>46</w:t>
        </w:r>
        <w:r>
          <w:fldChar w:fldCharType="end"/>
        </w:r>
      </w:hyperlink>
    </w:p>
    <w:p>
      <w:pPr>
        <w:pStyle w:val="TOC2"/>
        <w:tabs>
          <w:tab w:val="right" w:leader="dot" w:pos="8306"/>
        </w:tabs>
      </w:pPr>
      <w:hyperlink w:anchor="_Toc16094" w:history="1">
        <w:r>
          <w:rPr>
            <w:rFonts w:ascii="仿宋" w:eastAsia="仿宋" w:hAnsi="仿宋" w:cs="仿宋" w:hint="eastAsia"/>
            <w:lang w:eastAsia="zh-CN"/>
          </w:rPr>
          <w:t>(三)、风险监控与控制</w:t>
        </w:r>
        <w:r>
          <w:tab/>
        </w:r>
        <w:r>
          <w:fldChar w:fldCharType="begin"/>
        </w:r>
        <w:r>
          <w:instrText xml:space="preserve"> PAGEREF _Toc16094 \h </w:instrText>
        </w:r>
        <w:r>
          <w:fldChar w:fldCharType="separate"/>
        </w:r>
        <w:r>
          <w:t>48</w:t>
        </w:r>
        <w:r>
          <w:fldChar w:fldCharType="end"/>
        </w:r>
      </w:hyperlink>
    </w:p>
    <w:p>
      <w:pPr>
        <w:pStyle w:val="TOC1"/>
        <w:tabs>
          <w:tab w:val="right" w:leader="dot" w:pos="8306"/>
        </w:tabs>
      </w:pPr>
      <w:hyperlink w:anchor="_Toc3836" w:history="1">
        <w:r>
          <w:rPr>
            <w:rFonts w:ascii="仿宋" w:eastAsia="仿宋" w:hAnsi="仿宋" w:cs="仿宋" w:hint="eastAsia"/>
            <w:lang w:eastAsia="zh-CN"/>
          </w:rPr>
          <w:t>十三、测量雷达项目实施保障措施</w:t>
        </w:r>
        <w:r>
          <w:tab/>
        </w:r>
        <w:r>
          <w:fldChar w:fldCharType="begin"/>
        </w:r>
        <w:r>
          <w:instrText xml:space="preserve"> PAGEREF _Toc3836 \h </w:instrText>
        </w:r>
        <w:r>
          <w:fldChar w:fldCharType="separate"/>
        </w:r>
        <w:r>
          <w:t>49</w:t>
        </w:r>
        <w:r>
          <w:fldChar w:fldCharType="end"/>
        </w:r>
      </w:hyperlink>
    </w:p>
    <w:p>
      <w:pPr>
        <w:pStyle w:val="TOC2"/>
        <w:tabs>
          <w:tab w:val="right" w:leader="dot" w:pos="8306"/>
        </w:tabs>
      </w:pPr>
      <w:hyperlink w:anchor="_Toc18979" w:history="1">
        <w:r>
          <w:rPr>
            <w:rFonts w:ascii="仿宋" w:eastAsia="仿宋" w:hAnsi="仿宋" w:cs="仿宋" w:hint="eastAsia"/>
            <w:lang w:eastAsia="zh-CN"/>
          </w:rPr>
          <w:t>(一)、测量雷达项目实施保障机制</w:t>
        </w:r>
        <w:r>
          <w:tab/>
        </w:r>
        <w:r>
          <w:fldChar w:fldCharType="begin"/>
        </w:r>
        <w:r>
          <w:instrText xml:space="preserve"> PAGEREF _Toc18979 \h </w:instrText>
        </w:r>
        <w:r>
          <w:fldChar w:fldCharType="separate"/>
        </w:r>
        <w:r>
          <w:t>49</w:t>
        </w:r>
        <w:r>
          <w:fldChar w:fldCharType="end"/>
        </w:r>
      </w:hyperlink>
    </w:p>
    <w:p>
      <w:pPr>
        <w:pStyle w:val="TOC2"/>
        <w:tabs>
          <w:tab w:val="right" w:leader="dot" w:pos="8306"/>
        </w:tabs>
      </w:pPr>
      <w:hyperlink w:anchor="_Toc21781" w:history="1">
        <w:r>
          <w:rPr>
            <w:rFonts w:ascii="仿宋" w:eastAsia="仿宋" w:hAnsi="仿宋" w:cs="仿宋" w:hint="eastAsia"/>
            <w:lang w:eastAsia="zh-CN"/>
          </w:rPr>
          <w:t>(二)、测量雷达项目法律合规要求</w:t>
        </w:r>
        <w:r>
          <w:tab/>
        </w:r>
        <w:r>
          <w:fldChar w:fldCharType="begin"/>
        </w:r>
        <w:r>
          <w:instrText xml:space="preserve"> PAGEREF _Toc21781 \h </w:instrText>
        </w:r>
        <w:r>
          <w:fldChar w:fldCharType="separate"/>
        </w:r>
        <w:r>
          <w:t>53</w:t>
        </w:r>
        <w:r>
          <w:fldChar w:fldCharType="end"/>
        </w:r>
      </w:hyperlink>
    </w:p>
    <w:p>
      <w:pPr>
        <w:pStyle w:val="TOC2"/>
        <w:tabs>
          <w:tab w:val="right" w:leader="dot" w:pos="8306"/>
        </w:tabs>
      </w:pPr>
      <w:hyperlink w:anchor="_Toc570" w:history="1">
        <w:r>
          <w:rPr>
            <w:rFonts w:ascii="仿宋" w:eastAsia="仿宋" w:hAnsi="仿宋" w:cs="仿宋" w:hint="eastAsia"/>
            <w:lang w:eastAsia="zh-CN"/>
          </w:rPr>
          <w:t>(三)、测量雷达项目合同管理与法律事务</w:t>
        </w:r>
        <w:r>
          <w:tab/>
        </w:r>
        <w:r>
          <w:fldChar w:fldCharType="begin"/>
        </w:r>
        <w:r>
          <w:instrText xml:space="preserve"> PAGEREF _Toc570 \h </w:instrText>
        </w:r>
        <w:r>
          <w:fldChar w:fldCharType="separate"/>
        </w:r>
        <w:r>
          <w:t>57</w:t>
        </w:r>
        <w:r>
          <w:fldChar w:fldCharType="end"/>
        </w:r>
      </w:hyperlink>
    </w:p>
    <w:p>
      <w:pPr>
        <w:pStyle w:val="TOC2"/>
        <w:tabs>
          <w:tab w:val="right" w:leader="dot" w:pos="8306"/>
        </w:tabs>
      </w:pPr>
      <w:hyperlink w:anchor="_Toc18252" w:history="1">
        <w:r>
          <w:rPr>
            <w:rFonts w:ascii="仿宋" w:eastAsia="仿宋" w:hAnsi="仿宋" w:cs="仿宋" w:hint="eastAsia"/>
            <w:lang w:eastAsia="zh-CN"/>
          </w:rPr>
          <w:t>(四)、测量雷达项目知识产权保护策略</w:t>
        </w:r>
        <w:r>
          <w:tab/>
        </w:r>
        <w:r>
          <w:fldChar w:fldCharType="begin"/>
        </w:r>
        <w:r>
          <w:instrText xml:space="preserve"> PAGEREF _Toc18252 \h </w:instrText>
        </w:r>
        <w:r>
          <w:fldChar w:fldCharType="separate"/>
        </w:r>
        <w:r>
          <w:t>63</w:t>
        </w:r>
        <w:r>
          <w:fldChar w:fldCharType="end"/>
        </w:r>
      </w:hyperlink>
    </w:p>
    <w:p>
      <w:pPr>
        <w:pStyle w:val="TOC1"/>
        <w:tabs>
          <w:tab w:val="right" w:leader="dot" w:pos="8306"/>
        </w:tabs>
      </w:pPr>
      <w:hyperlink w:anchor="_Toc12103" w:history="1">
        <w:r>
          <w:rPr>
            <w:rFonts w:ascii="仿宋" w:eastAsia="仿宋" w:hAnsi="仿宋" w:cs="仿宋" w:hint="eastAsia"/>
            <w:lang w:eastAsia="zh-CN"/>
          </w:rPr>
          <w:t>十四、利益相关者分析与沟通计划</w:t>
        </w:r>
        <w:r>
          <w:tab/>
        </w:r>
        <w:r>
          <w:fldChar w:fldCharType="begin"/>
        </w:r>
        <w:r>
          <w:instrText xml:space="preserve"> PAGEREF _Toc12103 \h </w:instrText>
        </w:r>
        <w:r>
          <w:fldChar w:fldCharType="separate"/>
        </w:r>
        <w:r>
          <w:t>66</w:t>
        </w:r>
        <w:r>
          <w:fldChar w:fldCharType="end"/>
        </w:r>
      </w:hyperlink>
    </w:p>
    <w:p>
      <w:pPr>
        <w:pStyle w:val="TOC2"/>
        <w:tabs>
          <w:tab w:val="right" w:leader="dot" w:pos="8306"/>
        </w:tabs>
      </w:pPr>
      <w:hyperlink w:anchor="_Toc15281" w:history="1">
        <w:r>
          <w:rPr>
            <w:rFonts w:ascii="仿宋" w:eastAsia="仿宋" w:hAnsi="仿宋" w:cs="仿宋" w:hint="eastAsia"/>
            <w:lang w:eastAsia="zh-CN"/>
          </w:rPr>
          <w:t>(一)、利益相关者分析</w:t>
        </w:r>
        <w:r>
          <w:tab/>
        </w:r>
        <w:r>
          <w:fldChar w:fldCharType="begin"/>
        </w:r>
        <w:r>
          <w:instrText xml:space="preserve"> PAGEREF _Toc15281 \h </w:instrText>
        </w:r>
        <w:r>
          <w:fldChar w:fldCharType="separate"/>
        </w:r>
        <w:r>
          <w:t>66</w:t>
        </w:r>
        <w:r>
          <w:fldChar w:fldCharType="end"/>
        </w:r>
      </w:hyperlink>
    </w:p>
    <w:p>
      <w:pPr>
        <w:pStyle w:val="TOC2"/>
        <w:tabs>
          <w:tab w:val="right" w:leader="dot" w:pos="8306"/>
        </w:tabs>
      </w:pPr>
      <w:hyperlink w:anchor="_Toc19346" w:history="1">
        <w:r>
          <w:rPr>
            <w:rFonts w:ascii="仿宋" w:eastAsia="仿宋" w:hAnsi="仿宋" w:cs="仿宋" w:hint="eastAsia"/>
            <w:lang w:eastAsia="zh-CN"/>
          </w:rPr>
          <w:t>(二)、沟通计划</w:t>
        </w:r>
        <w:r>
          <w:tab/>
        </w:r>
        <w:r>
          <w:fldChar w:fldCharType="begin"/>
        </w:r>
        <w:r>
          <w:instrText xml:space="preserve"> PAGEREF _Toc19346 \h </w:instrText>
        </w:r>
        <w:r>
          <w:fldChar w:fldCharType="separate"/>
        </w:r>
        <w:r>
          <w:t>67</w:t>
        </w:r>
        <w:r>
          <w:fldChar w:fldCharType="end"/>
        </w:r>
      </w:hyperlink>
    </w:p>
    <w:p>
      <w:pPr>
        <w:pStyle w:val="TOC1"/>
        <w:tabs>
          <w:tab w:val="right" w:leader="dot" w:pos="8306"/>
        </w:tabs>
      </w:pPr>
      <w:hyperlink w:anchor="_Toc13824" w:history="1">
        <w:r>
          <w:rPr>
            <w:rFonts w:ascii="仿宋" w:eastAsia="仿宋" w:hAnsi="仿宋" w:cs="仿宋" w:hint="eastAsia"/>
            <w:lang w:eastAsia="zh-CN"/>
          </w:rPr>
          <w:t>十五、测量雷达项目实施时间节点</w:t>
        </w:r>
        <w:r>
          <w:tab/>
        </w:r>
        <w:r>
          <w:fldChar w:fldCharType="begin"/>
        </w:r>
        <w:r>
          <w:instrText xml:space="preserve"> PAGEREF _Toc13824 \h </w:instrText>
        </w:r>
        <w:r>
          <w:fldChar w:fldCharType="separate"/>
        </w:r>
        <w:r>
          <w:t>68</w:t>
        </w:r>
        <w:r>
          <w:fldChar w:fldCharType="end"/>
        </w:r>
      </w:hyperlink>
    </w:p>
    <w:p>
      <w:pPr>
        <w:pStyle w:val="TOC2"/>
        <w:tabs>
          <w:tab w:val="right" w:leader="dot" w:pos="8306"/>
        </w:tabs>
      </w:pPr>
      <w:hyperlink w:anchor="_Toc15411" w:history="1">
        <w:r>
          <w:rPr>
            <w:rFonts w:ascii="仿宋" w:eastAsia="仿宋" w:hAnsi="仿宋" w:cs="仿宋" w:hint="eastAsia"/>
            <w:lang w:eastAsia="zh-CN"/>
          </w:rPr>
          <w:t>(一)、测量雷达项目启动阶段时间节点</w:t>
        </w:r>
        <w:r>
          <w:tab/>
        </w:r>
        <w:r>
          <w:fldChar w:fldCharType="begin"/>
        </w:r>
        <w:r>
          <w:instrText xml:space="preserve"> PAGEREF _Toc15411 \h </w:instrText>
        </w:r>
        <w:r>
          <w:fldChar w:fldCharType="separate"/>
        </w:r>
        <w:r>
          <w:t>68</w:t>
        </w:r>
        <w:r>
          <w:fldChar w:fldCharType="end"/>
        </w:r>
      </w:hyperlink>
    </w:p>
    <w:p>
      <w:pPr>
        <w:pStyle w:val="TOC2"/>
        <w:tabs>
          <w:tab w:val="right" w:leader="dot" w:pos="8306"/>
        </w:tabs>
      </w:pPr>
      <w:hyperlink w:anchor="_Toc24085" w:history="1">
        <w:r>
          <w:rPr>
            <w:rFonts w:ascii="仿宋" w:eastAsia="仿宋" w:hAnsi="仿宋" w:cs="仿宋" w:hint="eastAsia"/>
            <w:lang w:eastAsia="zh-CN"/>
          </w:rPr>
          <w:t>(二)、测量雷达项目执行阶段时间节点</w:t>
        </w:r>
        <w:r>
          <w:tab/>
        </w:r>
        <w:r>
          <w:fldChar w:fldCharType="begin"/>
        </w:r>
        <w:r>
          <w:instrText xml:space="preserve"> PAGEREF _Toc24085 \h </w:instrText>
        </w:r>
        <w:r>
          <w:fldChar w:fldCharType="separate"/>
        </w:r>
        <w:r>
          <w:t>69</w:t>
        </w:r>
        <w:r>
          <w:fldChar w:fldCharType="end"/>
        </w:r>
      </w:hyperlink>
    </w:p>
    <w:p>
      <w:pPr>
        <w:pStyle w:val="TOC2"/>
        <w:tabs>
          <w:tab w:val="right" w:leader="dot" w:pos="8306"/>
        </w:tabs>
      </w:pPr>
      <w:hyperlink w:anchor="_Toc3120" w:history="1">
        <w:r>
          <w:rPr>
            <w:rFonts w:ascii="仿宋" w:eastAsia="仿宋" w:hAnsi="仿宋" w:cs="仿宋" w:hint="eastAsia"/>
            <w:lang w:eastAsia="zh-CN"/>
          </w:rPr>
          <w:t>(三)、测量雷达项目完成阶段时间节点</w:t>
        </w:r>
        <w:r>
          <w:tab/>
        </w:r>
        <w:r>
          <w:fldChar w:fldCharType="begin"/>
        </w:r>
        <w:r>
          <w:instrText xml:space="preserve"> PAGEREF _Toc3120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765"/>
      <w:r>
        <w:rPr>
          <w:rFonts w:ascii="仿宋" w:eastAsia="仿宋" w:hAnsi="仿宋" w:cs="仿宋" w:hint="eastAsia"/>
          <w:sz w:val="28"/>
          <w:lang w:eastAsia="zh-CN"/>
        </w:rPr>
        <w:t>一、测量雷达项目选址可行性分析</w:t>
      </w:r>
      <w:bookmarkEnd w:id="2"/>
    </w:p>
    <w:p>
      <w:pPr>
        <w:pStyle w:val="Heading2"/>
        <w:rPr>
          <w:rFonts w:ascii="仿宋" w:eastAsia="仿宋" w:hAnsi="仿宋" w:cs="仿宋" w:hint="eastAsia"/>
          <w:lang w:eastAsia="zh-CN"/>
        </w:rPr>
      </w:pPr>
      <w:bookmarkStart w:id="3" w:name="_Toc28128"/>
      <w:r>
        <w:rPr>
          <w:rFonts w:ascii="仿宋" w:eastAsia="仿宋" w:hAnsi="仿宋" w:cs="仿宋" w:hint="eastAsia"/>
          <w:lang w:eastAsia="zh-CN"/>
        </w:rPr>
        <w:t>(一)、测量雷达项目选址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该测量雷达项目选址位于XX省XX市XX区XXX街道</w:t>
      </w:r>
    </w:p>
    <w:p>
      <w:pPr>
        <w:pStyle w:val="Heading2"/>
        <w:ind w:firstLine="560" w:firstLineChars="200"/>
        <w:rPr>
          <w:rFonts w:ascii="仿宋" w:eastAsia="仿宋" w:hAnsi="仿宋" w:cs="仿宋" w:hint="eastAsia"/>
          <w:sz w:val="28"/>
          <w:lang w:eastAsia="zh-CN"/>
        </w:rPr>
      </w:pPr>
      <w:bookmarkStart w:id="4" w:name="_Toc2853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测量雷达项目的征地面积将根据测量雷达项目的实际规模和需求进行精确规划。具体面积XXX平方米，旨在确保测量雷达项目不仅能够满足当前的发展需求，还能够预留空间以适应未来的扩展。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净用地面积是在征地面积基础上去除不可利用面积后的实际可开发用地。具体面积XXX平方米，考虑到环保、交通、安全等多方面因素，以确保测量雷达项目在整体利用效率上达到最优。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测量雷达项目计划建设的建筑总规模具体面积XXX平方米。这一规模的确定综合考虑了测量雷达项目的性质、规模，以及城市规划的相关要求，确保建筑布局与周边环境协调一致。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绿地率是测量雷达项目用地中被规划为绿地的比例。具体面积XXX平方米，旨在通过合理规划绿地，改善测量雷达项目周边环境，提升居民生活质量，并符合城市整体绿化规划。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容积率是用地上可以建设的建筑总体积与用地面积之比。具体面积XXX，通过合理的容积率规划，确保测量雷达项目建筑规模与周边环境和谐共生。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确保测量雷达项目选址与当地城市规划相一致，具体面积XXX平方米。通过与城市规划部门深入沟通，确保测量雷达项目不仅符合城市的整体发展方向，还能够融入城市的发展布局，为城市的长远发展贡献力量。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测量雷达项目选址符合当地产业政策，具体面积XXX平方米。这包括测量雷达项目对当地经济的促进作用，以及对相关产业的带动效应，确保测量雷达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用地总体要求必须符合环保和可持续发展的原则，具体面积XXX平方米。通过采用绿色建筑设计、节能减排等措施，确保测量雷达项目在建设和运营过程中对环境的影响最小化，达到可持续发展的要求。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确保测量雷达项目选址具备必要的公共设施配套，具体面积XXX平方米。这包括交通便利性、教育、医疗等基础设施，以提高居民生活品质，使得测量雷达项目选址更具吸引力。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考虑用地总体要求对当地社会稳定性的影响，具体面积XXX平方米。通过深入了解当地社区反馈，确保测量雷达项目的选址和建设过程对当地社会和谐稳定产生积极作用。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测量雷达项目选址不仅符合法规和规划，还在实际操作中具有可行性。这一全面规划将为测量雷达项目的成功实施提供坚实的基础，确保测量雷达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33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测量雷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测量雷达项目的设备规划和空间设计中，我们将采取灵活设备布局的措施。设备布局将根据实际需求进行灵活设计，避免不必要的浪费。通过合理规划设备摆放位置，我们将提高设备的利用率，减少设备间距，以确保测量雷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测量雷达项目内部引入共享设施的概念，例如共享会议室、办公区等。通过这种方式，我们可以减少对资源的重复建设，提高资源共享效率，从而减小测量雷达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67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测量雷达项目的总图布置中，我们将不同功能区域进行明确的规划，以最大程度满足测量雷达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32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测量雷达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测量雷达项目对环境的影响是综合评价的重要因素之一。我们将详细考虑选址周边的自然环境、生态保护区、水源地等情况，确保测量雷达项目的建设和运营对环境影响最小化，并符合当地的环保法规标准。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对选址的评价还需充分考虑当地政府的产业政策和法规。我们将详细了解测量雷达项目所在地的相关政策，确保测量雷达项目的规划和运营与当地法规相符，降低不必要的法律风险。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考虑到社会稳定性对企业运营的重要性，我们将评估选址地区的社会安全情况、劳工关系、社区反馈等方面，以确保测量雷达项目的建设和运营不会受到社会稳定性的负面影响。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最后，我们将综合考虑用地成本，包括土地购置费用、土地开发成本等。通过对用地成本的详细评估，我们能够做出更为精确的经济效益分析，为测量雷达项目的投资决策提供有力支持。</w:t>
      </w:r>
    </w:p>
    <w:p>
      <w:pPr>
        <w:pStyle w:val="Heading1"/>
        <w:ind w:firstLine="560" w:firstLineChars="200"/>
        <w:rPr>
          <w:rFonts w:ascii="仿宋" w:eastAsia="仿宋" w:hAnsi="仿宋" w:cs="仿宋" w:hint="eastAsia"/>
          <w:sz w:val="28"/>
          <w:lang w:eastAsia="zh-CN"/>
        </w:rPr>
      </w:pPr>
      <w:bookmarkStart w:id="8" w:name="_Toc25287"/>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3058"/>
      <w:r>
        <w:rPr>
          <w:rFonts w:ascii="仿宋" w:eastAsia="仿宋" w:hAnsi="仿宋" w:cs="仿宋" w:hint="eastAsia"/>
          <w:lang w:eastAsia="zh-CN"/>
        </w:rPr>
        <w:t>(一)、测量雷达行业分析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测量雷达行业一直以来都是市场的关注焦点。行业内的发展趋势、竞争态势以及潜在机会都对测量雷达项目的推进产生深远的影响。通过深入研究行业的整体概貌，我们将更好地理解行业的核心特征，为测量雷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测量雷达行业，技术一直是推动创新和发展的关键因素。我们将对当前技术趋势进行详尽分析，包括但不限于人工智能、大数据应用、先进制造技术等。这有助于测量雷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测量雷达项目成功的基础。我们将对主要竞争对手进行深入研究，包括其市场份额、产品特点、市场定位等。通过全面了解竞争对手的优势和劣势，测量雷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6686"/>
      <w:r>
        <w:rPr>
          <w:rFonts w:ascii="仿宋" w:eastAsia="仿宋" w:hAnsi="仿宋" w:cs="仿宋" w:hint="eastAsia"/>
          <w:sz w:val="28"/>
          <w:lang w:eastAsia="zh-CN"/>
        </w:rPr>
        <w:t>(二)、测量雷达市场分析预测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通过对市场规模的深入调研，我们将预测测量雷达市场未来的增长趋势。这包括市场的整体规模、各细分领域的发展趋势等。测量雷达项目可以根据市场的扩张速度和潜在机会，制定更符合市场需求的发展策略。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测量雷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测量雷达项目实施过程中需要充分考虑的因素。我们将对市场风险进行全面评估，包括但不限于政策法规风险、市场竞争风险、技术变革风险等。通过对潜在风险的深入分析，测量雷达项目可以制定相应的风险缓解策略，降低不确定性对测量雷达项目的影响。</w:t>
      </w:r>
    </w:p>
    <w:p>
      <w:pPr>
        <w:pStyle w:val="Heading1"/>
        <w:ind w:firstLine="560" w:firstLineChars="200"/>
        <w:rPr>
          <w:rFonts w:ascii="仿宋" w:eastAsia="仿宋" w:hAnsi="仿宋" w:cs="仿宋" w:hint="eastAsia"/>
          <w:sz w:val="28"/>
          <w:lang w:eastAsia="zh-CN"/>
        </w:rPr>
      </w:pPr>
      <w:bookmarkStart w:id="11" w:name="_Toc3967"/>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659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测量雷达项目的主要产品是XXXX，预计年产值为XXX万元。这一产品在市场中占据着重要的地位，其广泛的应用范围使得该测量雷达项目的市场前景非常广阔。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测量雷达项目的xxx产品作为重要的原材料之一，将在多个领域发挥关键作用。其在建筑、交通、能源等方面的广泛应用将为整个产业链提供强大的支持，形成产业协同效应。测量雷达项目的年产值XXX万XXX万XXX万万元不仅反映了其在市场上的巨大潜力，更预示着它对国民经济的积极贡献。这种关联度高、涉及面广的产业关系，使得该测量雷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543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雷达项目总征地面积为XXXX平方米，相当于约XX.XX亩，其中净用地面积为XXXX平方米，红线范围内相当于约XX.XX亩。这一用地规模充分考虑了测量雷达项目的建设需求，保障了测量雷达项目在合适的空间内得以充分发展。测量雷达项目规划的总建筑面积为XXXX平方米，其中主体工程建设占XXXX平方米，计容建筑面积达XXXX平方米。预计建筑工程的投资将达到XXXX万元，为测量雷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雷达项目计划购置的设备共计XXXX台（套），设备购置费用为XXXX万元。这一设备购置计划充分考虑到测量雷达项目的生产需求和技术要求，确保了测量雷达项目在生产运营中具备先进的技术装备和高效的生产能力。设备的合理配置将为测量雷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测量雷达项目计划总投资为XXXX万元，预计年实现营业收入为XXXX万元。这一产能规模的设定旨在确保测量雷达项目能够在投资与回报之间取得平衡，实现长期可持续的发展。测量雷达项目的总投资充分考虑到各个方面的需求，包括用地建设、设备购置等多个环节，以确保测量雷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811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386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测量雷达项目的技术管理特点体现在其创新导向。通过引入最先进的技术趋势和解决方案，测量雷达项目致力于提升科技含量、提高质量和效率水平。这意味着我们将采用最新的工具和方法，确保测量雷达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测量雷达项目技术管理的显著特征。通过整合不同领域的技术资源，我们实现了跨学科的协同工作。这有助于优化技术架构，提高整体效能。此外，整合性策略还促进了不同技术团队之间的紧密沟通和高效合作，确保测量雷达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测量雷达项目所采用的技术。通过不断优化技术方案，测量雷达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测量雷达项目团队将在测量雷达项目初期识别可能的技术风险，并采取相应的预防和应对措施。通过建立健全的风险评估机制，测量雷达项目能够在实施过程中及时发现并解决潜在的技术问题，保障测量雷达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测量雷达项目中，技术将成为测量雷达项目成功的有力支持。这一深度剖析揭示了技术管理在测量雷达项目实施中的关键作用，为测量雷达项目的技术基础奠定了坚实的基础。</w:t>
      </w:r>
    </w:p>
    <w:p>
      <w:pPr>
        <w:pStyle w:val="Heading2"/>
        <w:ind w:firstLine="560" w:firstLineChars="200"/>
        <w:rPr>
          <w:rFonts w:ascii="仿宋" w:eastAsia="仿宋" w:hAnsi="仿宋" w:cs="仿宋" w:hint="eastAsia"/>
          <w:sz w:val="28"/>
          <w:lang w:eastAsia="zh-CN"/>
        </w:rPr>
      </w:pPr>
      <w:bookmarkStart w:id="16" w:name="_Toc3378"/>
      <w:r>
        <w:rPr>
          <w:rFonts w:ascii="仿宋" w:eastAsia="仿宋" w:hAnsi="仿宋" w:cs="仿宋" w:hint="eastAsia"/>
          <w:sz w:val="28"/>
          <w:lang w:eastAsia="zh-CN"/>
        </w:rPr>
        <w:t>(二)、测量雷达项目工艺技术设计方案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测量雷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测量雷达项目将严格按照相关行业规范要求进行组织。通过有效控制产品质量，测量雷达项目将致力于为顾客提供优质的测量雷达项目产品和良好的服务。这体现了测量雷达项目对于生产活动合规性和质量标准的高度重视，为测量雷达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测量雷达项目注重生态效益和清洁生产原则。测量雷达项目建设将紧密结合地方特色经济发展，与社会经济发展规划和区域环境保护规划方案相协调一致。通过与当地区域自然生态系统的结合，测量雷达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测量雷达项目产品具有多样化的客户需求和个性化的特点。因此，测量雷达项目产品规格品种多样，且单批生产数量较小。为满足这一特点，测量雷达项目承办单位将建设先进的柔性制造生产线。通过广泛应用柔性制造技术，测量雷达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测量雷达项目采用的技术具有较高的技术含量和自动化水平，处于国内先进水平。这一技术选用不仅体现了对生产效率、质量和环境友好性的高标准要求，同时为测量雷达项目的可持续发展奠定了坚实的基础。</w:t>
      </w:r>
    </w:p>
    <w:p>
      <w:pPr>
        <w:pStyle w:val="Heading2"/>
        <w:ind w:firstLine="560" w:firstLineChars="200"/>
        <w:rPr>
          <w:rFonts w:ascii="仿宋" w:eastAsia="仿宋" w:hAnsi="仿宋" w:cs="仿宋" w:hint="eastAsia"/>
          <w:sz w:val="28"/>
          <w:lang w:eastAsia="zh-CN"/>
        </w:rPr>
      </w:pPr>
      <w:bookmarkStart w:id="17" w:name="_Toc2557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为确保测量雷达项目的高效生产和技术实施，我们制定了一套精心设计的设备选型方案，以满足测量雷达项目生产、质量和环保的要求。该方案的主要特点如下：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测量雷达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针对测量雷达项目产品的多样性和小批量生产的特点，我们将建设柔性制造生产线。通过在设备选型中考虑柔性制造技术，可以灵活应对不同产品规格和生产需求，实现生产线的高度灵活性和适应性。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8564"/>
      <w:r>
        <w:rPr>
          <w:rFonts w:ascii="仿宋" w:eastAsia="仿宋" w:hAnsi="仿宋" w:cs="仿宋" w:hint="eastAsia"/>
          <w:sz w:val="28"/>
          <w:lang w:eastAsia="zh-CN"/>
        </w:rPr>
        <w:t>五、测量雷达项目危机管理</w:t>
      </w:r>
      <w:bookmarkEnd w:id="18"/>
    </w:p>
    <w:p>
      <w:pPr>
        <w:pStyle w:val="Heading2"/>
        <w:rPr>
          <w:rFonts w:ascii="仿宋" w:eastAsia="仿宋" w:hAnsi="仿宋" w:cs="仿宋" w:hint="eastAsia"/>
          <w:lang w:eastAsia="zh-CN"/>
        </w:rPr>
      </w:pPr>
      <w:bookmarkStart w:id="19" w:name="_Toc11244"/>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测量雷达项目危机管理中，危机预警与识别是确保测量雷达项目稳健运行的核心步骤。通过建立全面的监测机制，测量雷达项目团队旨在及时发现和理解潜在的风险和危机因素，以便采取及时的预防和应对措施，确保测量雷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首先，通过深入的风险评估，测量雷达项目团队全面分析了整个测量雷达项目和各个阶段可能存在的威胁。这包括准确评估每个潜在风险的发生概率和可能影响的程度，为后续危机预警提供了有力支持。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测量雷达项目团队着重于明确定义测量雷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测量雷达项目进展的持续监控，团队能够及时发现潜在问题并作出迅速反应。测量雷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在这一阶段，团队的专业素养和反应速度将发挥至关重要的作用，以确保潜在危机能够在初期得到有效的处理，最大程度地减轻负面影响。通过危机预警与识别，测量雷达项目得以更有序、可控地推进。</w:t>
      </w:r>
    </w:p>
    <w:p>
      <w:pPr>
        <w:pStyle w:val="Heading2"/>
        <w:ind w:firstLine="560" w:firstLineChars="200"/>
        <w:rPr>
          <w:rFonts w:ascii="仿宋" w:eastAsia="仿宋" w:hAnsi="仿宋" w:cs="仿宋" w:hint="eastAsia"/>
          <w:sz w:val="28"/>
          <w:lang w:eastAsia="zh-CN"/>
        </w:rPr>
      </w:pPr>
      <w:bookmarkStart w:id="20" w:name="_Toc11185"/>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在危机发生时，测量雷达项目团队立即行动，成立了应急小组。该小组的任务是迅速制定并实施紧急应对措施，以最小化潜在损失。以下是采取的主要措施：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https://d.book118.com/396101044200010100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测量雷达项目计划设计方案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541BD6"/>
    <w:rsid w:val="74541B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610104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2024-03-01T03:06:00Z</dcterms:created>
  <dcterms:modified xsi:type="dcterms:W3CDTF">2024-03-01T03:07:14Z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84B7551B4DC74BBD9999368605F14530_11</vt:lpwstr>
  </property>
  <property fmtid="{D5CDD505-2E9C-101B-9397-08002B2CF9AE}" pid="3" name="KSOProductBuildVer">
    <vt:lpwstr>2052-12.1.0.16388</vt:lpwstr>
  </property>
</Properties>
</file>