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非油炸食品项目规划设计蓝图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7" w:history="1">
        <w:r>
          <w:rPr>
            <w:rFonts w:ascii="仿宋" w:eastAsia="仿宋" w:hAnsi="仿宋" w:cs="仿宋" w:hint="eastAsia"/>
            <w:lang w:eastAsia="zh-CN"/>
          </w:rPr>
          <w:t>序言</w:t>
        </w:r>
        <w:r>
          <w:tab/>
        </w:r>
        <w:r>
          <w:fldChar w:fldCharType="begin"/>
        </w:r>
        <w:r>
          <w:instrText xml:space="preserve"> PAGEREF _Toc24377 \h </w:instrText>
        </w:r>
        <w:r>
          <w:fldChar w:fldCharType="separate"/>
        </w:r>
        <w:r>
          <w:t>3</w:t>
        </w:r>
        <w:r>
          <w:fldChar w:fldCharType="end"/>
        </w:r>
      </w:hyperlink>
    </w:p>
    <w:p>
      <w:pPr>
        <w:pStyle w:val="TOC1"/>
        <w:tabs>
          <w:tab w:val="right" w:leader="dot" w:pos="8306"/>
        </w:tabs>
      </w:pPr>
      <w:hyperlink w:anchor="_Toc20129" w:history="1">
        <w:r>
          <w:rPr>
            <w:rFonts w:ascii="仿宋" w:eastAsia="仿宋" w:hAnsi="仿宋" w:cs="仿宋" w:hint="eastAsia"/>
            <w:lang w:eastAsia="zh-CN"/>
          </w:rPr>
          <w:t>一、非油炸食品项目建设单位说明</w:t>
        </w:r>
        <w:r>
          <w:tab/>
        </w:r>
        <w:r>
          <w:fldChar w:fldCharType="begin"/>
        </w:r>
        <w:r>
          <w:instrText xml:space="preserve"> PAGEREF _Toc20129 \h </w:instrText>
        </w:r>
        <w:r>
          <w:fldChar w:fldCharType="separate"/>
        </w:r>
        <w:r>
          <w:t>3</w:t>
        </w:r>
        <w:r>
          <w:fldChar w:fldCharType="end"/>
        </w:r>
      </w:hyperlink>
    </w:p>
    <w:p>
      <w:pPr>
        <w:pStyle w:val="TOC2"/>
        <w:tabs>
          <w:tab w:val="right" w:leader="dot" w:pos="8306"/>
        </w:tabs>
      </w:pPr>
      <w:hyperlink w:anchor="_Toc24368" w:history="1">
        <w:r>
          <w:rPr>
            <w:rFonts w:ascii="仿宋" w:eastAsia="仿宋" w:hAnsi="仿宋" w:cs="仿宋" w:hint="eastAsia"/>
            <w:lang w:eastAsia="zh-CN"/>
          </w:rPr>
          <w:t>(一)、非油炸食品项目承办单位基本情况</w:t>
        </w:r>
        <w:r>
          <w:tab/>
        </w:r>
        <w:r>
          <w:fldChar w:fldCharType="begin"/>
        </w:r>
        <w:r>
          <w:instrText xml:space="preserve"> PAGEREF _Toc24368 \h </w:instrText>
        </w:r>
        <w:r>
          <w:fldChar w:fldCharType="separate"/>
        </w:r>
        <w:r>
          <w:t>3</w:t>
        </w:r>
        <w:r>
          <w:fldChar w:fldCharType="end"/>
        </w:r>
      </w:hyperlink>
    </w:p>
    <w:p>
      <w:pPr>
        <w:pStyle w:val="TOC2"/>
        <w:tabs>
          <w:tab w:val="right" w:leader="dot" w:pos="8306"/>
        </w:tabs>
      </w:pPr>
      <w:hyperlink w:anchor="_Toc30622" w:history="1">
        <w:r>
          <w:rPr>
            <w:rFonts w:ascii="仿宋" w:eastAsia="仿宋" w:hAnsi="仿宋" w:cs="仿宋" w:hint="eastAsia"/>
            <w:lang w:eastAsia="zh-CN"/>
          </w:rPr>
          <w:t>(二)、公司经济效益分析</w:t>
        </w:r>
        <w:r>
          <w:tab/>
        </w:r>
        <w:r>
          <w:fldChar w:fldCharType="begin"/>
        </w:r>
        <w:r>
          <w:instrText xml:space="preserve"> PAGEREF _Toc30622 \h </w:instrText>
        </w:r>
        <w:r>
          <w:fldChar w:fldCharType="separate"/>
        </w:r>
        <w:r>
          <w:t>4</w:t>
        </w:r>
        <w:r>
          <w:fldChar w:fldCharType="end"/>
        </w:r>
      </w:hyperlink>
    </w:p>
    <w:p>
      <w:pPr>
        <w:pStyle w:val="TOC1"/>
        <w:tabs>
          <w:tab w:val="right" w:leader="dot" w:pos="8306"/>
        </w:tabs>
      </w:pPr>
      <w:hyperlink w:anchor="_Toc23730" w:history="1">
        <w:r>
          <w:rPr>
            <w:rFonts w:ascii="仿宋" w:eastAsia="仿宋" w:hAnsi="仿宋" w:cs="仿宋" w:hint="eastAsia"/>
            <w:lang w:eastAsia="zh-CN"/>
          </w:rPr>
          <w:t>二、非油炸食品项目选址可行性分析</w:t>
        </w:r>
        <w:r>
          <w:tab/>
        </w:r>
        <w:r>
          <w:fldChar w:fldCharType="begin"/>
        </w:r>
        <w:r>
          <w:instrText xml:space="preserve"> PAGEREF _Toc23730 \h </w:instrText>
        </w:r>
        <w:r>
          <w:fldChar w:fldCharType="separate"/>
        </w:r>
        <w:r>
          <w:t>5</w:t>
        </w:r>
        <w:r>
          <w:fldChar w:fldCharType="end"/>
        </w:r>
      </w:hyperlink>
    </w:p>
    <w:p>
      <w:pPr>
        <w:pStyle w:val="TOC2"/>
        <w:tabs>
          <w:tab w:val="right" w:leader="dot" w:pos="8306"/>
        </w:tabs>
      </w:pPr>
      <w:hyperlink w:anchor="_Toc15438" w:history="1">
        <w:r>
          <w:rPr>
            <w:rFonts w:ascii="仿宋" w:eastAsia="仿宋" w:hAnsi="仿宋" w:cs="仿宋" w:hint="eastAsia"/>
            <w:lang w:eastAsia="zh-CN"/>
          </w:rPr>
          <w:t>(一)、非油炸食品项目选址</w:t>
        </w:r>
        <w:r>
          <w:tab/>
        </w:r>
        <w:r>
          <w:fldChar w:fldCharType="begin"/>
        </w:r>
        <w:r>
          <w:instrText xml:space="preserve"> PAGEREF _Toc15438 \h </w:instrText>
        </w:r>
        <w:r>
          <w:fldChar w:fldCharType="separate"/>
        </w:r>
        <w:r>
          <w:t>5</w:t>
        </w:r>
        <w:r>
          <w:fldChar w:fldCharType="end"/>
        </w:r>
      </w:hyperlink>
    </w:p>
    <w:p>
      <w:pPr>
        <w:pStyle w:val="TOC2"/>
        <w:tabs>
          <w:tab w:val="right" w:leader="dot" w:pos="8306"/>
        </w:tabs>
      </w:pPr>
      <w:hyperlink w:anchor="_Toc25379" w:history="1">
        <w:r>
          <w:rPr>
            <w:rFonts w:ascii="仿宋" w:eastAsia="仿宋" w:hAnsi="仿宋" w:cs="仿宋" w:hint="eastAsia"/>
            <w:lang w:eastAsia="zh-CN"/>
          </w:rPr>
          <w:t>(二)、用地控制指标</w:t>
        </w:r>
        <w:r>
          <w:tab/>
        </w:r>
        <w:r>
          <w:fldChar w:fldCharType="begin"/>
        </w:r>
        <w:r>
          <w:instrText xml:space="preserve"> PAGEREF _Toc25379 \h </w:instrText>
        </w:r>
        <w:r>
          <w:fldChar w:fldCharType="separate"/>
        </w:r>
        <w:r>
          <w:t>5</w:t>
        </w:r>
        <w:r>
          <w:fldChar w:fldCharType="end"/>
        </w:r>
      </w:hyperlink>
    </w:p>
    <w:p>
      <w:pPr>
        <w:pStyle w:val="TOC2"/>
        <w:tabs>
          <w:tab w:val="right" w:leader="dot" w:pos="8306"/>
        </w:tabs>
      </w:pPr>
      <w:hyperlink w:anchor="_Toc1810" w:history="1">
        <w:r>
          <w:rPr>
            <w:rFonts w:ascii="仿宋" w:eastAsia="仿宋" w:hAnsi="仿宋" w:cs="仿宋" w:hint="eastAsia"/>
            <w:lang w:eastAsia="zh-CN"/>
          </w:rPr>
          <w:t>(三)、节约用地措施</w:t>
        </w:r>
        <w:r>
          <w:tab/>
        </w:r>
        <w:r>
          <w:fldChar w:fldCharType="begin"/>
        </w:r>
        <w:r>
          <w:instrText xml:space="preserve"> PAGEREF _Toc1810 \h </w:instrText>
        </w:r>
        <w:r>
          <w:fldChar w:fldCharType="separate"/>
        </w:r>
        <w:r>
          <w:t>7</w:t>
        </w:r>
        <w:r>
          <w:fldChar w:fldCharType="end"/>
        </w:r>
      </w:hyperlink>
    </w:p>
    <w:p>
      <w:pPr>
        <w:pStyle w:val="TOC2"/>
        <w:tabs>
          <w:tab w:val="right" w:leader="dot" w:pos="8306"/>
        </w:tabs>
      </w:pPr>
      <w:hyperlink w:anchor="_Toc21936" w:history="1">
        <w:r>
          <w:rPr>
            <w:rFonts w:ascii="仿宋" w:eastAsia="仿宋" w:hAnsi="仿宋" w:cs="仿宋" w:hint="eastAsia"/>
            <w:lang w:eastAsia="zh-CN"/>
          </w:rPr>
          <w:t>(四)、总图布置方案</w:t>
        </w:r>
        <w:r>
          <w:tab/>
        </w:r>
        <w:r>
          <w:fldChar w:fldCharType="begin"/>
        </w:r>
        <w:r>
          <w:instrText xml:space="preserve"> PAGEREF _Toc21936 \h </w:instrText>
        </w:r>
        <w:r>
          <w:fldChar w:fldCharType="separate"/>
        </w:r>
        <w:r>
          <w:t>8</w:t>
        </w:r>
        <w:r>
          <w:fldChar w:fldCharType="end"/>
        </w:r>
      </w:hyperlink>
    </w:p>
    <w:p>
      <w:pPr>
        <w:pStyle w:val="TOC2"/>
        <w:tabs>
          <w:tab w:val="right" w:leader="dot" w:pos="8306"/>
        </w:tabs>
      </w:pPr>
      <w:hyperlink w:anchor="_Toc28556" w:history="1">
        <w:r>
          <w:rPr>
            <w:rFonts w:ascii="仿宋" w:eastAsia="仿宋" w:hAnsi="仿宋" w:cs="仿宋" w:hint="eastAsia"/>
            <w:lang w:eastAsia="zh-CN"/>
          </w:rPr>
          <w:t>(五)、选址综合评价</w:t>
        </w:r>
        <w:r>
          <w:tab/>
        </w:r>
        <w:r>
          <w:fldChar w:fldCharType="begin"/>
        </w:r>
        <w:r>
          <w:instrText xml:space="preserve"> PAGEREF _Toc28556 \h </w:instrText>
        </w:r>
        <w:r>
          <w:fldChar w:fldCharType="separate"/>
        </w:r>
        <w:r>
          <w:t>9</w:t>
        </w:r>
        <w:r>
          <w:fldChar w:fldCharType="end"/>
        </w:r>
      </w:hyperlink>
    </w:p>
    <w:p>
      <w:pPr>
        <w:pStyle w:val="TOC1"/>
        <w:tabs>
          <w:tab w:val="right" w:leader="dot" w:pos="8306"/>
        </w:tabs>
      </w:pPr>
      <w:hyperlink w:anchor="_Toc12803" w:history="1">
        <w:r>
          <w:rPr>
            <w:rFonts w:ascii="仿宋" w:eastAsia="仿宋" w:hAnsi="仿宋" w:cs="仿宋" w:hint="eastAsia"/>
            <w:lang w:eastAsia="zh-CN"/>
          </w:rPr>
          <w:t>三、非油炸食品项目可持续发展</w:t>
        </w:r>
        <w:r>
          <w:tab/>
        </w:r>
        <w:r>
          <w:fldChar w:fldCharType="begin"/>
        </w:r>
        <w:r>
          <w:instrText xml:space="preserve"> PAGEREF _Toc12803 \h </w:instrText>
        </w:r>
        <w:r>
          <w:fldChar w:fldCharType="separate"/>
        </w:r>
        <w:r>
          <w:t>10</w:t>
        </w:r>
        <w:r>
          <w:fldChar w:fldCharType="end"/>
        </w:r>
      </w:hyperlink>
    </w:p>
    <w:p>
      <w:pPr>
        <w:pStyle w:val="TOC2"/>
        <w:tabs>
          <w:tab w:val="right" w:leader="dot" w:pos="8306"/>
        </w:tabs>
      </w:pPr>
      <w:hyperlink w:anchor="_Toc5865" w:history="1">
        <w:r>
          <w:rPr>
            <w:rFonts w:ascii="仿宋" w:eastAsia="仿宋" w:hAnsi="仿宋" w:cs="仿宋" w:hint="eastAsia"/>
            <w:lang w:eastAsia="zh-CN"/>
          </w:rPr>
          <w:t>(一)、可持续战略与实践</w:t>
        </w:r>
        <w:r>
          <w:tab/>
        </w:r>
        <w:r>
          <w:fldChar w:fldCharType="begin"/>
        </w:r>
        <w:r>
          <w:instrText xml:space="preserve"> PAGEREF _Toc5865 \h </w:instrText>
        </w:r>
        <w:r>
          <w:fldChar w:fldCharType="separate"/>
        </w:r>
        <w:r>
          <w:t>10</w:t>
        </w:r>
        <w:r>
          <w:fldChar w:fldCharType="end"/>
        </w:r>
      </w:hyperlink>
    </w:p>
    <w:p>
      <w:pPr>
        <w:pStyle w:val="TOC2"/>
        <w:tabs>
          <w:tab w:val="right" w:leader="dot" w:pos="8306"/>
        </w:tabs>
      </w:pPr>
      <w:hyperlink w:anchor="_Toc3590" w:history="1">
        <w:r>
          <w:rPr>
            <w:rFonts w:ascii="仿宋" w:eastAsia="仿宋" w:hAnsi="仿宋" w:cs="仿宋" w:hint="eastAsia"/>
            <w:lang w:eastAsia="zh-CN"/>
          </w:rPr>
          <w:t>(二)、环保与社会责任</w:t>
        </w:r>
        <w:r>
          <w:tab/>
        </w:r>
        <w:r>
          <w:fldChar w:fldCharType="begin"/>
        </w:r>
        <w:r>
          <w:instrText xml:space="preserve"> PAGEREF _Toc3590 \h </w:instrText>
        </w:r>
        <w:r>
          <w:fldChar w:fldCharType="separate"/>
        </w:r>
        <w:r>
          <w:t>11</w:t>
        </w:r>
        <w:r>
          <w:fldChar w:fldCharType="end"/>
        </w:r>
      </w:hyperlink>
    </w:p>
    <w:p>
      <w:pPr>
        <w:pStyle w:val="TOC1"/>
        <w:tabs>
          <w:tab w:val="right" w:leader="dot" w:pos="8306"/>
        </w:tabs>
      </w:pPr>
      <w:hyperlink w:anchor="_Toc30515" w:history="1">
        <w:r>
          <w:rPr>
            <w:rFonts w:ascii="仿宋" w:eastAsia="仿宋" w:hAnsi="仿宋" w:cs="仿宋" w:hint="eastAsia"/>
            <w:lang w:eastAsia="zh-CN"/>
          </w:rPr>
          <w:t>四、非油炸食品项目文档管理</w:t>
        </w:r>
        <w:r>
          <w:tab/>
        </w:r>
        <w:r>
          <w:fldChar w:fldCharType="begin"/>
        </w:r>
        <w:r>
          <w:instrText xml:space="preserve"> PAGEREF _Toc30515 \h </w:instrText>
        </w:r>
        <w:r>
          <w:fldChar w:fldCharType="separate"/>
        </w:r>
        <w:r>
          <w:t>12</w:t>
        </w:r>
        <w:r>
          <w:fldChar w:fldCharType="end"/>
        </w:r>
      </w:hyperlink>
    </w:p>
    <w:p>
      <w:pPr>
        <w:pStyle w:val="TOC2"/>
        <w:tabs>
          <w:tab w:val="right" w:leader="dot" w:pos="8306"/>
        </w:tabs>
      </w:pPr>
      <w:hyperlink w:anchor="_Toc20564" w:history="1">
        <w:r>
          <w:rPr>
            <w:rFonts w:ascii="仿宋" w:eastAsia="仿宋" w:hAnsi="仿宋" w:cs="仿宋" w:hint="eastAsia"/>
            <w:lang w:eastAsia="zh-CN"/>
          </w:rPr>
          <w:t>(一)、文档编制与审查</w:t>
        </w:r>
        <w:r>
          <w:tab/>
        </w:r>
        <w:r>
          <w:fldChar w:fldCharType="begin"/>
        </w:r>
        <w:r>
          <w:instrText xml:space="preserve"> PAGEREF _Toc20564 \h </w:instrText>
        </w:r>
        <w:r>
          <w:fldChar w:fldCharType="separate"/>
        </w:r>
        <w:r>
          <w:t>12</w:t>
        </w:r>
        <w:r>
          <w:fldChar w:fldCharType="end"/>
        </w:r>
      </w:hyperlink>
    </w:p>
    <w:p>
      <w:pPr>
        <w:pStyle w:val="TOC2"/>
        <w:tabs>
          <w:tab w:val="right" w:leader="dot" w:pos="8306"/>
        </w:tabs>
      </w:pPr>
      <w:hyperlink w:anchor="_Toc18022" w:history="1">
        <w:r>
          <w:rPr>
            <w:rFonts w:ascii="仿宋" w:eastAsia="仿宋" w:hAnsi="仿宋" w:cs="仿宋" w:hint="eastAsia"/>
            <w:lang w:eastAsia="zh-CN"/>
          </w:rPr>
          <w:t>(二)、文档发布与分发</w:t>
        </w:r>
        <w:r>
          <w:tab/>
        </w:r>
        <w:r>
          <w:fldChar w:fldCharType="begin"/>
        </w:r>
        <w:r>
          <w:instrText xml:space="preserve"> PAGEREF _Toc18022 \h </w:instrText>
        </w:r>
        <w:r>
          <w:fldChar w:fldCharType="separate"/>
        </w:r>
        <w:r>
          <w:t>13</w:t>
        </w:r>
        <w:r>
          <w:fldChar w:fldCharType="end"/>
        </w:r>
      </w:hyperlink>
    </w:p>
    <w:p>
      <w:pPr>
        <w:pStyle w:val="TOC2"/>
        <w:tabs>
          <w:tab w:val="right" w:leader="dot" w:pos="8306"/>
        </w:tabs>
      </w:pPr>
      <w:hyperlink w:anchor="_Toc24960" w:history="1">
        <w:r>
          <w:rPr>
            <w:rFonts w:ascii="仿宋" w:eastAsia="仿宋" w:hAnsi="仿宋" w:cs="仿宋" w:hint="eastAsia"/>
            <w:lang w:eastAsia="zh-CN"/>
          </w:rPr>
          <w:t>(三)、文档存档与归档</w:t>
        </w:r>
        <w:r>
          <w:tab/>
        </w:r>
        <w:r>
          <w:fldChar w:fldCharType="begin"/>
        </w:r>
        <w:r>
          <w:instrText xml:space="preserve"> PAGEREF _Toc24960 \h </w:instrText>
        </w:r>
        <w:r>
          <w:fldChar w:fldCharType="separate"/>
        </w:r>
        <w:r>
          <w:t>14</w:t>
        </w:r>
        <w:r>
          <w:fldChar w:fldCharType="end"/>
        </w:r>
      </w:hyperlink>
    </w:p>
    <w:p>
      <w:pPr>
        <w:pStyle w:val="TOC1"/>
        <w:tabs>
          <w:tab w:val="right" w:leader="dot" w:pos="8306"/>
        </w:tabs>
      </w:pPr>
      <w:hyperlink w:anchor="_Toc21294" w:history="1">
        <w:r>
          <w:rPr>
            <w:rFonts w:ascii="仿宋" w:eastAsia="仿宋" w:hAnsi="仿宋" w:cs="仿宋" w:hint="eastAsia"/>
            <w:lang w:eastAsia="zh-CN"/>
          </w:rPr>
          <w:t>五、市场分析、调研</w:t>
        </w:r>
        <w:r>
          <w:tab/>
        </w:r>
        <w:r>
          <w:fldChar w:fldCharType="begin"/>
        </w:r>
        <w:r>
          <w:instrText xml:space="preserve"> PAGEREF _Toc21294 \h </w:instrText>
        </w:r>
        <w:r>
          <w:fldChar w:fldCharType="separate"/>
        </w:r>
        <w:r>
          <w:t>15</w:t>
        </w:r>
        <w:r>
          <w:fldChar w:fldCharType="end"/>
        </w:r>
      </w:hyperlink>
    </w:p>
    <w:p>
      <w:pPr>
        <w:pStyle w:val="TOC2"/>
        <w:tabs>
          <w:tab w:val="right" w:leader="dot" w:pos="8306"/>
        </w:tabs>
      </w:pPr>
      <w:hyperlink w:anchor="_Toc17511" w:history="1">
        <w:r>
          <w:rPr>
            <w:rFonts w:ascii="仿宋" w:eastAsia="仿宋" w:hAnsi="仿宋" w:cs="仿宋" w:hint="eastAsia"/>
            <w:lang w:eastAsia="zh-CN"/>
          </w:rPr>
          <w:t>(一)、非油炸食品行业分析</w:t>
        </w:r>
        <w:r>
          <w:tab/>
        </w:r>
        <w:r>
          <w:fldChar w:fldCharType="begin"/>
        </w:r>
        <w:r>
          <w:instrText xml:space="preserve"> PAGEREF _Toc17511 \h </w:instrText>
        </w:r>
        <w:r>
          <w:fldChar w:fldCharType="separate"/>
        </w:r>
        <w:r>
          <w:t>15</w:t>
        </w:r>
        <w:r>
          <w:fldChar w:fldCharType="end"/>
        </w:r>
      </w:hyperlink>
    </w:p>
    <w:p>
      <w:pPr>
        <w:pStyle w:val="TOC2"/>
        <w:tabs>
          <w:tab w:val="right" w:leader="dot" w:pos="8306"/>
        </w:tabs>
      </w:pPr>
      <w:hyperlink w:anchor="_Toc12390" w:history="1">
        <w:r>
          <w:rPr>
            <w:rFonts w:ascii="仿宋" w:eastAsia="仿宋" w:hAnsi="仿宋" w:cs="仿宋" w:hint="eastAsia"/>
            <w:lang w:eastAsia="zh-CN"/>
          </w:rPr>
          <w:t>(二)、非油炸食品市场分析预测</w:t>
        </w:r>
        <w:r>
          <w:tab/>
        </w:r>
        <w:r>
          <w:fldChar w:fldCharType="begin"/>
        </w:r>
        <w:r>
          <w:instrText xml:space="preserve"> PAGEREF _Toc12390 \h </w:instrText>
        </w:r>
        <w:r>
          <w:fldChar w:fldCharType="separate"/>
        </w:r>
        <w:r>
          <w:t>16</w:t>
        </w:r>
        <w:r>
          <w:fldChar w:fldCharType="end"/>
        </w:r>
      </w:hyperlink>
    </w:p>
    <w:p>
      <w:pPr>
        <w:pStyle w:val="TOC1"/>
        <w:tabs>
          <w:tab w:val="right" w:leader="dot" w:pos="8306"/>
        </w:tabs>
      </w:pPr>
      <w:hyperlink w:anchor="_Toc13850" w:history="1">
        <w:r>
          <w:rPr>
            <w:rFonts w:ascii="仿宋" w:eastAsia="仿宋" w:hAnsi="仿宋" w:cs="仿宋" w:hint="eastAsia"/>
            <w:lang w:eastAsia="zh-CN"/>
          </w:rPr>
          <w:t>六、非油炸食品项目绩效评估</w:t>
        </w:r>
        <w:r>
          <w:tab/>
        </w:r>
        <w:r>
          <w:fldChar w:fldCharType="begin"/>
        </w:r>
        <w:r>
          <w:instrText xml:space="preserve"> PAGEREF _Toc13850 \h </w:instrText>
        </w:r>
        <w:r>
          <w:fldChar w:fldCharType="separate"/>
        </w:r>
        <w:r>
          <w:t>17</w:t>
        </w:r>
        <w:r>
          <w:fldChar w:fldCharType="end"/>
        </w:r>
      </w:hyperlink>
    </w:p>
    <w:p>
      <w:pPr>
        <w:pStyle w:val="TOC2"/>
        <w:tabs>
          <w:tab w:val="right" w:leader="dot" w:pos="8306"/>
        </w:tabs>
      </w:pPr>
      <w:hyperlink w:anchor="_Toc28123" w:history="1">
        <w:r>
          <w:rPr>
            <w:rFonts w:ascii="仿宋" w:eastAsia="仿宋" w:hAnsi="仿宋" w:cs="仿宋" w:hint="eastAsia"/>
            <w:lang w:eastAsia="zh-CN"/>
          </w:rPr>
          <w:t>(一)、绩效评估指标</w:t>
        </w:r>
        <w:r>
          <w:tab/>
        </w:r>
        <w:r>
          <w:fldChar w:fldCharType="begin"/>
        </w:r>
        <w:r>
          <w:instrText xml:space="preserve"> PAGEREF _Toc28123 \h </w:instrText>
        </w:r>
        <w:r>
          <w:fldChar w:fldCharType="separate"/>
        </w:r>
        <w:r>
          <w:t>17</w:t>
        </w:r>
        <w:r>
          <w:fldChar w:fldCharType="end"/>
        </w:r>
      </w:hyperlink>
    </w:p>
    <w:p>
      <w:pPr>
        <w:pStyle w:val="TOC2"/>
        <w:tabs>
          <w:tab w:val="right" w:leader="dot" w:pos="8306"/>
        </w:tabs>
      </w:pPr>
      <w:hyperlink w:anchor="_Toc14894" w:history="1">
        <w:r>
          <w:rPr>
            <w:rFonts w:ascii="仿宋" w:eastAsia="仿宋" w:hAnsi="仿宋" w:cs="仿宋" w:hint="eastAsia"/>
            <w:lang w:eastAsia="zh-CN"/>
          </w:rPr>
          <w:t>(二)、绩效评估方法</w:t>
        </w:r>
        <w:r>
          <w:tab/>
        </w:r>
        <w:r>
          <w:fldChar w:fldCharType="begin"/>
        </w:r>
        <w:r>
          <w:instrText xml:space="preserve"> PAGEREF _Toc14894 \h </w:instrText>
        </w:r>
        <w:r>
          <w:fldChar w:fldCharType="separate"/>
        </w:r>
        <w:r>
          <w:t>18</w:t>
        </w:r>
        <w:r>
          <w:fldChar w:fldCharType="end"/>
        </w:r>
      </w:hyperlink>
    </w:p>
    <w:p>
      <w:pPr>
        <w:pStyle w:val="TOC2"/>
        <w:tabs>
          <w:tab w:val="right" w:leader="dot" w:pos="8306"/>
        </w:tabs>
      </w:pPr>
      <w:hyperlink w:anchor="_Toc20450" w:history="1">
        <w:r>
          <w:rPr>
            <w:rFonts w:ascii="仿宋" w:eastAsia="仿宋" w:hAnsi="仿宋" w:cs="仿宋" w:hint="eastAsia"/>
            <w:lang w:eastAsia="zh-CN"/>
          </w:rPr>
          <w:t>(三)、绩效评估周期</w:t>
        </w:r>
        <w:r>
          <w:tab/>
        </w:r>
        <w:r>
          <w:fldChar w:fldCharType="begin"/>
        </w:r>
        <w:r>
          <w:instrText xml:space="preserve"> PAGEREF _Toc20450 \h </w:instrText>
        </w:r>
        <w:r>
          <w:fldChar w:fldCharType="separate"/>
        </w:r>
        <w:r>
          <w:t>19</w:t>
        </w:r>
        <w:r>
          <w:fldChar w:fldCharType="end"/>
        </w:r>
      </w:hyperlink>
    </w:p>
    <w:p>
      <w:pPr>
        <w:pStyle w:val="TOC1"/>
        <w:tabs>
          <w:tab w:val="right" w:leader="dot" w:pos="8306"/>
        </w:tabs>
      </w:pPr>
      <w:hyperlink w:anchor="_Toc24176" w:history="1">
        <w:r>
          <w:rPr>
            <w:rFonts w:ascii="仿宋" w:eastAsia="仿宋" w:hAnsi="仿宋" w:cs="仿宋" w:hint="eastAsia"/>
            <w:lang w:eastAsia="zh-CN"/>
          </w:rPr>
          <w:t>七、非油炸食品项目技术管理</w:t>
        </w:r>
        <w:r>
          <w:tab/>
        </w:r>
        <w:r>
          <w:fldChar w:fldCharType="begin"/>
        </w:r>
        <w:r>
          <w:instrText xml:space="preserve"> PAGEREF _Toc24176 \h </w:instrText>
        </w:r>
        <w:r>
          <w:fldChar w:fldCharType="separate"/>
        </w:r>
        <w:r>
          <w:t>20</w:t>
        </w:r>
        <w:r>
          <w:fldChar w:fldCharType="end"/>
        </w:r>
      </w:hyperlink>
    </w:p>
    <w:p>
      <w:pPr>
        <w:pStyle w:val="TOC2"/>
        <w:tabs>
          <w:tab w:val="right" w:leader="dot" w:pos="8306"/>
        </w:tabs>
      </w:pPr>
      <w:hyperlink w:anchor="_Toc17588" w:history="1">
        <w:r>
          <w:rPr>
            <w:rFonts w:ascii="仿宋" w:eastAsia="仿宋" w:hAnsi="仿宋" w:cs="仿宋" w:hint="eastAsia"/>
            <w:lang w:eastAsia="zh-CN"/>
          </w:rPr>
          <w:t>(一)、技术方案选用方向</w:t>
        </w:r>
        <w:r>
          <w:tab/>
        </w:r>
        <w:r>
          <w:fldChar w:fldCharType="begin"/>
        </w:r>
        <w:r>
          <w:instrText xml:space="preserve"> PAGEREF _Toc17588 \h </w:instrText>
        </w:r>
        <w:r>
          <w:fldChar w:fldCharType="separate"/>
        </w:r>
        <w:r>
          <w:t>20</w:t>
        </w:r>
        <w:r>
          <w:fldChar w:fldCharType="end"/>
        </w:r>
      </w:hyperlink>
    </w:p>
    <w:p>
      <w:pPr>
        <w:pStyle w:val="TOC2"/>
        <w:tabs>
          <w:tab w:val="right" w:leader="dot" w:pos="8306"/>
        </w:tabs>
      </w:pPr>
      <w:hyperlink w:anchor="_Toc6478" w:history="1">
        <w:r>
          <w:rPr>
            <w:rFonts w:ascii="仿宋" w:eastAsia="仿宋" w:hAnsi="仿宋" w:cs="仿宋" w:hint="eastAsia"/>
            <w:lang w:eastAsia="zh-CN"/>
          </w:rPr>
          <w:t>(二)、工艺技术方案选用原则</w:t>
        </w:r>
        <w:r>
          <w:tab/>
        </w:r>
        <w:r>
          <w:fldChar w:fldCharType="begin"/>
        </w:r>
        <w:r>
          <w:instrText xml:space="preserve"> PAGEREF _Toc6478 \h </w:instrText>
        </w:r>
        <w:r>
          <w:fldChar w:fldCharType="separate"/>
        </w:r>
        <w:r>
          <w:t>22</w:t>
        </w:r>
        <w:r>
          <w:fldChar w:fldCharType="end"/>
        </w:r>
      </w:hyperlink>
    </w:p>
    <w:p>
      <w:pPr>
        <w:pStyle w:val="TOC2"/>
        <w:tabs>
          <w:tab w:val="right" w:leader="dot" w:pos="8306"/>
        </w:tabs>
      </w:pPr>
      <w:hyperlink w:anchor="_Toc3515" w:history="1">
        <w:r>
          <w:rPr>
            <w:rFonts w:ascii="仿宋" w:eastAsia="仿宋" w:hAnsi="仿宋" w:cs="仿宋" w:hint="eastAsia"/>
            <w:lang w:eastAsia="zh-CN"/>
          </w:rPr>
          <w:t>(三)、工艺技术方案要求</w:t>
        </w:r>
        <w:r>
          <w:tab/>
        </w:r>
        <w:r>
          <w:fldChar w:fldCharType="begin"/>
        </w:r>
        <w:r>
          <w:instrText xml:space="preserve"> PAGEREF _Toc3515 \h </w:instrText>
        </w:r>
        <w:r>
          <w:fldChar w:fldCharType="separate"/>
        </w:r>
        <w:r>
          <w:t>24</w:t>
        </w:r>
        <w:r>
          <w:fldChar w:fldCharType="end"/>
        </w:r>
      </w:hyperlink>
    </w:p>
    <w:p>
      <w:pPr>
        <w:pStyle w:val="TOC1"/>
        <w:tabs>
          <w:tab w:val="right" w:leader="dot" w:pos="8306"/>
        </w:tabs>
      </w:pPr>
      <w:hyperlink w:anchor="_Toc118" w:history="1">
        <w:r>
          <w:rPr>
            <w:rFonts w:ascii="仿宋" w:eastAsia="仿宋" w:hAnsi="仿宋" w:cs="仿宋" w:hint="eastAsia"/>
            <w:lang w:eastAsia="zh-CN"/>
          </w:rPr>
          <w:t>八、生产安全保护</w:t>
        </w:r>
        <w:r>
          <w:tab/>
        </w:r>
        <w:r>
          <w:fldChar w:fldCharType="begin"/>
        </w:r>
        <w:r>
          <w:instrText xml:space="preserve"> PAGEREF _Toc118 \h </w:instrText>
        </w:r>
        <w:r>
          <w:fldChar w:fldCharType="separate"/>
        </w:r>
        <w:r>
          <w:t>26</w:t>
        </w:r>
        <w:r>
          <w:fldChar w:fldCharType="end"/>
        </w:r>
      </w:hyperlink>
    </w:p>
    <w:p>
      <w:pPr>
        <w:pStyle w:val="TOC2"/>
        <w:tabs>
          <w:tab w:val="right" w:leader="dot" w:pos="8306"/>
        </w:tabs>
      </w:pPr>
      <w:hyperlink w:anchor="_Toc1072" w:history="1">
        <w:r>
          <w:rPr>
            <w:rFonts w:ascii="仿宋" w:eastAsia="仿宋" w:hAnsi="仿宋" w:cs="仿宋" w:hint="eastAsia"/>
            <w:lang w:eastAsia="zh-CN"/>
          </w:rPr>
          <w:t>(一)、消防安全</w:t>
        </w:r>
        <w:r>
          <w:tab/>
        </w:r>
        <w:r>
          <w:fldChar w:fldCharType="begin"/>
        </w:r>
        <w:r>
          <w:instrText xml:space="preserve"> PAGEREF _Toc1072 \h </w:instrText>
        </w:r>
        <w:r>
          <w:fldChar w:fldCharType="separate"/>
        </w:r>
        <w:r>
          <w:t>26</w:t>
        </w:r>
        <w:r>
          <w:fldChar w:fldCharType="end"/>
        </w:r>
      </w:hyperlink>
    </w:p>
    <w:p>
      <w:pPr>
        <w:pStyle w:val="TOC2"/>
        <w:tabs>
          <w:tab w:val="right" w:leader="dot" w:pos="8306"/>
        </w:tabs>
      </w:pPr>
      <w:hyperlink w:anchor="_Toc16758" w:history="1">
        <w:r>
          <w:rPr>
            <w:rFonts w:ascii="仿宋" w:eastAsia="仿宋" w:hAnsi="仿宋" w:cs="仿宋" w:hint="eastAsia"/>
            <w:lang w:eastAsia="zh-CN"/>
          </w:rPr>
          <w:t>(二)、防火防爆总图布置措施</w:t>
        </w:r>
        <w:r>
          <w:tab/>
        </w:r>
        <w:r>
          <w:fldChar w:fldCharType="begin"/>
        </w:r>
        <w:r>
          <w:instrText xml:space="preserve"> PAGEREF _Toc16758 \h </w:instrText>
        </w:r>
        <w:r>
          <w:fldChar w:fldCharType="separate"/>
        </w:r>
        <w:r>
          <w:t>27</w:t>
        </w:r>
        <w:r>
          <w:fldChar w:fldCharType="end"/>
        </w:r>
      </w:hyperlink>
    </w:p>
    <w:p>
      <w:pPr>
        <w:pStyle w:val="TOC2"/>
        <w:tabs>
          <w:tab w:val="right" w:leader="dot" w:pos="8306"/>
        </w:tabs>
      </w:pPr>
      <w:hyperlink w:anchor="_Toc23479" w:history="1">
        <w:r>
          <w:rPr>
            <w:rFonts w:ascii="仿宋" w:eastAsia="仿宋" w:hAnsi="仿宋" w:cs="仿宋" w:hint="eastAsia"/>
            <w:lang w:eastAsia="zh-CN"/>
          </w:rPr>
          <w:t>(三)、自然灾害防范措施</w:t>
        </w:r>
        <w:r>
          <w:tab/>
        </w:r>
        <w:r>
          <w:fldChar w:fldCharType="begin"/>
        </w:r>
        <w:r>
          <w:instrText xml:space="preserve"> PAGEREF _Toc23479 \h </w:instrText>
        </w:r>
        <w:r>
          <w:fldChar w:fldCharType="separate"/>
        </w:r>
        <w:r>
          <w:t>28</w:t>
        </w:r>
        <w:r>
          <w:fldChar w:fldCharType="end"/>
        </w:r>
      </w:hyperlink>
    </w:p>
    <w:p>
      <w:pPr>
        <w:pStyle w:val="TOC2"/>
        <w:tabs>
          <w:tab w:val="right" w:leader="dot" w:pos="8306"/>
        </w:tabs>
      </w:pPr>
      <w:hyperlink w:anchor="_Toc21609" w:history="1">
        <w:r>
          <w:rPr>
            <w:rFonts w:ascii="仿宋" w:eastAsia="仿宋" w:hAnsi="仿宋" w:cs="仿宋" w:hint="eastAsia"/>
            <w:lang w:eastAsia="zh-CN"/>
          </w:rPr>
          <w:t>(四)、安全色及安全标志使用要求</w:t>
        </w:r>
        <w:r>
          <w:tab/>
        </w:r>
        <w:r>
          <w:fldChar w:fldCharType="begin"/>
        </w:r>
        <w:r>
          <w:instrText xml:space="preserve"> PAGEREF _Toc21609 \h </w:instrText>
        </w:r>
        <w:r>
          <w:fldChar w:fldCharType="separate"/>
        </w:r>
        <w:r>
          <w:t>29</w:t>
        </w:r>
        <w:r>
          <w:fldChar w:fldCharType="end"/>
        </w:r>
      </w:hyperlink>
    </w:p>
    <w:p>
      <w:pPr>
        <w:pStyle w:val="TOC2"/>
        <w:tabs>
          <w:tab w:val="right" w:leader="dot" w:pos="8306"/>
        </w:tabs>
      </w:pPr>
      <w:hyperlink w:anchor="_Toc6884" w:history="1">
        <w:r>
          <w:rPr>
            <w:rFonts w:ascii="仿宋" w:eastAsia="仿宋" w:hAnsi="仿宋" w:cs="仿宋" w:hint="eastAsia"/>
            <w:lang w:eastAsia="zh-CN"/>
          </w:rPr>
          <w:t>(五)、防尘防毒措施</w:t>
        </w:r>
        <w:r>
          <w:tab/>
        </w:r>
        <w:r>
          <w:fldChar w:fldCharType="begin"/>
        </w:r>
        <w:r>
          <w:instrText xml:space="preserve"> PAGEREF _Toc6884 \h </w:instrText>
        </w:r>
        <w:r>
          <w:fldChar w:fldCharType="separate"/>
        </w:r>
        <w:r>
          <w:t>30</w:t>
        </w:r>
        <w:r>
          <w:fldChar w:fldCharType="end"/>
        </w:r>
      </w:hyperlink>
    </w:p>
    <w:p>
      <w:pPr>
        <w:pStyle w:val="TOC2"/>
        <w:tabs>
          <w:tab w:val="right" w:leader="dot" w:pos="8306"/>
        </w:tabs>
      </w:pPr>
      <w:hyperlink w:anchor="_Toc24815" w:history="1">
        <w:r>
          <w:rPr>
            <w:rFonts w:ascii="仿宋" w:eastAsia="仿宋" w:hAnsi="仿宋" w:cs="仿宋" w:hint="eastAsia"/>
            <w:lang w:eastAsia="zh-CN"/>
          </w:rPr>
          <w:t>(六)、防静电、触电防护及防雷措施</w:t>
        </w:r>
        <w:r>
          <w:tab/>
        </w:r>
        <w:r>
          <w:fldChar w:fldCharType="begin"/>
        </w:r>
        <w:r>
          <w:instrText xml:space="preserve"> PAGEREF _Toc24815 \h </w:instrText>
        </w:r>
        <w:r>
          <w:fldChar w:fldCharType="separate"/>
        </w:r>
        <w:r>
          <w:t>31</w:t>
        </w:r>
        <w:r>
          <w:fldChar w:fldCharType="end"/>
        </w:r>
      </w:hyperlink>
    </w:p>
    <w:p>
      <w:pPr>
        <w:pStyle w:val="TOC2"/>
        <w:tabs>
          <w:tab w:val="right" w:leader="dot" w:pos="8306"/>
        </w:tabs>
      </w:pPr>
      <w:hyperlink w:anchor="_Toc198" w:history="1">
        <w:r>
          <w:rPr>
            <w:rFonts w:ascii="仿宋" w:eastAsia="仿宋" w:hAnsi="仿宋" w:cs="仿宋" w:hint="eastAsia"/>
            <w:lang w:eastAsia="zh-CN"/>
          </w:rPr>
          <w:t>(七)、机械设备安全保障措施</w:t>
        </w:r>
        <w:r>
          <w:tab/>
        </w:r>
        <w:r>
          <w:fldChar w:fldCharType="begin"/>
        </w:r>
        <w:r>
          <w:instrText xml:space="preserve"> PAGEREF _Toc198 \h </w:instrText>
        </w:r>
        <w:r>
          <w:fldChar w:fldCharType="separate"/>
        </w:r>
        <w:r>
          <w:t>32</w:t>
        </w:r>
        <w:r>
          <w:fldChar w:fldCharType="end"/>
        </w:r>
      </w:hyperlink>
    </w:p>
    <w:p>
      <w:pPr>
        <w:pStyle w:val="TOC1"/>
        <w:tabs>
          <w:tab w:val="right" w:leader="dot" w:pos="8306"/>
        </w:tabs>
      </w:pPr>
      <w:hyperlink w:anchor="_Toc20485" w:history="1">
        <w:r>
          <w:rPr>
            <w:rFonts w:ascii="仿宋" w:eastAsia="仿宋" w:hAnsi="仿宋" w:cs="仿宋" w:hint="eastAsia"/>
            <w:lang w:eastAsia="zh-CN"/>
          </w:rPr>
          <w:t>九、非油炸食品项目社会影响</w:t>
        </w:r>
        <w:r>
          <w:tab/>
        </w:r>
        <w:r>
          <w:fldChar w:fldCharType="begin"/>
        </w:r>
        <w:r>
          <w:instrText xml:space="preserve"> PAGEREF _Toc20485 \h </w:instrText>
        </w:r>
        <w:r>
          <w:fldChar w:fldCharType="separate"/>
        </w:r>
        <w:r>
          <w:t>34</w:t>
        </w:r>
        <w:r>
          <w:fldChar w:fldCharType="end"/>
        </w:r>
      </w:hyperlink>
    </w:p>
    <w:p>
      <w:pPr>
        <w:pStyle w:val="TOC2"/>
        <w:tabs>
          <w:tab w:val="right" w:leader="dot" w:pos="8306"/>
        </w:tabs>
      </w:pPr>
      <w:hyperlink w:anchor="_Toc2030" w:history="1">
        <w:r>
          <w:rPr>
            <w:rFonts w:ascii="仿宋" w:eastAsia="仿宋" w:hAnsi="仿宋" w:cs="仿宋" w:hint="eastAsia"/>
            <w:lang w:eastAsia="zh-CN"/>
          </w:rPr>
          <w:t>(一)、社会责任与义务</w:t>
        </w:r>
        <w:r>
          <w:tab/>
        </w:r>
        <w:r>
          <w:fldChar w:fldCharType="begin"/>
        </w:r>
        <w:r>
          <w:instrText xml:space="preserve"> PAGEREF _Toc2030 \h </w:instrText>
        </w:r>
        <w:r>
          <w:fldChar w:fldCharType="separate"/>
        </w:r>
        <w:r>
          <w:t>34</w:t>
        </w:r>
        <w:r>
          <w:fldChar w:fldCharType="end"/>
        </w:r>
      </w:hyperlink>
    </w:p>
    <w:p>
      <w:pPr>
        <w:pStyle w:val="TOC2"/>
        <w:tabs>
          <w:tab w:val="right" w:leader="dot" w:pos="8306"/>
        </w:tabs>
      </w:pPr>
      <w:hyperlink w:anchor="_Toc6517" w:history="1">
        <w:r>
          <w:rPr>
            <w:rFonts w:ascii="仿宋" w:eastAsia="仿宋" w:hAnsi="仿宋" w:cs="仿宋" w:hint="eastAsia"/>
            <w:lang w:eastAsia="zh-CN"/>
          </w:rPr>
          <w:t>(二)、社会参与与沟通</w:t>
        </w:r>
        <w:r>
          <w:tab/>
        </w:r>
        <w:r>
          <w:fldChar w:fldCharType="begin"/>
        </w:r>
        <w:r>
          <w:instrText xml:space="preserve"> PAGEREF _Toc6517 \h </w:instrText>
        </w:r>
        <w:r>
          <w:fldChar w:fldCharType="separate"/>
        </w:r>
        <w:r>
          <w:t>35</w:t>
        </w:r>
        <w:r>
          <w:fldChar w:fldCharType="end"/>
        </w:r>
      </w:hyperlink>
    </w:p>
    <w:p>
      <w:pPr>
        <w:pStyle w:val="TOC1"/>
        <w:tabs>
          <w:tab w:val="right" w:leader="dot" w:pos="8306"/>
        </w:tabs>
      </w:pPr>
      <w:hyperlink w:anchor="_Toc31371" w:history="1">
        <w:r>
          <w:rPr>
            <w:rFonts w:ascii="仿宋" w:eastAsia="仿宋" w:hAnsi="仿宋" w:cs="仿宋" w:hint="eastAsia"/>
            <w:lang w:eastAsia="zh-CN"/>
          </w:rPr>
          <w:t>十、非油炸食品项目环境影响分析</w:t>
        </w:r>
        <w:r>
          <w:tab/>
        </w:r>
        <w:r>
          <w:fldChar w:fldCharType="begin"/>
        </w:r>
        <w:r>
          <w:instrText xml:space="preserve"> PAGEREF _Toc31371 \h </w:instrText>
        </w:r>
        <w:r>
          <w:fldChar w:fldCharType="separate"/>
        </w:r>
        <w:r>
          <w:t>36</w:t>
        </w:r>
        <w:r>
          <w:fldChar w:fldCharType="end"/>
        </w:r>
      </w:hyperlink>
    </w:p>
    <w:p>
      <w:pPr>
        <w:pStyle w:val="TOC2"/>
        <w:tabs>
          <w:tab w:val="right" w:leader="dot" w:pos="8306"/>
        </w:tabs>
      </w:pPr>
      <w:hyperlink w:anchor="_Toc4601" w:history="1">
        <w:r>
          <w:rPr>
            <w:rFonts w:ascii="仿宋" w:eastAsia="仿宋" w:hAnsi="仿宋" w:cs="仿宋" w:hint="eastAsia"/>
            <w:lang w:eastAsia="zh-CN"/>
          </w:rPr>
          <w:t>(一)、建设区域环境质量现状</w:t>
        </w:r>
        <w:r>
          <w:tab/>
        </w:r>
        <w:r>
          <w:fldChar w:fldCharType="begin"/>
        </w:r>
        <w:r>
          <w:instrText xml:space="preserve"> PAGEREF _Toc4601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71" w:history="1">
        <w:r>
          <w:rPr>
            <w:rFonts w:ascii="仿宋" w:eastAsia="仿宋" w:hAnsi="仿宋" w:cs="仿宋" w:hint="eastAsia"/>
            <w:lang w:eastAsia="zh-CN"/>
          </w:rPr>
          <w:t>(二)、建设期环境保护</w:t>
        </w:r>
        <w:r>
          <w:tab/>
        </w:r>
        <w:r>
          <w:fldChar w:fldCharType="begin"/>
        </w:r>
        <w:r>
          <w:instrText xml:space="preserve"> PAGEREF _Toc26771 \h </w:instrText>
        </w:r>
        <w:r>
          <w:fldChar w:fldCharType="separate"/>
        </w:r>
        <w:r>
          <w:t>37</w:t>
        </w:r>
        <w:r>
          <w:fldChar w:fldCharType="end"/>
        </w:r>
      </w:hyperlink>
    </w:p>
    <w:p>
      <w:pPr>
        <w:pStyle w:val="TOC2"/>
        <w:tabs>
          <w:tab w:val="right" w:leader="dot" w:pos="8306"/>
        </w:tabs>
      </w:pPr>
      <w:hyperlink w:anchor="_Toc26438" w:history="1">
        <w:r>
          <w:rPr>
            <w:rFonts w:ascii="仿宋" w:eastAsia="仿宋" w:hAnsi="仿宋" w:cs="仿宋" w:hint="eastAsia"/>
            <w:lang w:eastAsia="zh-CN"/>
          </w:rPr>
          <w:t>(三)、运营期环境保护</w:t>
        </w:r>
        <w:r>
          <w:tab/>
        </w:r>
        <w:r>
          <w:fldChar w:fldCharType="begin"/>
        </w:r>
        <w:r>
          <w:instrText xml:space="preserve"> PAGEREF _Toc26438 \h </w:instrText>
        </w:r>
        <w:r>
          <w:fldChar w:fldCharType="separate"/>
        </w:r>
        <w:r>
          <w:t>38</w:t>
        </w:r>
        <w:r>
          <w:fldChar w:fldCharType="end"/>
        </w:r>
      </w:hyperlink>
    </w:p>
    <w:p>
      <w:pPr>
        <w:pStyle w:val="TOC2"/>
        <w:tabs>
          <w:tab w:val="right" w:leader="dot" w:pos="8306"/>
        </w:tabs>
      </w:pPr>
      <w:hyperlink w:anchor="_Toc6167" w:history="1">
        <w:r>
          <w:rPr>
            <w:rFonts w:ascii="仿宋" w:eastAsia="仿宋" w:hAnsi="仿宋" w:cs="仿宋" w:hint="eastAsia"/>
            <w:lang w:eastAsia="zh-CN"/>
          </w:rPr>
          <w:t>(四)、非油炸食品项目建设对区域经济的影响</w:t>
        </w:r>
        <w:r>
          <w:tab/>
        </w:r>
        <w:r>
          <w:fldChar w:fldCharType="begin"/>
        </w:r>
        <w:r>
          <w:instrText xml:space="preserve"> PAGEREF _Toc6167 \h </w:instrText>
        </w:r>
        <w:r>
          <w:fldChar w:fldCharType="separate"/>
        </w:r>
        <w:r>
          <w:t>40</w:t>
        </w:r>
        <w:r>
          <w:fldChar w:fldCharType="end"/>
        </w:r>
      </w:hyperlink>
    </w:p>
    <w:p>
      <w:pPr>
        <w:pStyle w:val="TOC2"/>
        <w:tabs>
          <w:tab w:val="right" w:leader="dot" w:pos="8306"/>
        </w:tabs>
      </w:pPr>
      <w:hyperlink w:anchor="_Toc8600" w:history="1">
        <w:r>
          <w:rPr>
            <w:rFonts w:ascii="仿宋" w:eastAsia="仿宋" w:hAnsi="仿宋" w:cs="仿宋" w:hint="eastAsia"/>
            <w:lang w:eastAsia="zh-CN"/>
          </w:rPr>
          <w:t>(五)、废弃物处理</w:t>
        </w:r>
        <w:r>
          <w:tab/>
        </w:r>
        <w:r>
          <w:fldChar w:fldCharType="begin"/>
        </w:r>
        <w:r>
          <w:instrText xml:space="preserve"> PAGEREF _Toc8600 \h </w:instrText>
        </w:r>
        <w:r>
          <w:fldChar w:fldCharType="separate"/>
        </w:r>
        <w:r>
          <w:t>42</w:t>
        </w:r>
        <w:r>
          <w:fldChar w:fldCharType="end"/>
        </w:r>
      </w:hyperlink>
    </w:p>
    <w:p>
      <w:pPr>
        <w:pStyle w:val="TOC2"/>
        <w:tabs>
          <w:tab w:val="right" w:leader="dot" w:pos="8306"/>
        </w:tabs>
      </w:pPr>
      <w:hyperlink w:anchor="_Toc2343" w:history="1">
        <w:r>
          <w:rPr>
            <w:rFonts w:ascii="仿宋" w:eastAsia="仿宋" w:hAnsi="仿宋" w:cs="仿宋" w:hint="eastAsia"/>
            <w:lang w:eastAsia="zh-CN"/>
          </w:rPr>
          <w:t>(六)、特殊环境影响分析</w:t>
        </w:r>
        <w:r>
          <w:tab/>
        </w:r>
        <w:r>
          <w:fldChar w:fldCharType="begin"/>
        </w:r>
        <w:r>
          <w:instrText xml:space="preserve"> PAGEREF _Toc2343 \h </w:instrText>
        </w:r>
        <w:r>
          <w:fldChar w:fldCharType="separate"/>
        </w:r>
        <w:r>
          <w:t>43</w:t>
        </w:r>
        <w:r>
          <w:fldChar w:fldCharType="end"/>
        </w:r>
      </w:hyperlink>
    </w:p>
    <w:p>
      <w:pPr>
        <w:pStyle w:val="TOC2"/>
        <w:tabs>
          <w:tab w:val="right" w:leader="dot" w:pos="8306"/>
        </w:tabs>
      </w:pPr>
      <w:hyperlink w:anchor="_Toc32376" w:history="1">
        <w:r>
          <w:rPr>
            <w:rFonts w:ascii="仿宋" w:eastAsia="仿宋" w:hAnsi="仿宋" w:cs="仿宋" w:hint="eastAsia"/>
            <w:lang w:eastAsia="zh-CN"/>
          </w:rPr>
          <w:t>(七)、清洁生产</w:t>
        </w:r>
        <w:r>
          <w:tab/>
        </w:r>
        <w:r>
          <w:fldChar w:fldCharType="begin"/>
        </w:r>
        <w:r>
          <w:instrText xml:space="preserve"> PAGEREF _Toc32376 \h </w:instrText>
        </w:r>
        <w:r>
          <w:fldChar w:fldCharType="separate"/>
        </w:r>
        <w:r>
          <w:t>44</w:t>
        </w:r>
        <w:r>
          <w:fldChar w:fldCharType="end"/>
        </w:r>
      </w:hyperlink>
    </w:p>
    <w:p>
      <w:pPr>
        <w:pStyle w:val="TOC2"/>
        <w:tabs>
          <w:tab w:val="right" w:leader="dot" w:pos="8306"/>
        </w:tabs>
      </w:pPr>
      <w:hyperlink w:anchor="_Toc12792" w:history="1">
        <w:r>
          <w:rPr>
            <w:rFonts w:ascii="仿宋" w:eastAsia="仿宋" w:hAnsi="仿宋" w:cs="仿宋" w:hint="eastAsia"/>
            <w:lang w:eastAsia="zh-CN"/>
          </w:rPr>
          <w:t>(八)、环境保护综合评价</w:t>
        </w:r>
        <w:r>
          <w:tab/>
        </w:r>
        <w:r>
          <w:fldChar w:fldCharType="begin"/>
        </w:r>
        <w:r>
          <w:instrText xml:space="preserve"> PAGEREF _Toc12792 \h </w:instrText>
        </w:r>
        <w:r>
          <w:fldChar w:fldCharType="separate"/>
        </w:r>
        <w:r>
          <w:t>45</w:t>
        </w:r>
        <w:r>
          <w:fldChar w:fldCharType="end"/>
        </w:r>
      </w:hyperlink>
    </w:p>
    <w:p>
      <w:pPr>
        <w:pStyle w:val="TOC1"/>
        <w:tabs>
          <w:tab w:val="right" w:leader="dot" w:pos="8306"/>
        </w:tabs>
      </w:pPr>
      <w:hyperlink w:anchor="_Toc22225" w:history="1">
        <w:r>
          <w:rPr>
            <w:rFonts w:ascii="仿宋" w:eastAsia="仿宋" w:hAnsi="仿宋" w:cs="仿宋" w:hint="eastAsia"/>
            <w:lang w:eastAsia="zh-CN"/>
          </w:rPr>
          <w:t>十一、非油炸食品项目经营效益</w:t>
        </w:r>
        <w:r>
          <w:tab/>
        </w:r>
        <w:r>
          <w:fldChar w:fldCharType="begin"/>
        </w:r>
        <w:r>
          <w:instrText xml:space="preserve"> PAGEREF _Toc22225 \h </w:instrText>
        </w:r>
        <w:r>
          <w:fldChar w:fldCharType="separate"/>
        </w:r>
        <w:r>
          <w:t>46</w:t>
        </w:r>
        <w:r>
          <w:fldChar w:fldCharType="end"/>
        </w:r>
      </w:hyperlink>
    </w:p>
    <w:p>
      <w:pPr>
        <w:pStyle w:val="TOC2"/>
        <w:tabs>
          <w:tab w:val="right" w:leader="dot" w:pos="8306"/>
        </w:tabs>
      </w:pPr>
      <w:hyperlink w:anchor="_Toc32045" w:history="1">
        <w:r>
          <w:rPr>
            <w:rFonts w:ascii="仿宋" w:eastAsia="仿宋" w:hAnsi="仿宋" w:cs="仿宋" w:hint="eastAsia"/>
            <w:lang w:eastAsia="zh-CN"/>
          </w:rPr>
          <w:t>(一)、经济评价财务测算</w:t>
        </w:r>
        <w:r>
          <w:tab/>
        </w:r>
        <w:r>
          <w:fldChar w:fldCharType="begin"/>
        </w:r>
        <w:r>
          <w:instrText xml:space="preserve"> PAGEREF _Toc32045 \h </w:instrText>
        </w:r>
        <w:r>
          <w:fldChar w:fldCharType="separate"/>
        </w:r>
        <w:r>
          <w:t>46</w:t>
        </w:r>
        <w:r>
          <w:fldChar w:fldCharType="end"/>
        </w:r>
      </w:hyperlink>
    </w:p>
    <w:p>
      <w:pPr>
        <w:pStyle w:val="TOC2"/>
        <w:tabs>
          <w:tab w:val="right" w:leader="dot" w:pos="8306"/>
        </w:tabs>
      </w:pPr>
      <w:hyperlink w:anchor="_Toc4751" w:history="1">
        <w:r>
          <w:rPr>
            <w:rFonts w:ascii="仿宋" w:eastAsia="仿宋" w:hAnsi="仿宋" w:cs="仿宋" w:hint="eastAsia"/>
            <w:lang w:eastAsia="zh-CN"/>
          </w:rPr>
          <w:t>(二)、非油炸食品项目盈利能力分析</w:t>
        </w:r>
        <w:r>
          <w:tab/>
        </w:r>
        <w:r>
          <w:fldChar w:fldCharType="begin"/>
        </w:r>
        <w:r>
          <w:instrText xml:space="preserve"> PAGEREF _Toc4751 \h </w:instrText>
        </w:r>
        <w:r>
          <w:fldChar w:fldCharType="separate"/>
        </w:r>
        <w:r>
          <w:t>48</w:t>
        </w:r>
        <w:r>
          <w:fldChar w:fldCharType="end"/>
        </w:r>
      </w:hyperlink>
    </w:p>
    <w:p>
      <w:pPr>
        <w:pStyle w:val="TOC1"/>
        <w:tabs>
          <w:tab w:val="right" w:leader="dot" w:pos="8306"/>
        </w:tabs>
      </w:pPr>
      <w:hyperlink w:anchor="_Toc9074" w:history="1">
        <w:r>
          <w:rPr>
            <w:rFonts w:ascii="仿宋" w:eastAsia="仿宋" w:hAnsi="仿宋" w:cs="仿宋" w:hint="eastAsia"/>
            <w:lang w:eastAsia="zh-CN"/>
          </w:rPr>
          <w:t>十二、非油炸食品项目人力资源培养与发展</w:t>
        </w:r>
        <w:r>
          <w:tab/>
        </w:r>
        <w:r>
          <w:fldChar w:fldCharType="begin"/>
        </w:r>
        <w:r>
          <w:instrText xml:space="preserve"> PAGEREF _Toc9074 \h </w:instrText>
        </w:r>
        <w:r>
          <w:fldChar w:fldCharType="separate"/>
        </w:r>
        <w:r>
          <w:t>48</w:t>
        </w:r>
        <w:r>
          <w:fldChar w:fldCharType="end"/>
        </w:r>
      </w:hyperlink>
    </w:p>
    <w:p>
      <w:pPr>
        <w:pStyle w:val="TOC2"/>
        <w:tabs>
          <w:tab w:val="right" w:leader="dot" w:pos="8306"/>
        </w:tabs>
      </w:pPr>
      <w:hyperlink w:anchor="_Toc32353" w:history="1">
        <w:r>
          <w:rPr>
            <w:rFonts w:ascii="仿宋" w:eastAsia="仿宋" w:hAnsi="仿宋" w:cs="仿宋" w:hint="eastAsia"/>
            <w:lang w:eastAsia="zh-CN"/>
          </w:rPr>
          <w:t>(一)、人才需求与规划</w:t>
        </w:r>
        <w:r>
          <w:tab/>
        </w:r>
        <w:r>
          <w:fldChar w:fldCharType="begin"/>
        </w:r>
        <w:r>
          <w:instrText xml:space="preserve"> PAGEREF _Toc32353 \h </w:instrText>
        </w:r>
        <w:r>
          <w:fldChar w:fldCharType="separate"/>
        </w:r>
        <w:r>
          <w:t>48</w:t>
        </w:r>
        <w:r>
          <w:fldChar w:fldCharType="end"/>
        </w:r>
      </w:hyperlink>
    </w:p>
    <w:p>
      <w:pPr>
        <w:pStyle w:val="TOC2"/>
        <w:tabs>
          <w:tab w:val="right" w:leader="dot" w:pos="8306"/>
        </w:tabs>
      </w:pPr>
      <w:hyperlink w:anchor="_Toc704" w:history="1">
        <w:r>
          <w:rPr>
            <w:rFonts w:ascii="仿宋" w:eastAsia="仿宋" w:hAnsi="仿宋" w:cs="仿宋" w:hint="eastAsia"/>
            <w:lang w:eastAsia="zh-CN"/>
          </w:rPr>
          <w:t>(二)、培训与发展计划</w:t>
        </w:r>
        <w:r>
          <w:tab/>
        </w:r>
        <w:r>
          <w:fldChar w:fldCharType="begin"/>
        </w:r>
        <w:r>
          <w:instrText xml:space="preserve"> PAGEREF _Toc704 \h </w:instrText>
        </w:r>
        <w:r>
          <w:fldChar w:fldCharType="separate"/>
        </w:r>
        <w:r>
          <w:t>49</w:t>
        </w:r>
        <w:r>
          <w:fldChar w:fldCharType="end"/>
        </w:r>
      </w:hyperlink>
    </w:p>
    <w:p>
      <w:pPr>
        <w:pStyle w:val="TOC1"/>
        <w:tabs>
          <w:tab w:val="right" w:leader="dot" w:pos="8306"/>
        </w:tabs>
      </w:pPr>
      <w:hyperlink w:anchor="_Toc15439" w:history="1">
        <w:r>
          <w:rPr>
            <w:rFonts w:ascii="仿宋" w:eastAsia="仿宋" w:hAnsi="仿宋" w:cs="仿宋" w:hint="eastAsia"/>
            <w:lang w:eastAsia="zh-CN"/>
          </w:rPr>
          <w:t>十三、非油炸食品项目实施时间节点</w:t>
        </w:r>
        <w:r>
          <w:tab/>
        </w:r>
        <w:r>
          <w:fldChar w:fldCharType="begin"/>
        </w:r>
        <w:r>
          <w:instrText xml:space="preserve"> PAGEREF _Toc15439 \h </w:instrText>
        </w:r>
        <w:r>
          <w:fldChar w:fldCharType="separate"/>
        </w:r>
        <w:r>
          <w:t>49</w:t>
        </w:r>
        <w:r>
          <w:fldChar w:fldCharType="end"/>
        </w:r>
      </w:hyperlink>
    </w:p>
    <w:p>
      <w:pPr>
        <w:pStyle w:val="TOC2"/>
        <w:tabs>
          <w:tab w:val="right" w:leader="dot" w:pos="8306"/>
        </w:tabs>
      </w:pPr>
      <w:hyperlink w:anchor="_Toc26892" w:history="1">
        <w:r>
          <w:rPr>
            <w:rFonts w:ascii="仿宋" w:eastAsia="仿宋" w:hAnsi="仿宋" w:cs="仿宋" w:hint="eastAsia"/>
            <w:lang w:eastAsia="zh-CN"/>
          </w:rPr>
          <w:t>(一)、非油炸食品项目启动阶段时间节点</w:t>
        </w:r>
        <w:r>
          <w:tab/>
        </w:r>
        <w:r>
          <w:fldChar w:fldCharType="begin"/>
        </w:r>
        <w:r>
          <w:instrText xml:space="preserve"> PAGEREF _Toc26892 \h </w:instrText>
        </w:r>
        <w:r>
          <w:fldChar w:fldCharType="separate"/>
        </w:r>
        <w:r>
          <w:t>49</w:t>
        </w:r>
        <w:r>
          <w:fldChar w:fldCharType="end"/>
        </w:r>
      </w:hyperlink>
    </w:p>
    <w:p>
      <w:pPr>
        <w:pStyle w:val="TOC2"/>
        <w:tabs>
          <w:tab w:val="right" w:leader="dot" w:pos="8306"/>
        </w:tabs>
      </w:pPr>
      <w:hyperlink w:anchor="_Toc3655" w:history="1">
        <w:r>
          <w:rPr>
            <w:rFonts w:ascii="仿宋" w:eastAsia="仿宋" w:hAnsi="仿宋" w:cs="仿宋" w:hint="eastAsia"/>
            <w:lang w:eastAsia="zh-CN"/>
          </w:rPr>
          <w:t>(二)、非油炸食品项目执行阶段时间节点</w:t>
        </w:r>
        <w:r>
          <w:tab/>
        </w:r>
        <w:r>
          <w:fldChar w:fldCharType="begin"/>
        </w:r>
        <w:r>
          <w:instrText xml:space="preserve"> PAGEREF _Toc3655 \h </w:instrText>
        </w:r>
        <w:r>
          <w:fldChar w:fldCharType="separate"/>
        </w:r>
        <w:r>
          <w:t>51</w:t>
        </w:r>
        <w:r>
          <w:fldChar w:fldCharType="end"/>
        </w:r>
      </w:hyperlink>
    </w:p>
    <w:p>
      <w:pPr>
        <w:pStyle w:val="TOC2"/>
        <w:tabs>
          <w:tab w:val="right" w:leader="dot" w:pos="8306"/>
        </w:tabs>
      </w:pPr>
      <w:hyperlink w:anchor="_Toc13618" w:history="1">
        <w:r>
          <w:rPr>
            <w:rFonts w:ascii="仿宋" w:eastAsia="仿宋" w:hAnsi="仿宋" w:cs="仿宋" w:hint="eastAsia"/>
            <w:lang w:eastAsia="zh-CN"/>
          </w:rPr>
          <w:t>(三)、非油炸食品项目完成阶段时间节点</w:t>
        </w:r>
        <w:r>
          <w:tab/>
        </w:r>
        <w:r>
          <w:fldChar w:fldCharType="begin"/>
        </w:r>
        <w:r>
          <w:instrText xml:space="preserve"> PAGEREF _Toc13618 \h </w:instrText>
        </w:r>
        <w:r>
          <w:fldChar w:fldCharType="separate"/>
        </w:r>
        <w:r>
          <w:t>52</w:t>
        </w:r>
        <w:r>
          <w:fldChar w:fldCharType="end"/>
        </w:r>
      </w:hyperlink>
    </w:p>
    <w:p>
      <w:pPr>
        <w:pStyle w:val="TOC1"/>
        <w:tabs>
          <w:tab w:val="right" w:leader="dot" w:pos="8306"/>
        </w:tabs>
      </w:pPr>
      <w:hyperlink w:anchor="_Toc29135" w:history="1">
        <w:r>
          <w:rPr>
            <w:rFonts w:ascii="仿宋" w:eastAsia="仿宋" w:hAnsi="仿宋" w:cs="仿宋" w:hint="eastAsia"/>
            <w:lang w:eastAsia="zh-CN"/>
          </w:rPr>
          <w:t>十四、供应链管理</w:t>
        </w:r>
        <w:r>
          <w:tab/>
        </w:r>
        <w:r>
          <w:fldChar w:fldCharType="begin"/>
        </w:r>
        <w:r>
          <w:instrText xml:space="preserve"> PAGEREF _Toc29135 \h </w:instrText>
        </w:r>
        <w:r>
          <w:fldChar w:fldCharType="separate"/>
        </w:r>
        <w:r>
          <w:t>53</w:t>
        </w:r>
        <w:r>
          <w:fldChar w:fldCharType="end"/>
        </w:r>
      </w:hyperlink>
    </w:p>
    <w:p>
      <w:pPr>
        <w:pStyle w:val="TOC2"/>
        <w:tabs>
          <w:tab w:val="right" w:leader="dot" w:pos="8306"/>
        </w:tabs>
      </w:pPr>
      <w:hyperlink w:anchor="_Toc2127" w:history="1">
        <w:r>
          <w:rPr>
            <w:rFonts w:ascii="仿宋" w:eastAsia="仿宋" w:hAnsi="仿宋" w:cs="仿宋" w:hint="eastAsia"/>
            <w:lang w:eastAsia="zh-CN"/>
          </w:rPr>
          <w:t>(一)、供应链战略规划</w:t>
        </w:r>
        <w:r>
          <w:tab/>
        </w:r>
        <w:r>
          <w:fldChar w:fldCharType="begin"/>
        </w:r>
        <w:r>
          <w:instrText xml:space="preserve"> PAGEREF _Toc2127 \h </w:instrText>
        </w:r>
        <w:r>
          <w:fldChar w:fldCharType="separate"/>
        </w:r>
        <w:r>
          <w:t>53</w:t>
        </w:r>
        <w:r>
          <w:fldChar w:fldCharType="end"/>
        </w:r>
      </w:hyperlink>
    </w:p>
    <w:p>
      <w:pPr>
        <w:pStyle w:val="TOC2"/>
        <w:tabs>
          <w:tab w:val="right" w:leader="dot" w:pos="8306"/>
        </w:tabs>
      </w:pPr>
      <w:hyperlink w:anchor="_Toc21234" w:history="1">
        <w:r>
          <w:rPr>
            <w:rFonts w:ascii="仿宋" w:eastAsia="仿宋" w:hAnsi="仿宋" w:cs="仿宋" w:hint="eastAsia"/>
            <w:lang w:eastAsia="zh-CN"/>
          </w:rPr>
          <w:t>(二)、供应商选择与合作</w:t>
        </w:r>
        <w:r>
          <w:tab/>
        </w:r>
        <w:r>
          <w:fldChar w:fldCharType="begin"/>
        </w:r>
        <w:r>
          <w:instrText xml:space="preserve"> PAGEREF _Toc21234 \h </w:instrText>
        </w:r>
        <w:r>
          <w:fldChar w:fldCharType="separate"/>
        </w:r>
        <w:r>
          <w:t>54</w:t>
        </w:r>
        <w:r>
          <w:fldChar w:fldCharType="end"/>
        </w:r>
      </w:hyperlink>
    </w:p>
    <w:p>
      <w:pPr>
        <w:pStyle w:val="TOC2"/>
        <w:tabs>
          <w:tab w:val="right" w:leader="dot" w:pos="8306"/>
        </w:tabs>
      </w:pPr>
      <w:hyperlink w:anchor="_Toc17615" w:history="1">
        <w:r>
          <w:rPr>
            <w:rFonts w:ascii="仿宋" w:eastAsia="仿宋" w:hAnsi="仿宋" w:cs="仿宋" w:hint="eastAsia"/>
            <w:lang w:eastAsia="zh-CN"/>
          </w:rPr>
          <w:t>(三)、物流与库存管理</w:t>
        </w:r>
        <w:r>
          <w:tab/>
        </w:r>
        <w:r>
          <w:fldChar w:fldCharType="begin"/>
        </w:r>
        <w:r>
          <w:instrText xml:space="preserve"> PAGEREF _Toc17615 \h </w:instrText>
        </w:r>
        <w:r>
          <w:fldChar w:fldCharType="separate"/>
        </w:r>
        <w:r>
          <w:t>55</w:t>
        </w:r>
        <w:r>
          <w:fldChar w:fldCharType="end"/>
        </w:r>
      </w:hyperlink>
    </w:p>
    <w:p>
      <w:pPr>
        <w:pStyle w:val="TOC1"/>
        <w:tabs>
          <w:tab w:val="right" w:leader="dot" w:pos="8306"/>
        </w:tabs>
      </w:pPr>
      <w:hyperlink w:anchor="_Toc9418" w:history="1">
        <w:r>
          <w:rPr>
            <w:rFonts w:ascii="仿宋" w:eastAsia="仿宋" w:hAnsi="仿宋" w:cs="仿宋" w:hint="eastAsia"/>
            <w:lang w:eastAsia="zh-CN"/>
          </w:rPr>
          <w:t>十五、非油炸食品项目工程方案分析</w:t>
        </w:r>
        <w:r>
          <w:tab/>
        </w:r>
        <w:r>
          <w:fldChar w:fldCharType="begin"/>
        </w:r>
        <w:r>
          <w:instrText xml:space="preserve"> PAGEREF _Toc9418 \h </w:instrText>
        </w:r>
        <w:r>
          <w:fldChar w:fldCharType="separate"/>
        </w:r>
        <w:r>
          <w:t>57</w:t>
        </w:r>
        <w:r>
          <w:fldChar w:fldCharType="end"/>
        </w:r>
      </w:hyperlink>
    </w:p>
    <w:p>
      <w:pPr>
        <w:pStyle w:val="TOC2"/>
        <w:tabs>
          <w:tab w:val="right" w:leader="dot" w:pos="8306"/>
        </w:tabs>
      </w:pPr>
      <w:hyperlink w:anchor="_Toc6613" w:history="1">
        <w:r>
          <w:rPr>
            <w:rFonts w:ascii="仿宋" w:eastAsia="仿宋" w:hAnsi="仿宋" w:cs="仿宋" w:hint="eastAsia"/>
            <w:lang w:eastAsia="zh-CN"/>
          </w:rPr>
          <w:t>(一)、建筑工程设计原则</w:t>
        </w:r>
        <w:r>
          <w:tab/>
        </w:r>
        <w:r>
          <w:fldChar w:fldCharType="begin"/>
        </w:r>
        <w:r>
          <w:instrText xml:space="preserve"> PAGEREF _Toc6613 \h </w:instrText>
        </w:r>
        <w:r>
          <w:fldChar w:fldCharType="separate"/>
        </w:r>
        <w:r>
          <w:t>57</w:t>
        </w:r>
        <w:r>
          <w:fldChar w:fldCharType="end"/>
        </w:r>
      </w:hyperlink>
    </w:p>
    <w:p>
      <w:pPr>
        <w:pStyle w:val="TOC2"/>
        <w:tabs>
          <w:tab w:val="right" w:leader="dot" w:pos="8306"/>
        </w:tabs>
      </w:pPr>
      <w:hyperlink w:anchor="_Toc6835" w:history="1">
        <w:r>
          <w:rPr>
            <w:rFonts w:ascii="仿宋" w:eastAsia="仿宋" w:hAnsi="仿宋" w:cs="仿宋" w:hint="eastAsia"/>
            <w:lang w:eastAsia="zh-CN"/>
          </w:rPr>
          <w:t>(二)、土建工程建设指标</w:t>
        </w:r>
        <w:r>
          <w:tab/>
        </w:r>
        <w:r>
          <w:fldChar w:fldCharType="begin"/>
        </w:r>
        <w:r>
          <w:instrText xml:space="preserve"> PAGEREF _Toc6835 \h </w:instrText>
        </w:r>
        <w:r>
          <w:fldChar w:fldCharType="separate"/>
        </w:r>
        <w:r>
          <w:t>60</w:t>
        </w:r>
        <w:r>
          <w:fldChar w:fldCharType="end"/>
        </w:r>
      </w:hyperlink>
    </w:p>
    <w:p>
      <w:pPr>
        <w:pStyle w:val="TOC1"/>
        <w:tabs>
          <w:tab w:val="right" w:leader="dot" w:pos="8306"/>
        </w:tabs>
      </w:pPr>
      <w:hyperlink w:anchor="_Toc23371" w:history="1">
        <w:r>
          <w:rPr>
            <w:rFonts w:ascii="仿宋" w:eastAsia="仿宋" w:hAnsi="仿宋" w:cs="仿宋" w:hint="eastAsia"/>
            <w:lang w:eastAsia="zh-CN"/>
          </w:rPr>
          <w:t>十六、风险识别与分类</w:t>
        </w:r>
        <w:r>
          <w:tab/>
        </w:r>
        <w:r>
          <w:fldChar w:fldCharType="begin"/>
        </w:r>
        <w:r>
          <w:instrText xml:space="preserve"> PAGEREF _Toc23371 \h </w:instrText>
        </w:r>
        <w:r>
          <w:fldChar w:fldCharType="separate"/>
        </w:r>
        <w:r>
          <w:t>62</w:t>
        </w:r>
        <w:r>
          <w:fldChar w:fldCharType="end"/>
        </w:r>
      </w:hyperlink>
    </w:p>
    <w:p>
      <w:pPr>
        <w:pStyle w:val="TOC2"/>
        <w:tabs>
          <w:tab w:val="right" w:leader="dot" w:pos="8306"/>
        </w:tabs>
      </w:pPr>
      <w:hyperlink w:anchor="_Toc26201" w:history="1">
        <w:r>
          <w:rPr>
            <w:rFonts w:ascii="仿宋" w:eastAsia="仿宋" w:hAnsi="仿宋" w:cs="仿宋" w:hint="eastAsia"/>
            <w:lang w:eastAsia="zh-CN"/>
          </w:rPr>
          <w:t>(一)、风险识别</w:t>
        </w:r>
        <w:r>
          <w:tab/>
        </w:r>
        <w:r>
          <w:fldChar w:fldCharType="begin"/>
        </w:r>
        <w:r>
          <w:instrText xml:space="preserve"> PAGEREF _Toc26201 \h </w:instrText>
        </w:r>
        <w:r>
          <w:fldChar w:fldCharType="separate"/>
        </w:r>
        <w:r>
          <w:t>62</w:t>
        </w:r>
        <w:r>
          <w:fldChar w:fldCharType="end"/>
        </w:r>
      </w:hyperlink>
    </w:p>
    <w:p>
      <w:pPr>
        <w:pStyle w:val="TOC2"/>
        <w:tabs>
          <w:tab w:val="right" w:leader="dot" w:pos="8306"/>
        </w:tabs>
      </w:pPr>
      <w:hyperlink w:anchor="_Toc23386" w:history="1">
        <w:r>
          <w:rPr>
            <w:rFonts w:ascii="仿宋" w:eastAsia="仿宋" w:hAnsi="仿宋" w:cs="仿宋" w:hint="eastAsia"/>
            <w:lang w:eastAsia="zh-CN"/>
          </w:rPr>
          <w:t>(二)、风险分类</w:t>
        </w:r>
        <w:r>
          <w:tab/>
        </w:r>
        <w:r>
          <w:fldChar w:fldCharType="begin"/>
        </w:r>
        <w:r>
          <w:instrText xml:space="preserve"> PAGEREF _Toc23386 \h </w:instrText>
        </w:r>
        <w:r>
          <w:fldChar w:fldCharType="separate"/>
        </w:r>
        <w:r>
          <w:t>63</w:t>
        </w:r>
        <w:r>
          <w:fldChar w:fldCharType="end"/>
        </w:r>
      </w:hyperlink>
    </w:p>
    <w:p>
      <w:pPr>
        <w:pStyle w:val="TOC1"/>
        <w:tabs>
          <w:tab w:val="right" w:leader="dot" w:pos="8306"/>
        </w:tabs>
      </w:pPr>
      <w:hyperlink w:anchor="_Toc970" w:history="1">
        <w:r>
          <w:rPr>
            <w:rFonts w:ascii="仿宋" w:eastAsia="仿宋" w:hAnsi="仿宋" w:cs="仿宋" w:hint="eastAsia"/>
            <w:lang w:eastAsia="zh-CN"/>
          </w:rPr>
          <w:t>十七、利益相关者分析与沟通计划</w:t>
        </w:r>
        <w:r>
          <w:tab/>
        </w:r>
        <w:r>
          <w:fldChar w:fldCharType="begin"/>
        </w:r>
        <w:r>
          <w:instrText xml:space="preserve"> PAGEREF _Toc970 \h </w:instrText>
        </w:r>
        <w:r>
          <w:fldChar w:fldCharType="separate"/>
        </w:r>
        <w:r>
          <w:t>65</w:t>
        </w:r>
        <w:r>
          <w:fldChar w:fldCharType="end"/>
        </w:r>
      </w:hyperlink>
    </w:p>
    <w:p>
      <w:pPr>
        <w:pStyle w:val="TOC2"/>
        <w:tabs>
          <w:tab w:val="right" w:leader="dot" w:pos="8306"/>
        </w:tabs>
      </w:pPr>
      <w:hyperlink w:anchor="_Toc22097" w:history="1">
        <w:r>
          <w:rPr>
            <w:rFonts w:ascii="仿宋" w:eastAsia="仿宋" w:hAnsi="仿宋" w:cs="仿宋" w:hint="eastAsia"/>
            <w:lang w:eastAsia="zh-CN"/>
          </w:rPr>
          <w:t>(一)、利益相关者分析</w:t>
        </w:r>
        <w:r>
          <w:tab/>
        </w:r>
        <w:r>
          <w:fldChar w:fldCharType="begin"/>
        </w:r>
        <w:r>
          <w:instrText xml:space="preserve"> PAGEREF _Toc22097 \h </w:instrText>
        </w:r>
        <w:r>
          <w:fldChar w:fldCharType="separate"/>
        </w:r>
        <w:r>
          <w:t>65</w:t>
        </w:r>
        <w:r>
          <w:fldChar w:fldCharType="end"/>
        </w:r>
      </w:hyperlink>
    </w:p>
    <w:p>
      <w:pPr>
        <w:pStyle w:val="TOC2"/>
        <w:tabs>
          <w:tab w:val="right" w:leader="dot" w:pos="8306"/>
        </w:tabs>
      </w:pPr>
      <w:hyperlink w:anchor="_Toc5287" w:history="1">
        <w:r>
          <w:rPr>
            <w:rFonts w:ascii="仿宋" w:eastAsia="仿宋" w:hAnsi="仿宋" w:cs="仿宋" w:hint="eastAsia"/>
            <w:lang w:eastAsia="zh-CN"/>
          </w:rPr>
          <w:t>(二)、沟通计划</w:t>
        </w:r>
        <w:r>
          <w:tab/>
        </w:r>
        <w:r>
          <w:fldChar w:fldCharType="begin"/>
        </w:r>
        <w:r>
          <w:instrText xml:space="preserve"> PAGEREF _Toc5287 \h </w:instrText>
        </w:r>
        <w:r>
          <w:fldChar w:fldCharType="separate"/>
        </w:r>
        <w:r>
          <w:t>66</w:t>
        </w:r>
        <w:r>
          <w:fldChar w:fldCharType="end"/>
        </w:r>
      </w:hyperlink>
    </w:p>
    <w:p>
      <w:pPr>
        <w:pStyle w:val="TOC1"/>
        <w:tabs>
          <w:tab w:val="right" w:leader="dot" w:pos="8306"/>
        </w:tabs>
      </w:pPr>
      <w:hyperlink w:anchor="_Toc11160" w:history="1">
        <w:r>
          <w:rPr>
            <w:rFonts w:ascii="仿宋" w:eastAsia="仿宋" w:hAnsi="仿宋" w:cs="仿宋" w:hint="eastAsia"/>
            <w:lang w:eastAsia="zh-CN"/>
          </w:rPr>
          <w:t>十八、非油炸食品项目治理与监督</w:t>
        </w:r>
        <w:r>
          <w:tab/>
        </w:r>
        <w:r>
          <w:fldChar w:fldCharType="begin"/>
        </w:r>
        <w:r>
          <w:instrText xml:space="preserve"> PAGEREF _Toc11160 \h </w:instrText>
        </w:r>
        <w:r>
          <w:fldChar w:fldCharType="separate"/>
        </w:r>
        <w:r>
          <w:t>67</w:t>
        </w:r>
        <w:r>
          <w:fldChar w:fldCharType="end"/>
        </w:r>
      </w:hyperlink>
    </w:p>
    <w:p>
      <w:pPr>
        <w:pStyle w:val="TOC2"/>
        <w:tabs>
          <w:tab w:val="right" w:leader="dot" w:pos="8306"/>
        </w:tabs>
      </w:pPr>
      <w:hyperlink w:anchor="_Toc21976" w:history="1">
        <w:r>
          <w:rPr>
            <w:rFonts w:ascii="仿宋" w:eastAsia="仿宋" w:hAnsi="仿宋" w:cs="仿宋" w:hint="eastAsia"/>
            <w:lang w:eastAsia="zh-CN"/>
          </w:rPr>
          <w:t>(一)、非油炸食品项目治理结构</w:t>
        </w:r>
        <w:r>
          <w:tab/>
        </w:r>
        <w:r>
          <w:fldChar w:fldCharType="begin"/>
        </w:r>
        <w:r>
          <w:instrText xml:space="preserve"> PAGEREF _Toc21976 \h </w:instrText>
        </w:r>
        <w:r>
          <w:fldChar w:fldCharType="separate"/>
        </w:r>
        <w:r>
          <w:t>67</w:t>
        </w:r>
        <w:r>
          <w:fldChar w:fldCharType="end"/>
        </w:r>
      </w:hyperlink>
    </w:p>
    <w:p>
      <w:pPr>
        <w:pStyle w:val="TOC2"/>
        <w:tabs>
          <w:tab w:val="right" w:leader="dot" w:pos="8306"/>
        </w:tabs>
      </w:pPr>
      <w:hyperlink w:anchor="_Toc6927" w:history="1">
        <w:r>
          <w:rPr>
            <w:rFonts w:ascii="仿宋" w:eastAsia="仿宋" w:hAnsi="仿宋" w:cs="仿宋" w:hint="eastAsia"/>
            <w:lang w:eastAsia="zh-CN"/>
          </w:rPr>
          <w:t>(二)、监督与审计</w:t>
        </w:r>
        <w:r>
          <w:tab/>
        </w:r>
        <w:r>
          <w:fldChar w:fldCharType="begin"/>
        </w:r>
        <w:r>
          <w:instrText xml:space="preserve"> PAGEREF _Toc6927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29"/>
      <w:r>
        <w:rPr>
          <w:rFonts w:ascii="仿宋" w:eastAsia="仿宋" w:hAnsi="仿宋" w:cs="仿宋" w:hint="eastAsia"/>
          <w:sz w:val="28"/>
          <w:lang w:eastAsia="zh-CN"/>
        </w:rPr>
        <w:t>一、非油炸食品项目建设单位说明</w:t>
      </w:r>
      <w:bookmarkEnd w:id="2"/>
    </w:p>
    <w:p>
      <w:pPr>
        <w:pStyle w:val="Heading2"/>
        <w:rPr>
          <w:rFonts w:ascii="仿宋" w:eastAsia="仿宋" w:hAnsi="仿宋" w:cs="仿宋" w:hint="eastAsia"/>
          <w:lang w:eastAsia="zh-CN"/>
        </w:rPr>
      </w:pPr>
      <w:bookmarkStart w:id="3" w:name="_Toc24368"/>
      <w:r>
        <w:rPr>
          <w:rFonts w:ascii="仿宋" w:eastAsia="仿宋" w:hAnsi="仿宋" w:cs="仿宋" w:hint="eastAsia"/>
          <w:lang w:eastAsia="zh-CN"/>
        </w:rPr>
        <w:t>(一)、非油炸食品项目承办单位基本情况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6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油炸食品项目承办单位的XXXX，我们着眼于实现可持续的经济效益。通过技术创新和解决方案的提供，公司预计在非油炸食品项目执行期间将获得可观的收入增长。这一收入来源主要包括非油炸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同时，我们注重成本控制和效率提升，以确保非油炸食品项目的可持续盈利。透过精细的管理和资源优化，公司期望实现非油炸食品项目利润最大化。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油炸食品项目实施进行全面的投资评估，包括非油炸食品项目启动阶段的资金投入和后续运营成本。通过对非油炸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非油炸食品项目实施过程中具备足够的资金流动性，公司将进行详尽的现金流分析。这包括资金需求的合理预测、非油炸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730"/>
      <w:r>
        <w:rPr>
          <w:rFonts w:ascii="仿宋" w:eastAsia="仿宋" w:hAnsi="仿宋" w:cs="仿宋" w:hint="eastAsia"/>
          <w:sz w:val="28"/>
          <w:lang w:eastAsia="zh-CN"/>
        </w:rPr>
        <w:t>二、非油炸食品项目选址可行性分析</w:t>
      </w:r>
      <w:bookmarkEnd w:id="5"/>
    </w:p>
    <w:p>
      <w:pPr>
        <w:pStyle w:val="Heading2"/>
        <w:rPr>
          <w:rFonts w:ascii="仿宋" w:eastAsia="仿宋" w:hAnsi="仿宋" w:cs="仿宋" w:hint="eastAsia"/>
          <w:lang w:eastAsia="zh-CN"/>
        </w:rPr>
      </w:pPr>
      <w:bookmarkStart w:id="6" w:name="_Toc15438"/>
      <w:r>
        <w:rPr>
          <w:rFonts w:ascii="仿宋" w:eastAsia="仿宋" w:hAnsi="仿宋" w:cs="仿宋" w:hint="eastAsia"/>
          <w:lang w:eastAsia="zh-CN"/>
        </w:rPr>
        <w:t>(一)、非油炸食品项目选址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该非油炸食品项目选址位于XX省XX市XX区XXX街道</w:t>
      </w:r>
    </w:p>
    <w:p>
      <w:pPr>
        <w:pStyle w:val="Heading2"/>
        <w:ind w:firstLine="560" w:firstLineChars="200"/>
        <w:rPr>
          <w:rFonts w:ascii="仿宋" w:eastAsia="仿宋" w:hAnsi="仿宋" w:cs="仿宋" w:hint="eastAsia"/>
          <w:sz w:val="28"/>
          <w:lang w:eastAsia="zh-CN"/>
        </w:rPr>
      </w:pPr>
      <w:bookmarkStart w:id="7" w:name="_Toc253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非油炸食品项目的征地面积将根据非油炸食品项目的实际规模和需求进行精确规划。具体面积XXX平方米，旨在确保非油炸食品项目不仅能够满足当前的发展需求，还能够预留空间以适应未来的扩展。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净用地面积是在征地面积基础上去除不可利用面积后的实际可开发用地。具体面积XXX平方米，考虑到环保、交通、安全等多方面因素，以确保非油炸食品项目在整体利用效率上达到最优。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非油炸食品项目计划建设的建筑总规模具体面积XXX平方米。这一规模的确定综合考虑了非油炸食品项目的性质、规模，以及城市规划的相关要求，确保建筑布局与周边环境协调一致。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绿地率是非油炸食品项目用地中被规划为绿地的比例。具体面积XXX平方米，旨在通过合理规划绿地，改善非油炸食品项目周边环境，提升居民生活质量，并符合城市整体绿化规划。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容积率是用地上可以建设的建筑总体积与用地面积之比。具体面积XXX，通过合理的容积率规划，确保非油炸食品项目建筑规模与周边环境和谐共生。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油炸食品项目选址与当地城市规划相一致，具体面积XXX平方米。通过与城市规划部门深入沟通，确保非油炸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油炸食品项目选址符合当地产业政策，具体面积XXX平方米。这包括非油炸食品项目对当地经济的促进作用，以及对相关产业的带动效应，确保非油炸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用地总体要求必须符合环保和可持续发展的原则，具体面积XXX平方米。通过采用绿色建筑设计、节能减排等措施，确保非油炸食品项目在建设和运营过程中对环境的影响最小化，达到可持续发展的要求。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确保非油炸食品项目选址具备必要的公共设施配套，具体面积XXX平方米。这包括交通便利性、教育、医疗等基础设施，以提高居民生活品质，使得非油炸食品项目选址更具吸引力。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考虑用地总体要求对当地社会稳定性的影响，具体面积XXX平方米。通过深入了解当地社区反馈，确保非油炸食品项目的选址和建设过程对当地社会和谐稳定产生积极作用。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油炸食品项目选址不仅符合法规和规划，还在实际操作中具有可行性。这一全面规划将为非油炸食品项目的成功实施提供坚实的基础，确保非油炸食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1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油炸食品项目的设备规划和空间设计中，我们将采取灵活设备布局的措施。设备布局将根据实际需求进行灵活设计，避免不必要的浪费。通过合理规划设备摆放位置，我们将提高设备的利用率，减少设备间距，以确保非油炸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油炸食品项目内部引入共享设施的概念，例如共享会议室、办公区等。通过这种方式，我们可以减少对资源的重复建设，提高资源共享效率，从而减小非油炸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93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油炸食品项目的总图布置中，我们将不同功能区域进行明确的规划，以最大程度满足非油炸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5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油炸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非油炸食品项目对环境的影响是综合评价的重要因素之一。我们将详细考虑选址周边的自然环境、生态保护区、水源地等情况，确保非油炸食品项目的建设和运营对环境影响最小化，并符合当地的环保法规标准。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对选址的评价还需充分考虑当地政府的产业政策和法规。我们将详细了解非油炸食品项目所在地的相关政策，确保非油炸食品项目的规划和运营与当地法规相符，降低不必要的法律风险。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考虑到社会稳定性对企业运营的重要性，我们将评估选址地区的社会安全情况、劳工关系、社区反馈等方面，以确保非油炸食品项目的建设和运营不会受到社会稳定性的负面影响。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最后，我们将综合考虑用地成本，包括土地购置费用、土地开发成本等。通过对用地成本的详细评估，我们能够做出更为精确的经济效益分析，为非油炸食品项目的投资决策提供有力支持。</w:t>
      </w:r>
    </w:p>
    <w:p>
      <w:pPr>
        <w:pStyle w:val="Heading1"/>
        <w:ind w:firstLine="560" w:firstLineChars="200"/>
        <w:rPr>
          <w:rFonts w:ascii="仿宋" w:eastAsia="仿宋" w:hAnsi="仿宋" w:cs="仿宋" w:hint="eastAsia"/>
          <w:sz w:val="28"/>
          <w:lang w:eastAsia="zh-CN"/>
        </w:rPr>
      </w:pPr>
      <w:bookmarkStart w:id="11" w:name="_Toc12803"/>
      <w:r>
        <w:rPr>
          <w:rFonts w:ascii="仿宋" w:eastAsia="仿宋" w:hAnsi="仿宋" w:cs="仿宋" w:hint="eastAsia"/>
          <w:sz w:val="28"/>
          <w:lang w:eastAsia="zh-CN"/>
        </w:rPr>
        <w:t>三、非油炸食品项目可持续发展</w:t>
      </w:r>
      <w:bookmarkEnd w:id="11"/>
    </w:p>
    <w:p>
      <w:pPr>
        <w:pStyle w:val="Heading2"/>
        <w:rPr>
          <w:rFonts w:ascii="仿宋" w:eastAsia="仿宋" w:hAnsi="仿宋" w:cs="仿宋" w:hint="eastAsia"/>
          <w:lang w:eastAsia="zh-CN"/>
        </w:rPr>
      </w:pPr>
      <w:bookmarkStart w:id="12" w:name="_Toc586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非油炸食品项目团队着眼于未来，明确了可持续发展的战略方向。制定的具体可持续发展目标包括降低资源使用、采用环保技术、最大化社会效益等。这一步骤不仅有助于非油炸食品项目在环保和社会责任方面达到最高标准，也为未来提供了明确的指引，确保非油炸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可持续实践的融入非油炸食品项目管理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油炸食品项目管理周期。从非油炸食品项目规划开始，非油炸食品项目团队就考虑了环境和社会的因素。在执行阶段，非油炸食品项目团队积极推动绿色技术的应用，优化资源利用。此外，关注员工的社会责任，通过培训和沟通活动提高员工对可持续发展的认知，使他们能够在日常工作中践行可持续实践。这些举措不仅为非油炸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59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扎根于非油炸食品项目的可持续发展理念，我们深信环保与社会责任是非油炸食品项目成功的关键支柱。在非油炸食品项目的每一步，我们都致力于通过创新和实践，履行对环境和社会的坚定责任。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团队通过引入先进的环保技术、建立高效的废物处理系统以及推动能源节约措施，积极履行环保责任。定期的环保监测和评估确保非油炸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不仅致力于自身可持续发展，还注重对社会的回馈。通过支持社区非油炸食品项目、参与慈善事业、提供培训机会等方式，非油炸食品项目积极履行社会责任。与当地社区建立积极互动，关注员工的工作与生活平衡，以及员工的身心健康，是非油炸食品项目在社会责任层面的关键举措。这样的实践不仅增强了非油炸食品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30515"/>
      <w:r>
        <w:rPr>
          <w:rFonts w:ascii="仿宋" w:eastAsia="仿宋" w:hAnsi="仿宋" w:cs="仿宋" w:hint="eastAsia"/>
          <w:sz w:val="28"/>
          <w:lang w:eastAsia="zh-CN"/>
        </w:rPr>
        <w:t>四、非油炸食品项目文档管理</w:t>
      </w:r>
      <w:bookmarkEnd w:id="14"/>
    </w:p>
    <w:p>
      <w:pPr>
        <w:pStyle w:val="Heading2"/>
        <w:rPr>
          <w:rFonts w:ascii="仿宋" w:eastAsia="仿宋" w:hAnsi="仿宋" w:cs="仿宋" w:hint="eastAsia"/>
          <w:lang w:eastAsia="zh-CN"/>
        </w:rPr>
      </w:pPr>
      <w:bookmarkStart w:id="15" w:name="_Toc2056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非油炸食品项目高度重视文档的质量和准确性，以支持非油炸食品项目的各项活动和决策。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文档的编制始于非油炸食品项目计划的初期，我们制定了详细的文档编制计划，明确了每个文档的内容、格式和编写责任人。在非油炸食品项目启动阶段，我们首先编制了非油炸食品项目章程，明确定义了非油炸食品项目的目标、范围、风险等关键要素。随后，非油炸食品项目团队根据计划陆续编制了需求文档、设计文档、测试文档等各类文档，确保非油炸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油炸食品项目管理中的重要环节，旨在确保非油炸食品项目文档符合质量标准和非油炸食品项目需求。在非油炸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油炸食品项目相关利益方和专业领域的专家对文档进行独立审查。这有助于获取更全面、客观的反馈，确保非油炸食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非油炸食品项目在文档编制与审查方面建立了严格的管理机制，通过规范的流程和多维度的审查，确保非油炸食品项目文档的质量、准确性和可靠性，为非油炸食品项目的顺利推进提供了有力支持。</w:t>
      </w:r>
    </w:p>
    <w:p>
      <w:pPr>
        <w:pStyle w:val="Heading2"/>
        <w:ind w:firstLine="560" w:firstLineChars="200"/>
        <w:rPr>
          <w:rFonts w:ascii="仿宋" w:eastAsia="仿宋" w:hAnsi="仿宋" w:cs="仿宋" w:hint="eastAsia"/>
          <w:sz w:val="28"/>
          <w:lang w:eastAsia="zh-CN"/>
        </w:rPr>
      </w:pPr>
      <w:bookmarkStart w:id="16" w:name="_Toc1802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我们通过多渠道发布文档，包括电子邮件、非油炸食品项目管理平台、内部网站等，以满足不同团队成员的偏好和需求。多渠道发布确保了信息的全面覆盖。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我们采用了精细的权限控制，确保只有授权人员可以访问敏感信息。这种安全措施保护了非油炸食品项目文档的机密性，防止了未经授权的信息泄露。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96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文档存档与归档是非油炸食品项目生命周期中一个至关重要的环节，直接关系到非油炸食品项目信息的长期保存和历史记录的完整性。在非油炸食品项目中，我们实施了一系列有效的文档存档与归档管理策略：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29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7511"/>
      <w:r>
        <w:rPr>
          <w:rFonts w:ascii="仿宋" w:eastAsia="仿宋" w:hAnsi="仿宋" w:cs="仿宋" w:hint="eastAsia"/>
          <w:lang w:eastAsia="zh-CN"/>
        </w:rPr>
        <w:t>(一)、非油炸食品行业分析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行业一直以来都是市场的关注焦点。行业内的发展趋势、竞争态势以及潜在机会都对非油炸食品项目的推进产生深远的影响。通过深入研究行业的整体概貌，我们将更好地理解行业的核心特征，为非油炸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行业，技术一直是推动创新和发展的关键因素。我们将对当前技术趋势进行详尽分析，包括但不限于人工智能、大数据应用、先进制造技术等。这有助于非油炸食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油炸食品项目成功的基础。我们将对主要竞争对手进行深入研究，包括其市场份额、产品特点、市场定位等。通过全面了解竞争对手的优势和劣势，非油炸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2390"/>
      <w:r>
        <w:rPr>
          <w:rFonts w:ascii="仿宋" w:eastAsia="仿宋" w:hAnsi="仿宋" w:cs="仿宋" w:hint="eastAsia"/>
          <w:sz w:val="28"/>
          <w:lang w:eastAsia="zh-CN"/>
        </w:rPr>
        <w:t>(二)、非油炸食品市场分析预测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油炸食品市场未来的增长趋势。这包括市场的整体规模、各细分领域的发展趋势等。非油炸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油炸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油炸食品项目实施过程中需要充分考虑的因素。我们将对市场风险进行全面评估，包括但不限于政策法规风险、市场竞争风险、技术变革风险等。通过对潜在风险的深入分析，非油炸食品项目可以制定相应的风险缓解策略，降低不确定性对非油炸食品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https://d.book118.com/396112143011010035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816D6"/>
    <w:rsid w:val="58C816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121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2024-01-16T01:05:00Z</dcterms:created>
  <dcterms:modified xsi:type="dcterms:W3CDTF">2024-01-16T01:05:47Z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515BA9C8FB3A49E0AD05CAFAFFA4178B_11</vt:lpwstr>
  </property>
  <property fmtid="{D5CDD505-2E9C-101B-9397-08002B2CF9AE}" pid="3" name="KSOProductBuildVer">
    <vt:lpwstr>2052-12.1.0.16120</vt:lpwstr>
  </property>
</Properties>
</file>