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经纬仪水准仪项目规划设计蓝图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21" w:history="1">
        <w:r>
          <w:rPr>
            <w:rFonts w:ascii="仿宋" w:eastAsia="仿宋" w:hAnsi="仿宋" w:cs="仿宋" w:hint="eastAsia"/>
            <w:lang w:eastAsia="zh-CN"/>
          </w:rPr>
          <w:t>前言</w:t>
        </w:r>
        <w:r>
          <w:tab/>
        </w:r>
        <w:r>
          <w:fldChar w:fldCharType="begin"/>
        </w:r>
        <w:r>
          <w:instrText xml:space="preserve"> PAGEREF _Toc6121 \h </w:instrText>
        </w:r>
        <w:r>
          <w:fldChar w:fldCharType="separate"/>
        </w:r>
        <w:r>
          <w:t>3</w:t>
        </w:r>
        <w:r>
          <w:fldChar w:fldCharType="end"/>
        </w:r>
      </w:hyperlink>
    </w:p>
    <w:p>
      <w:pPr>
        <w:pStyle w:val="TOC1"/>
        <w:tabs>
          <w:tab w:val="right" w:leader="dot" w:pos="8306"/>
        </w:tabs>
      </w:pPr>
      <w:hyperlink w:anchor="_Toc4548" w:history="1">
        <w:r>
          <w:rPr>
            <w:rFonts w:ascii="仿宋" w:eastAsia="仿宋" w:hAnsi="仿宋" w:cs="仿宋" w:hint="eastAsia"/>
            <w:lang w:eastAsia="zh-CN"/>
          </w:rPr>
          <w:t>一、经纬仪水准仪项目建设背景及必要性分析</w:t>
        </w:r>
        <w:r>
          <w:tab/>
        </w:r>
        <w:r>
          <w:fldChar w:fldCharType="begin"/>
        </w:r>
        <w:r>
          <w:instrText xml:space="preserve"> PAGEREF _Toc4548 \h </w:instrText>
        </w:r>
        <w:r>
          <w:fldChar w:fldCharType="separate"/>
        </w:r>
        <w:r>
          <w:t>3</w:t>
        </w:r>
        <w:r>
          <w:fldChar w:fldCharType="end"/>
        </w:r>
      </w:hyperlink>
    </w:p>
    <w:p>
      <w:pPr>
        <w:pStyle w:val="TOC2"/>
        <w:tabs>
          <w:tab w:val="right" w:leader="dot" w:pos="8306"/>
        </w:tabs>
      </w:pPr>
      <w:hyperlink w:anchor="_Toc19070" w:history="1">
        <w:r>
          <w:rPr>
            <w:rFonts w:ascii="仿宋" w:eastAsia="仿宋" w:hAnsi="仿宋" w:cs="仿宋" w:hint="eastAsia"/>
            <w:lang w:eastAsia="zh-CN"/>
          </w:rPr>
          <w:t>(一)、经纬仪水准仪项目背景分析</w:t>
        </w:r>
        <w:r>
          <w:tab/>
        </w:r>
        <w:r>
          <w:fldChar w:fldCharType="begin"/>
        </w:r>
        <w:r>
          <w:instrText xml:space="preserve"> PAGEREF _Toc19070 \h </w:instrText>
        </w:r>
        <w:r>
          <w:fldChar w:fldCharType="separate"/>
        </w:r>
        <w:r>
          <w:t>3</w:t>
        </w:r>
        <w:r>
          <w:fldChar w:fldCharType="end"/>
        </w:r>
      </w:hyperlink>
    </w:p>
    <w:p>
      <w:pPr>
        <w:pStyle w:val="TOC2"/>
        <w:tabs>
          <w:tab w:val="right" w:leader="dot" w:pos="8306"/>
        </w:tabs>
      </w:pPr>
      <w:hyperlink w:anchor="_Toc25245" w:history="1">
        <w:r>
          <w:rPr>
            <w:rFonts w:ascii="仿宋" w:eastAsia="仿宋" w:hAnsi="仿宋" w:cs="仿宋" w:hint="eastAsia"/>
            <w:lang w:eastAsia="zh-CN"/>
          </w:rPr>
          <w:t>(二)、经纬仪水准仪项目建设必要性分析</w:t>
        </w:r>
        <w:r>
          <w:tab/>
        </w:r>
        <w:r>
          <w:fldChar w:fldCharType="begin"/>
        </w:r>
        <w:r>
          <w:instrText xml:space="preserve"> PAGEREF _Toc25245 \h </w:instrText>
        </w:r>
        <w:r>
          <w:fldChar w:fldCharType="separate"/>
        </w:r>
        <w:r>
          <w:t>5</w:t>
        </w:r>
        <w:r>
          <w:fldChar w:fldCharType="end"/>
        </w:r>
      </w:hyperlink>
    </w:p>
    <w:p>
      <w:pPr>
        <w:pStyle w:val="TOC1"/>
        <w:tabs>
          <w:tab w:val="right" w:leader="dot" w:pos="8306"/>
        </w:tabs>
      </w:pPr>
      <w:hyperlink w:anchor="_Toc29640" w:history="1">
        <w:r>
          <w:rPr>
            <w:rFonts w:ascii="仿宋" w:eastAsia="仿宋" w:hAnsi="仿宋" w:cs="仿宋" w:hint="eastAsia"/>
            <w:lang w:eastAsia="zh-CN"/>
          </w:rPr>
          <w:t>二、经纬仪水准仪项目危机管理</w:t>
        </w:r>
        <w:r>
          <w:tab/>
        </w:r>
        <w:r>
          <w:fldChar w:fldCharType="begin"/>
        </w:r>
        <w:r>
          <w:instrText xml:space="preserve"> PAGEREF _Toc29640 \h </w:instrText>
        </w:r>
        <w:r>
          <w:fldChar w:fldCharType="separate"/>
        </w:r>
        <w:r>
          <w:t>6</w:t>
        </w:r>
        <w:r>
          <w:fldChar w:fldCharType="end"/>
        </w:r>
      </w:hyperlink>
    </w:p>
    <w:p>
      <w:pPr>
        <w:pStyle w:val="TOC2"/>
        <w:tabs>
          <w:tab w:val="right" w:leader="dot" w:pos="8306"/>
        </w:tabs>
      </w:pPr>
      <w:hyperlink w:anchor="_Toc4704" w:history="1">
        <w:r>
          <w:rPr>
            <w:rFonts w:ascii="仿宋" w:eastAsia="仿宋" w:hAnsi="仿宋" w:cs="仿宋" w:hint="eastAsia"/>
            <w:lang w:eastAsia="zh-CN"/>
          </w:rPr>
          <w:t>(一)、危机预警与识别</w:t>
        </w:r>
        <w:r>
          <w:tab/>
        </w:r>
        <w:r>
          <w:fldChar w:fldCharType="begin"/>
        </w:r>
        <w:r>
          <w:instrText xml:space="preserve"> PAGEREF _Toc4704 \h </w:instrText>
        </w:r>
        <w:r>
          <w:fldChar w:fldCharType="separate"/>
        </w:r>
        <w:r>
          <w:t>6</w:t>
        </w:r>
        <w:r>
          <w:fldChar w:fldCharType="end"/>
        </w:r>
      </w:hyperlink>
    </w:p>
    <w:p>
      <w:pPr>
        <w:pStyle w:val="TOC2"/>
        <w:tabs>
          <w:tab w:val="right" w:leader="dot" w:pos="8306"/>
        </w:tabs>
      </w:pPr>
      <w:hyperlink w:anchor="_Toc25664" w:history="1">
        <w:r>
          <w:rPr>
            <w:rFonts w:ascii="仿宋" w:eastAsia="仿宋" w:hAnsi="仿宋" w:cs="仿宋" w:hint="eastAsia"/>
            <w:lang w:eastAsia="zh-CN"/>
          </w:rPr>
          <w:t>(二)、危机应对与恢复</w:t>
        </w:r>
        <w:r>
          <w:tab/>
        </w:r>
        <w:r>
          <w:fldChar w:fldCharType="begin"/>
        </w:r>
        <w:r>
          <w:instrText xml:space="preserve"> PAGEREF _Toc25664 \h </w:instrText>
        </w:r>
        <w:r>
          <w:fldChar w:fldCharType="separate"/>
        </w:r>
        <w:r>
          <w:t>7</w:t>
        </w:r>
        <w:r>
          <w:fldChar w:fldCharType="end"/>
        </w:r>
      </w:hyperlink>
    </w:p>
    <w:p>
      <w:pPr>
        <w:pStyle w:val="TOC1"/>
        <w:tabs>
          <w:tab w:val="right" w:leader="dot" w:pos="8306"/>
        </w:tabs>
      </w:pPr>
      <w:hyperlink w:anchor="_Toc14810" w:history="1">
        <w:r>
          <w:rPr>
            <w:rFonts w:ascii="仿宋" w:eastAsia="仿宋" w:hAnsi="仿宋" w:cs="仿宋" w:hint="eastAsia"/>
            <w:lang w:eastAsia="zh-CN"/>
          </w:rPr>
          <w:t>三、经纬仪水准仪项目选址可行性分析</w:t>
        </w:r>
        <w:r>
          <w:tab/>
        </w:r>
        <w:r>
          <w:fldChar w:fldCharType="begin"/>
        </w:r>
        <w:r>
          <w:instrText xml:space="preserve"> PAGEREF _Toc14810 \h </w:instrText>
        </w:r>
        <w:r>
          <w:fldChar w:fldCharType="separate"/>
        </w:r>
        <w:r>
          <w:t>8</w:t>
        </w:r>
        <w:r>
          <w:fldChar w:fldCharType="end"/>
        </w:r>
      </w:hyperlink>
    </w:p>
    <w:p>
      <w:pPr>
        <w:pStyle w:val="TOC2"/>
        <w:tabs>
          <w:tab w:val="right" w:leader="dot" w:pos="8306"/>
        </w:tabs>
      </w:pPr>
      <w:hyperlink w:anchor="_Toc6861" w:history="1">
        <w:r>
          <w:rPr>
            <w:rFonts w:ascii="仿宋" w:eastAsia="仿宋" w:hAnsi="仿宋" w:cs="仿宋" w:hint="eastAsia"/>
            <w:lang w:eastAsia="zh-CN"/>
          </w:rPr>
          <w:t>(一)、经纬仪水准仪项目选址</w:t>
        </w:r>
        <w:r>
          <w:tab/>
        </w:r>
        <w:r>
          <w:fldChar w:fldCharType="begin"/>
        </w:r>
        <w:r>
          <w:instrText xml:space="preserve"> PAGEREF _Toc6861 \h </w:instrText>
        </w:r>
        <w:r>
          <w:fldChar w:fldCharType="separate"/>
        </w:r>
        <w:r>
          <w:t>8</w:t>
        </w:r>
        <w:r>
          <w:fldChar w:fldCharType="end"/>
        </w:r>
      </w:hyperlink>
    </w:p>
    <w:p>
      <w:pPr>
        <w:pStyle w:val="TOC2"/>
        <w:tabs>
          <w:tab w:val="right" w:leader="dot" w:pos="8306"/>
        </w:tabs>
      </w:pPr>
      <w:hyperlink w:anchor="_Toc18528" w:history="1">
        <w:r>
          <w:rPr>
            <w:rFonts w:ascii="仿宋" w:eastAsia="仿宋" w:hAnsi="仿宋" w:cs="仿宋" w:hint="eastAsia"/>
            <w:lang w:eastAsia="zh-CN"/>
          </w:rPr>
          <w:t>(二)、用地控制指标</w:t>
        </w:r>
        <w:r>
          <w:tab/>
        </w:r>
        <w:r>
          <w:fldChar w:fldCharType="begin"/>
        </w:r>
        <w:r>
          <w:instrText xml:space="preserve"> PAGEREF _Toc18528 \h </w:instrText>
        </w:r>
        <w:r>
          <w:fldChar w:fldCharType="separate"/>
        </w:r>
        <w:r>
          <w:t>9</w:t>
        </w:r>
        <w:r>
          <w:fldChar w:fldCharType="end"/>
        </w:r>
      </w:hyperlink>
    </w:p>
    <w:p>
      <w:pPr>
        <w:pStyle w:val="TOC2"/>
        <w:tabs>
          <w:tab w:val="right" w:leader="dot" w:pos="8306"/>
        </w:tabs>
      </w:pPr>
      <w:hyperlink w:anchor="_Toc11607" w:history="1">
        <w:r>
          <w:rPr>
            <w:rFonts w:ascii="仿宋" w:eastAsia="仿宋" w:hAnsi="仿宋" w:cs="仿宋" w:hint="eastAsia"/>
            <w:lang w:eastAsia="zh-CN"/>
          </w:rPr>
          <w:t>(三)、节约用地措施</w:t>
        </w:r>
        <w:r>
          <w:tab/>
        </w:r>
        <w:r>
          <w:fldChar w:fldCharType="begin"/>
        </w:r>
        <w:r>
          <w:instrText xml:space="preserve"> PAGEREF _Toc11607 \h </w:instrText>
        </w:r>
        <w:r>
          <w:fldChar w:fldCharType="separate"/>
        </w:r>
        <w:r>
          <w:t>10</w:t>
        </w:r>
        <w:r>
          <w:fldChar w:fldCharType="end"/>
        </w:r>
      </w:hyperlink>
    </w:p>
    <w:p>
      <w:pPr>
        <w:pStyle w:val="TOC2"/>
        <w:tabs>
          <w:tab w:val="right" w:leader="dot" w:pos="8306"/>
        </w:tabs>
      </w:pPr>
      <w:hyperlink w:anchor="_Toc22676" w:history="1">
        <w:r>
          <w:rPr>
            <w:rFonts w:ascii="仿宋" w:eastAsia="仿宋" w:hAnsi="仿宋" w:cs="仿宋" w:hint="eastAsia"/>
            <w:lang w:eastAsia="zh-CN"/>
          </w:rPr>
          <w:t>(四)、总图布置方案</w:t>
        </w:r>
        <w:r>
          <w:tab/>
        </w:r>
        <w:r>
          <w:fldChar w:fldCharType="begin"/>
        </w:r>
        <w:r>
          <w:instrText xml:space="preserve"> PAGEREF _Toc22676 \h </w:instrText>
        </w:r>
        <w:r>
          <w:fldChar w:fldCharType="separate"/>
        </w:r>
        <w:r>
          <w:t>12</w:t>
        </w:r>
        <w:r>
          <w:fldChar w:fldCharType="end"/>
        </w:r>
      </w:hyperlink>
    </w:p>
    <w:p>
      <w:pPr>
        <w:pStyle w:val="TOC2"/>
        <w:tabs>
          <w:tab w:val="right" w:leader="dot" w:pos="8306"/>
        </w:tabs>
      </w:pPr>
      <w:hyperlink w:anchor="_Toc7907" w:history="1">
        <w:r>
          <w:rPr>
            <w:rFonts w:ascii="仿宋" w:eastAsia="仿宋" w:hAnsi="仿宋" w:cs="仿宋" w:hint="eastAsia"/>
            <w:lang w:eastAsia="zh-CN"/>
          </w:rPr>
          <w:t>(五)、选址综合评价</w:t>
        </w:r>
        <w:r>
          <w:tab/>
        </w:r>
        <w:r>
          <w:fldChar w:fldCharType="begin"/>
        </w:r>
        <w:r>
          <w:instrText xml:space="preserve"> PAGEREF _Toc7907 \h </w:instrText>
        </w:r>
        <w:r>
          <w:fldChar w:fldCharType="separate"/>
        </w:r>
        <w:r>
          <w:t>13</w:t>
        </w:r>
        <w:r>
          <w:fldChar w:fldCharType="end"/>
        </w:r>
      </w:hyperlink>
    </w:p>
    <w:p>
      <w:pPr>
        <w:pStyle w:val="TOC1"/>
        <w:tabs>
          <w:tab w:val="right" w:leader="dot" w:pos="8306"/>
        </w:tabs>
      </w:pPr>
      <w:hyperlink w:anchor="_Toc12433" w:history="1">
        <w:r>
          <w:rPr>
            <w:rFonts w:ascii="仿宋" w:eastAsia="仿宋" w:hAnsi="仿宋" w:cs="仿宋" w:hint="eastAsia"/>
            <w:lang w:eastAsia="zh-CN"/>
          </w:rPr>
          <w:t>四、经纬仪水准仪项目绩效评估</w:t>
        </w:r>
        <w:r>
          <w:tab/>
        </w:r>
        <w:r>
          <w:fldChar w:fldCharType="begin"/>
        </w:r>
        <w:r>
          <w:instrText xml:space="preserve"> PAGEREF _Toc12433 \h </w:instrText>
        </w:r>
        <w:r>
          <w:fldChar w:fldCharType="separate"/>
        </w:r>
        <w:r>
          <w:t>14</w:t>
        </w:r>
        <w:r>
          <w:fldChar w:fldCharType="end"/>
        </w:r>
      </w:hyperlink>
    </w:p>
    <w:p>
      <w:pPr>
        <w:pStyle w:val="TOC2"/>
        <w:tabs>
          <w:tab w:val="right" w:leader="dot" w:pos="8306"/>
        </w:tabs>
      </w:pPr>
      <w:hyperlink w:anchor="_Toc22441" w:history="1">
        <w:r>
          <w:rPr>
            <w:rFonts w:ascii="仿宋" w:eastAsia="仿宋" w:hAnsi="仿宋" w:cs="仿宋" w:hint="eastAsia"/>
            <w:lang w:eastAsia="zh-CN"/>
          </w:rPr>
          <w:t>(一)、绩效评估指标</w:t>
        </w:r>
        <w:r>
          <w:tab/>
        </w:r>
        <w:r>
          <w:fldChar w:fldCharType="begin"/>
        </w:r>
        <w:r>
          <w:instrText xml:space="preserve"> PAGEREF _Toc22441 \h </w:instrText>
        </w:r>
        <w:r>
          <w:fldChar w:fldCharType="separate"/>
        </w:r>
        <w:r>
          <w:t>14</w:t>
        </w:r>
        <w:r>
          <w:fldChar w:fldCharType="end"/>
        </w:r>
      </w:hyperlink>
    </w:p>
    <w:p>
      <w:pPr>
        <w:pStyle w:val="TOC2"/>
        <w:tabs>
          <w:tab w:val="right" w:leader="dot" w:pos="8306"/>
        </w:tabs>
      </w:pPr>
      <w:hyperlink w:anchor="_Toc28712" w:history="1">
        <w:r>
          <w:rPr>
            <w:rFonts w:ascii="仿宋" w:eastAsia="仿宋" w:hAnsi="仿宋" w:cs="仿宋" w:hint="eastAsia"/>
            <w:lang w:eastAsia="zh-CN"/>
          </w:rPr>
          <w:t>(二)、绩效评估方法</w:t>
        </w:r>
        <w:r>
          <w:tab/>
        </w:r>
        <w:r>
          <w:fldChar w:fldCharType="begin"/>
        </w:r>
        <w:r>
          <w:instrText xml:space="preserve"> PAGEREF _Toc28712 \h </w:instrText>
        </w:r>
        <w:r>
          <w:fldChar w:fldCharType="separate"/>
        </w:r>
        <w:r>
          <w:t>15</w:t>
        </w:r>
        <w:r>
          <w:fldChar w:fldCharType="end"/>
        </w:r>
      </w:hyperlink>
    </w:p>
    <w:p>
      <w:pPr>
        <w:pStyle w:val="TOC2"/>
        <w:tabs>
          <w:tab w:val="right" w:leader="dot" w:pos="8306"/>
        </w:tabs>
      </w:pPr>
      <w:hyperlink w:anchor="_Toc22212" w:history="1">
        <w:r>
          <w:rPr>
            <w:rFonts w:ascii="仿宋" w:eastAsia="仿宋" w:hAnsi="仿宋" w:cs="仿宋" w:hint="eastAsia"/>
            <w:lang w:eastAsia="zh-CN"/>
          </w:rPr>
          <w:t>(三)、绩效评估周期</w:t>
        </w:r>
        <w:r>
          <w:tab/>
        </w:r>
        <w:r>
          <w:fldChar w:fldCharType="begin"/>
        </w:r>
        <w:r>
          <w:instrText xml:space="preserve"> PAGEREF _Toc22212 \h </w:instrText>
        </w:r>
        <w:r>
          <w:fldChar w:fldCharType="separate"/>
        </w:r>
        <w:r>
          <w:t>16</w:t>
        </w:r>
        <w:r>
          <w:fldChar w:fldCharType="end"/>
        </w:r>
      </w:hyperlink>
    </w:p>
    <w:p>
      <w:pPr>
        <w:pStyle w:val="TOC1"/>
        <w:tabs>
          <w:tab w:val="right" w:leader="dot" w:pos="8306"/>
        </w:tabs>
      </w:pPr>
      <w:hyperlink w:anchor="_Toc18004" w:history="1">
        <w:r>
          <w:rPr>
            <w:rFonts w:ascii="仿宋" w:eastAsia="仿宋" w:hAnsi="仿宋" w:cs="仿宋" w:hint="eastAsia"/>
            <w:lang w:eastAsia="zh-CN"/>
          </w:rPr>
          <w:t>五、市场分析、调研</w:t>
        </w:r>
        <w:r>
          <w:tab/>
        </w:r>
        <w:r>
          <w:fldChar w:fldCharType="begin"/>
        </w:r>
        <w:r>
          <w:instrText xml:space="preserve"> PAGEREF _Toc18004 \h </w:instrText>
        </w:r>
        <w:r>
          <w:fldChar w:fldCharType="separate"/>
        </w:r>
        <w:r>
          <w:t>17</w:t>
        </w:r>
        <w:r>
          <w:fldChar w:fldCharType="end"/>
        </w:r>
      </w:hyperlink>
    </w:p>
    <w:p>
      <w:pPr>
        <w:pStyle w:val="TOC2"/>
        <w:tabs>
          <w:tab w:val="right" w:leader="dot" w:pos="8306"/>
        </w:tabs>
      </w:pPr>
      <w:hyperlink w:anchor="_Toc12903" w:history="1">
        <w:r>
          <w:rPr>
            <w:rFonts w:ascii="仿宋" w:eastAsia="仿宋" w:hAnsi="仿宋" w:cs="仿宋" w:hint="eastAsia"/>
            <w:lang w:eastAsia="zh-CN"/>
          </w:rPr>
          <w:t>(一)、经纬仪水准仪行业分析</w:t>
        </w:r>
        <w:r>
          <w:tab/>
        </w:r>
        <w:r>
          <w:fldChar w:fldCharType="begin"/>
        </w:r>
        <w:r>
          <w:instrText xml:space="preserve"> PAGEREF _Toc12903 \h </w:instrText>
        </w:r>
        <w:r>
          <w:fldChar w:fldCharType="separate"/>
        </w:r>
        <w:r>
          <w:t>17</w:t>
        </w:r>
        <w:r>
          <w:fldChar w:fldCharType="end"/>
        </w:r>
      </w:hyperlink>
    </w:p>
    <w:p>
      <w:pPr>
        <w:pStyle w:val="TOC2"/>
        <w:tabs>
          <w:tab w:val="right" w:leader="dot" w:pos="8306"/>
        </w:tabs>
      </w:pPr>
      <w:hyperlink w:anchor="_Toc3862" w:history="1">
        <w:r>
          <w:rPr>
            <w:rFonts w:ascii="仿宋" w:eastAsia="仿宋" w:hAnsi="仿宋" w:cs="仿宋" w:hint="eastAsia"/>
            <w:lang w:eastAsia="zh-CN"/>
          </w:rPr>
          <w:t>(二)、经纬仪水准仪市场分析预测</w:t>
        </w:r>
        <w:r>
          <w:tab/>
        </w:r>
        <w:r>
          <w:fldChar w:fldCharType="begin"/>
        </w:r>
        <w:r>
          <w:instrText xml:space="preserve"> PAGEREF _Toc3862 \h </w:instrText>
        </w:r>
        <w:r>
          <w:fldChar w:fldCharType="separate"/>
        </w:r>
        <w:r>
          <w:t>18</w:t>
        </w:r>
        <w:r>
          <w:fldChar w:fldCharType="end"/>
        </w:r>
      </w:hyperlink>
    </w:p>
    <w:p>
      <w:pPr>
        <w:pStyle w:val="TOC1"/>
        <w:tabs>
          <w:tab w:val="right" w:leader="dot" w:pos="8306"/>
        </w:tabs>
      </w:pPr>
      <w:hyperlink w:anchor="_Toc25280" w:history="1">
        <w:r>
          <w:rPr>
            <w:rFonts w:ascii="仿宋" w:eastAsia="仿宋" w:hAnsi="仿宋" w:cs="仿宋" w:hint="eastAsia"/>
            <w:lang w:eastAsia="zh-CN"/>
          </w:rPr>
          <w:t>六、经纬仪水准仪项目建设单位说明</w:t>
        </w:r>
        <w:r>
          <w:tab/>
        </w:r>
        <w:r>
          <w:fldChar w:fldCharType="begin"/>
        </w:r>
        <w:r>
          <w:instrText xml:space="preserve"> PAGEREF _Toc25280 \h </w:instrText>
        </w:r>
        <w:r>
          <w:fldChar w:fldCharType="separate"/>
        </w:r>
        <w:r>
          <w:t>19</w:t>
        </w:r>
        <w:r>
          <w:fldChar w:fldCharType="end"/>
        </w:r>
      </w:hyperlink>
    </w:p>
    <w:p>
      <w:pPr>
        <w:pStyle w:val="TOC2"/>
        <w:tabs>
          <w:tab w:val="right" w:leader="dot" w:pos="8306"/>
        </w:tabs>
      </w:pPr>
      <w:hyperlink w:anchor="_Toc1360" w:history="1">
        <w:r>
          <w:rPr>
            <w:rFonts w:ascii="仿宋" w:eastAsia="仿宋" w:hAnsi="仿宋" w:cs="仿宋" w:hint="eastAsia"/>
            <w:lang w:eastAsia="zh-CN"/>
          </w:rPr>
          <w:t>(一)、经纬仪水准仪项目承办单位基本情况</w:t>
        </w:r>
        <w:r>
          <w:tab/>
        </w:r>
        <w:r>
          <w:fldChar w:fldCharType="begin"/>
        </w:r>
        <w:r>
          <w:instrText xml:space="preserve"> PAGEREF _Toc1360 \h </w:instrText>
        </w:r>
        <w:r>
          <w:fldChar w:fldCharType="separate"/>
        </w:r>
        <w:r>
          <w:t>19</w:t>
        </w:r>
        <w:r>
          <w:fldChar w:fldCharType="end"/>
        </w:r>
      </w:hyperlink>
    </w:p>
    <w:p>
      <w:pPr>
        <w:pStyle w:val="TOC2"/>
        <w:tabs>
          <w:tab w:val="right" w:leader="dot" w:pos="8306"/>
        </w:tabs>
      </w:pPr>
      <w:hyperlink w:anchor="_Toc29934" w:history="1">
        <w:r>
          <w:rPr>
            <w:rFonts w:ascii="仿宋" w:eastAsia="仿宋" w:hAnsi="仿宋" w:cs="仿宋" w:hint="eastAsia"/>
            <w:lang w:eastAsia="zh-CN"/>
          </w:rPr>
          <w:t>(二)、公司经济效益分析</w:t>
        </w:r>
        <w:r>
          <w:tab/>
        </w:r>
        <w:r>
          <w:fldChar w:fldCharType="begin"/>
        </w:r>
        <w:r>
          <w:instrText xml:space="preserve"> PAGEREF _Toc29934 \h </w:instrText>
        </w:r>
        <w:r>
          <w:fldChar w:fldCharType="separate"/>
        </w:r>
        <w:r>
          <w:t>19</w:t>
        </w:r>
        <w:r>
          <w:fldChar w:fldCharType="end"/>
        </w:r>
      </w:hyperlink>
    </w:p>
    <w:p>
      <w:pPr>
        <w:pStyle w:val="TOC1"/>
        <w:tabs>
          <w:tab w:val="right" w:leader="dot" w:pos="8306"/>
        </w:tabs>
      </w:pPr>
      <w:hyperlink w:anchor="_Toc20568" w:history="1">
        <w:r>
          <w:rPr>
            <w:rFonts w:ascii="仿宋" w:eastAsia="仿宋" w:hAnsi="仿宋" w:cs="仿宋" w:hint="eastAsia"/>
            <w:lang w:eastAsia="zh-CN"/>
          </w:rPr>
          <w:t>七、经纬仪水准仪项目财务管理</w:t>
        </w:r>
        <w:r>
          <w:tab/>
        </w:r>
        <w:r>
          <w:fldChar w:fldCharType="begin"/>
        </w:r>
        <w:r>
          <w:instrText xml:space="preserve"> PAGEREF _Toc20568 \h </w:instrText>
        </w:r>
        <w:r>
          <w:fldChar w:fldCharType="separate"/>
        </w:r>
        <w:r>
          <w:t>20</w:t>
        </w:r>
        <w:r>
          <w:fldChar w:fldCharType="end"/>
        </w:r>
      </w:hyperlink>
    </w:p>
    <w:p>
      <w:pPr>
        <w:pStyle w:val="TOC2"/>
        <w:tabs>
          <w:tab w:val="right" w:leader="dot" w:pos="8306"/>
        </w:tabs>
      </w:pPr>
      <w:hyperlink w:anchor="_Toc28346" w:history="1">
        <w:r>
          <w:rPr>
            <w:rFonts w:ascii="仿宋" w:eastAsia="仿宋" w:hAnsi="仿宋" w:cs="仿宋" w:hint="eastAsia"/>
            <w:lang w:eastAsia="zh-CN"/>
          </w:rPr>
          <w:t>(一)、资金需求大</w:t>
        </w:r>
        <w:r>
          <w:tab/>
        </w:r>
        <w:r>
          <w:fldChar w:fldCharType="begin"/>
        </w:r>
        <w:r>
          <w:instrText xml:space="preserve"> PAGEREF _Toc28346 \h </w:instrText>
        </w:r>
        <w:r>
          <w:fldChar w:fldCharType="separate"/>
        </w:r>
        <w:r>
          <w:t>20</w:t>
        </w:r>
        <w:r>
          <w:fldChar w:fldCharType="end"/>
        </w:r>
      </w:hyperlink>
    </w:p>
    <w:p>
      <w:pPr>
        <w:pStyle w:val="TOC2"/>
        <w:tabs>
          <w:tab w:val="right" w:leader="dot" w:pos="8306"/>
        </w:tabs>
      </w:pPr>
      <w:hyperlink w:anchor="_Toc13156" w:history="1">
        <w:r>
          <w:rPr>
            <w:rFonts w:ascii="仿宋" w:eastAsia="仿宋" w:hAnsi="仿宋" w:cs="仿宋" w:hint="eastAsia"/>
            <w:lang w:eastAsia="zh-CN"/>
          </w:rPr>
          <w:t>(二)、研发周期长</w:t>
        </w:r>
        <w:r>
          <w:tab/>
        </w:r>
        <w:r>
          <w:fldChar w:fldCharType="begin"/>
        </w:r>
        <w:r>
          <w:instrText xml:space="preserve"> PAGEREF _Toc13156 \h </w:instrText>
        </w:r>
        <w:r>
          <w:fldChar w:fldCharType="separate"/>
        </w:r>
        <w:r>
          <w:t>21</w:t>
        </w:r>
        <w:r>
          <w:fldChar w:fldCharType="end"/>
        </w:r>
      </w:hyperlink>
    </w:p>
    <w:p>
      <w:pPr>
        <w:pStyle w:val="TOC2"/>
        <w:tabs>
          <w:tab w:val="right" w:leader="dot" w:pos="8306"/>
        </w:tabs>
      </w:pPr>
      <w:hyperlink w:anchor="_Toc12523" w:history="1">
        <w:r>
          <w:rPr>
            <w:rFonts w:ascii="仿宋" w:eastAsia="仿宋" w:hAnsi="仿宋" w:cs="仿宋" w:hint="eastAsia"/>
            <w:lang w:eastAsia="zh-CN"/>
          </w:rPr>
          <w:t>(三)、市场风险大</w:t>
        </w:r>
        <w:r>
          <w:tab/>
        </w:r>
        <w:r>
          <w:fldChar w:fldCharType="begin"/>
        </w:r>
        <w:r>
          <w:instrText xml:space="preserve"> PAGEREF _Toc12523 \h </w:instrText>
        </w:r>
        <w:r>
          <w:fldChar w:fldCharType="separate"/>
        </w:r>
        <w:r>
          <w:t>23</w:t>
        </w:r>
        <w:r>
          <w:fldChar w:fldCharType="end"/>
        </w:r>
      </w:hyperlink>
    </w:p>
    <w:p>
      <w:pPr>
        <w:pStyle w:val="TOC2"/>
        <w:tabs>
          <w:tab w:val="right" w:leader="dot" w:pos="8306"/>
        </w:tabs>
      </w:pPr>
      <w:hyperlink w:anchor="_Toc5363" w:history="1">
        <w:r>
          <w:rPr>
            <w:rFonts w:ascii="仿宋" w:eastAsia="仿宋" w:hAnsi="仿宋" w:cs="仿宋" w:hint="eastAsia"/>
            <w:lang w:eastAsia="zh-CN"/>
          </w:rPr>
          <w:t>(四)、利润率高</w:t>
        </w:r>
        <w:r>
          <w:tab/>
        </w:r>
        <w:r>
          <w:fldChar w:fldCharType="begin"/>
        </w:r>
        <w:r>
          <w:instrText xml:space="preserve"> PAGEREF _Toc5363 \h </w:instrText>
        </w:r>
        <w:r>
          <w:fldChar w:fldCharType="separate"/>
        </w:r>
        <w:r>
          <w:t>25</w:t>
        </w:r>
        <w:r>
          <w:fldChar w:fldCharType="end"/>
        </w:r>
      </w:hyperlink>
    </w:p>
    <w:p>
      <w:pPr>
        <w:pStyle w:val="TOC1"/>
        <w:tabs>
          <w:tab w:val="right" w:leader="dot" w:pos="8306"/>
        </w:tabs>
      </w:pPr>
      <w:hyperlink w:anchor="_Toc21875" w:history="1">
        <w:r>
          <w:rPr>
            <w:rFonts w:ascii="仿宋" w:eastAsia="仿宋" w:hAnsi="仿宋" w:cs="仿宋" w:hint="eastAsia"/>
            <w:lang w:eastAsia="zh-CN"/>
          </w:rPr>
          <w:t>八、经纬仪水准仪项目创新与研发</w:t>
        </w:r>
        <w:r>
          <w:tab/>
        </w:r>
        <w:r>
          <w:fldChar w:fldCharType="begin"/>
        </w:r>
        <w:r>
          <w:instrText xml:space="preserve"> PAGEREF _Toc21875 \h </w:instrText>
        </w:r>
        <w:r>
          <w:fldChar w:fldCharType="separate"/>
        </w:r>
        <w:r>
          <w:t>27</w:t>
        </w:r>
        <w:r>
          <w:fldChar w:fldCharType="end"/>
        </w:r>
      </w:hyperlink>
    </w:p>
    <w:p>
      <w:pPr>
        <w:pStyle w:val="TOC2"/>
        <w:tabs>
          <w:tab w:val="right" w:leader="dot" w:pos="8306"/>
        </w:tabs>
      </w:pPr>
      <w:hyperlink w:anchor="_Toc1759" w:history="1">
        <w:r>
          <w:rPr>
            <w:rFonts w:ascii="仿宋" w:eastAsia="仿宋" w:hAnsi="仿宋" w:cs="仿宋" w:hint="eastAsia"/>
            <w:lang w:eastAsia="zh-CN"/>
          </w:rPr>
          <w:t>(一)、创新策略与方向</w:t>
        </w:r>
        <w:r>
          <w:tab/>
        </w:r>
        <w:r>
          <w:fldChar w:fldCharType="begin"/>
        </w:r>
        <w:r>
          <w:instrText xml:space="preserve"> PAGEREF _Toc1759 \h </w:instrText>
        </w:r>
        <w:r>
          <w:fldChar w:fldCharType="separate"/>
        </w:r>
        <w:r>
          <w:t>27</w:t>
        </w:r>
        <w:r>
          <w:fldChar w:fldCharType="end"/>
        </w:r>
      </w:hyperlink>
    </w:p>
    <w:p>
      <w:pPr>
        <w:pStyle w:val="TOC2"/>
        <w:tabs>
          <w:tab w:val="right" w:leader="dot" w:pos="8306"/>
        </w:tabs>
      </w:pPr>
      <w:hyperlink w:anchor="_Toc12227" w:history="1">
        <w:r>
          <w:rPr>
            <w:rFonts w:ascii="仿宋" w:eastAsia="仿宋" w:hAnsi="仿宋" w:cs="仿宋" w:hint="eastAsia"/>
            <w:lang w:eastAsia="zh-CN"/>
          </w:rPr>
          <w:t>(二)、研发规划与投入</w:t>
        </w:r>
        <w:r>
          <w:tab/>
        </w:r>
        <w:r>
          <w:fldChar w:fldCharType="begin"/>
        </w:r>
        <w:r>
          <w:instrText xml:space="preserve"> PAGEREF _Toc12227 \h </w:instrText>
        </w:r>
        <w:r>
          <w:fldChar w:fldCharType="separate"/>
        </w:r>
        <w:r>
          <w:t>29</w:t>
        </w:r>
        <w:r>
          <w:fldChar w:fldCharType="end"/>
        </w:r>
      </w:hyperlink>
    </w:p>
    <w:p>
      <w:pPr>
        <w:pStyle w:val="TOC1"/>
        <w:tabs>
          <w:tab w:val="right" w:leader="dot" w:pos="8306"/>
        </w:tabs>
      </w:pPr>
      <w:hyperlink w:anchor="_Toc31691" w:history="1">
        <w:r>
          <w:rPr>
            <w:rFonts w:ascii="仿宋" w:eastAsia="仿宋" w:hAnsi="仿宋" w:cs="仿宋" w:hint="eastAsia"/>
            <w:lang w:eastAsia="zh-CN"/>
          </w:rPr>
          <w:t>九、经纬仪水准仪项目经营效益</w:t>
        </w:r>
        <w:r>
          <w:tab/>
        </w:r>
        <w:r>
          <w:fldChar w:fldCharType="begin"/>
        </w:r>
        <w:r>
          <w:instrText xml:space="preserve"> PAGEREF _Toc31691 \h </w:instrText>
        </w:r>
        <w:r>
          <w:fldChar w:fldCharType="separate"/>
        </w:r>
        <w:r>
          <w:t>31</w:t>
        </w:r>
        <w:r>
          <w:fldChar w:fldCharType="end"/>
        </w:r>
      </w:hyperlink>
    </w:p>
    <w:p>
      <w:pPr>
        <w:pStyle w:val="TOC2"/>
        <w:tabs>
          <w:tab w:val="right" w:leader="dot" w:pos="8306"/>
        </w:tabs>
      </w:pPr>
      <w:hyperlink w:anchor="_Toc2315" w:history="1">
        <w:r>
          <w:rPr>
            <w:rFonts w:ascii="仿宋" w:eastAsia="仿宋" w:hAnsi="仿宋" w:cs="仿宋" w:hint="eastAsia"/>
            <w:lang w:eastAsia="zh-CN"/>
          </w:rPr>
          <w:t>(一)、经济评价财务测算</w:t>
        </w:r>
        <w:r>
          <w:tab/>
        </w:r>
        <w:r>
          <w:fldChar w:fldCharType="begin"/>
        </w:r>
        <w:r>
          <w:instrText xml:space="preserve"> PAGEREF _Toc2315 \h </w:instrText>
        </w:r>
        <w:r>
          <w:fldChar w:fldCharType="separate"/>
        </w:r>
        <w:r>
          <w:t>31</w:t>
        </w:r>
        <w:r>
          <w:fldChar w:fldCharType="end"/>
        </w:r>
      </w:hyperlink>
    </w:p>
    <w:p>
      <w:pPr>
        <w:pStyle w:val="TOC2"/>
        <w:tabs>
          <w:tab w:val="right" w:leader="dot" w:pos="8306"/>
        </w:tabs>
      </w:pPr>
      <w:hyperlink w:anchor="_Toc31988" w:history="1">
        <w:r>
          <w:rPr>
            <w:rFonts w:ascii="仿宋" w:eastAsia="仿宋" w:hAnsi="仿宋" w:cs="仿宋" w:hint="eastAsia"/>
            <w:lang w:eastAsia="zh-CN"/>
          </w:rPr>
          <w:t>(二)、经纬仪水准仪项目盈利能力分析</w:t>
        </w:r>
        <w:r>
          <w:tab/>
        </w:r>
        <w:r>
          <w:fldChar w:fldCharType="begin"/>
        </w:r>
        <w:r>
          <w:instrText xml:space="preserve"> PAGEREF _Toc31988 \h </w:instrText>
        </w:r>
        <w:r>
          <w:fldChar w:fldCharType="separate"/>
        </w:r>
        <w:r>
          <w:t>32</w:t>
        </w:r>
        <w:r>
          <w:fldChar w:fldCharType="end"/>
        </w:r>
      </w:hyperlink>
    </w:p>
    <w:p>
      <w:pPr>
        <w:pStyle w:val="TOC1"/>
        <w:tabs>
          <w:tab w:val="right" w:leader="dot" w:pos="8306"/>
        </w:tabs>
      </w:pPr>
      <w:hyperlink w:anchor="_Toc16178" w:history="1">
        <w:r>
          <w:rPr>
            <w:rFonts w:ascii="仿宋" w:eastAsia="仿宋" w:hAnsi="仿宋" w:cs="仿宋" w:hint="eastAsia"/>
            <w:lang w:eastAsia="zh-CN"/>
          </w:rPr>
          <w:t>十、经纬仪水准仪项目风险管理</w:t>
        </w:r>
        <w:r>
          <w:tab/>
        </w:r>
        <w:r>
          <w:fldChar w:fldCharType="begin"/>
        </w:r>
        <w:r>
          <w:instrText xml:space="preserve"> PAGEREF _Toc16178 \h </w:instrText>
        </w:r>
        <w:r>
          <w:fldChar w:fldCharType="separate"/>
        </w:r>
        <w:r>
          <w:t>33</w:t>
        </w:r>
        <w:r>
          <w:fldChar w:fldCharType="end"/>
        </w:r>
      </w:hyperlink>
    </w:p>
    <w:p>
      <w:pPr>
        <w:pStyle w:val="TOC2"/>
        <w:tabs>
          <w:tab w:val="right" w:leader="dot" w:pos="8306"/>
        </w:tabs>
      </w:pPr>
      <w:hyperlink w:anchor="_Toc3003" w:history="1">
        <w:r>
          <w:rPr>
            <w:rFonts w:ascii="仿宋" w:eastAsia="仿宋" w:hAnsi="仿宋" w:cs="仿宋" w:hint="eastAsia"/>
            <w:lang w:eastAsia="zh-CN"/>
          </w:rPr>
          <w:t>(一)、风险识别与评估</w:t>
        </w:r>
        <w:r>
          <w:tab/>
        </w:r>
        <w:r>
          <w:fldChar w:fldCharType="begin"/>
        </w:r>
        <w:r>
          <w:instrText xml:space="preserve"> PAGEREF _Toc3003 \h </w:instrText>
        </w:r>
        <w:r>
          <w:fldChar w:fldCharType="separate"/>
        </w:r>
        <w:r>
          <w:t>33</w:t>
        </w:r>
        <w:r>
          <w:fldChar w:fldCharType="end"/>
        </w:r>
      </w:hyperlink>
    </w:p>
    <w:p>
      <w:pPr>
        <w:pStyle w:val="TOC2"/>
        <w:tabs>
          <w:tab w:val="right" w:leader="dot" w:pos="8306"/>
        </w:tabs>
      </w:pPr>
      <w:hyperlink w:anchor="_Toc25796" w:history="1">
        <w:r>
          <w:rPr>
            <w:rFonts w:ascii="仿宋" w:eastAsia="仿宋" w:hAnsi="仿宋" w:cs="仿宋" w:hint="eastAsia"/>
            <w:lang w:eastAsia="zh-CN"/>
          </w:rPr>
          <w:t>(二)、风险应对策略</w:t>
        </w:r>
        <w:r>
          <w:tab/>
        </w:r>
        <w:r>
          <w:fldChar w:fldCharType="begin"/>
        </w:r>
        <w:r>
          <w:instrText xml:space="preserve"> PAGEREF _Toc25796 \h </w:instrText>
        </w:r>
        <w:r>
          <w:fldChar w:fldCharType="separate"/>
        </w:r>
        <w:r>
          <w:t>34</w:t>
        </w:r>
        <w:r>
          <w:fldChar w:fldCharType="end"/>
        </w:r>
      </w:hyperlink>
    </w:p>
    <w:p>
      <w:pPr>
        <w:pStyle w:val="TOC2"/>
        <w:tabs>
          <w:tab w:val="right" w:leader="dot" w:pos="8306"/>
        </w:tabs>
      </w:pPr>
      <w:hyperlink w:anchor="_Toc29800" w:history="1">
        <w:r>
          <w:rPr>
            <w:rFonts w:ascii="仿宋" w:eastAsia="仿宋" w:hAnsi="仿宋" w:cs="仿宋" w:hint="eastAsia"/>
            <w:lang w:eastAsia="zh-CN"/>
          </w:rPr>
          <w:t>(三)、风险监控与控制</w:t>
        </w:r>
        <w:r>
          <w:tab/>
        </w:r>
        <w:r>
          <w:fldChar w:fldCharType="begin"/>
        </w:r>
        <w:r>
          <w:instrText xml:space="preserve"> PAGEREF _Toc29800 \h </w:instrText>
        </w:r>
        <w:r>
          <w:fldChar w:fldCharType="separate"/>
        </w:r>
        <w:r>
          <w:t>36</w:t>
        </w:r>
        <w:r>
          <w:fldChar w:fldCharType="end"/>
        </w:r>
      </w:hyperlink>
    </w:p>
    <w:p>
      <w:pPr>
        <w:pStyle w:val="TOC1"/>
        <w:tabs>
          <w:tab w:val="right" w:leader="dot" w:pos="8306"/>
        </w:tabs>
      </w:pPr>
      <w:hyperlink w:anchor="_Toc12594" w:history="1">
        <w:r>
          <w:rPr>
            <w:rFonts w:ascii="仿宋" w:eastAsia="仿宋" w:hAnsi="仿宋" w:cs="仿宋" w:hint="eastAsia"/>
            <w:lang w:eastAsia="zh-CN"/>
          </w:rPr>
          <w:t>十一、经纬仪水准仪项目人力资源管理</w:t>
        </w:r>
        <w:r>
          <w:tab/>
        </w:r>
        <w:r>
          <w:fldChar w:fldCharType="begin"/>
        </w:r>
        <w:r>
          <w:instrText xml:space="preserve"> PAGEREF _Toc12594 \h </w:instrText>
        </w:r>
        <w:r>
          <w:fldChar w:fldCharType="separate"/>
        </w:r>
        <w:r>
          <w:t>37</w:t>
        </w:r>
        <w:r>
          <w:fldChar w:fldCharType="end"/>
        </w:r>
      </w:hyperlink>
    </w:p>
    <w:p>
      <w:pPr>
        <w:pStyle w:val="TOC2"/>
        <w:tabs>
          <w:tab w:val="right" w:leader="dot" w:pos="8306"/>
        </w:tabs>
      </w:pPr>
      <w:hyperlink w:anchor="_Toc17381" w:history="1">
        <w:r>
          <w:rPr>
            <w:rFonts w:ascii="仿宋" w:eastAsia="仿宋" w:hAnsi="仿宋" w:cs="仿宋" w:hint="eastAsia"/>
            <w:lang w:eastAsia="zh-CN"/>
          </w:rPr>
          <w:t>(一)、建立健全的预算管理制度</w:t>
        </w:r>
        <w:r>
          <w:tab/>
        </w:r>
        <w:r>
          <w:fldChar w:fldCharType="begin"/>
        </w:r>
        <w:r>
          <w:instrText xml:space="preserve"> PAGEREF _Toc17381 \h </w:instrText>
        </w:r>
        <w:r>
          <w:fldChar w:fldCharType="separate"/>
        </w:r>
        <w:r>
          <w:t>37</w:t>
        </w:r>
        <w:r>
          <w:fldChar w:fldCharType="end"/>
        </w:r>
      </w:hyperlink>
    </w:p>
    <w:p>
      <w:pPr>
        <w:pStyle w:val="TOC2"/>
        <w:tabs>
          <w:tab w:val="right" w:leader="dot" w:pos="8306"/>
        </w:tabs>
      </w:pPr>
      <w:hyperlink w:anchor="_Toc19466" w:history="1">
        <w:r>
          <w:rPr>
            <w:rFonts w:ascii="仿宋" w:eastAsia="仿宋" w:hAnsi="仿宋" w:cs="仿宋" w:hint="eastAsia"/>
            <w:lang w:eastAsia="zh-CN"/>
          </w:rPr>
          <w:t>(二)、加强资金流动监控</w:t>
        </w:r>
        <w:r>
          <w:tab/>
        </w:r>
        <w:r>
          <w:fldChar w:fldCharType="begin"/>
        </w:r>
        <w:r>
          <w:instrText xml:space="preserve"> PAGEREF _Toc19466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18" w:history="1">
        <w:r>
          <w:rPr>
            <w:rFonts w:ascii="仿宋" w:eastAsia="仿宋" w:hAnsi="仿宋" w:cs="仿宋" w:hint="eastAsia"/>
            <w:lang w:eastAsia="zh-CN"/>
          </w:rPr>
          <w:t>(三)、制定完善的风险控制机制</w:t>
        </w:r>
        <w:r>
          <w:tab/>
        </w:r>
        <w:r>
          <w:fldChar w:fldCharType="begin"/>
        </w:r>
        <w:r>
          <w:instrText xml:space="preserve"> PAGEREF _Toc24718 \h </w:instrText>
        </w:r>
        <w:r>
          <w:fldChar w:fldCharType="separate"/>
        </w:r>
        <w:r>
          <w:t>39</w:t>
        </w:r>
        <w:r>
          <w:fldChar w:fldCharType="end"/>
        </w:r>
      </w:hyperlink>
    </w:p>
    <w:p>
      <w:pPr>
        <w:pStyle w:val="TOC2"/>
        <w:tabs>
          <w:tab w:val="right" w:leader="dot" w:pos="8306"/>
        </w:tabs>
      </w:pPr>
      <w:hyperlink w:anchor="_Toc4894" w:history="1">
        <w:r>
          <w:rPr>
            <w:rFonts w:ascii="仿宋" w:eastAsia="仿宋" w:hAnsi="仿宋" w:cs="仿宋" w:hint="eastAsia"/>
            <w:lang w:eastAsia="zh-CN"/>
          </w:rPr>
          <w:t>(四)、优化成本管理</w:t>
        </w:r>
        <w:r>
          <w:tab/>
        </w:r>
        <w:r>
          <w:fldChar w:fldCharType="begin"/>
        </w:r>
        <w:r>
          <w:instrText xml:space="preserve"> PAGEREF _Toc4894 \h </w:instrText>
        </w:r>
        <w:r>
          <w:fldChar w:fldCharType="separate"/>
        </w:r>
        <w:r>
          <w:t>41</w:t>
        </w:r>
        <w:r>
          <w:fldChar w:fldCharType="end"/>
        </w:r>
      </w:hyperlink>
    </w:p>
    <w:p>
      <w:pPr>
        <w:pStyle w:val="TOC1"/>
        <w:tabs>
          <w:tab w:val="right" w:leader="dot" w:pos="8306"/>
        </w:tabs>
      </w:pPr>
      <w:hyperlink w:anchor="_Toc1607" w:history="1">
        <w:r>
          <w:rPr>
            <w:rFonts w:ascii="仿宋" w:eastAsia="仿宋" w:hAnsi="仿宋" w:cs="仿宋" w:hint="eastAsia"/>
            <w:lang w:eastAsia="zh-CN"/>
          </w:rPr>
          <w:t>十二、经纬仪水准仪项目技术管理</w:t>
        </w:r>
        <w:r>
          <w:tab/>
        </w:r>
        <w:r>
          <w:fldChar w:fldCharType="begin"/>
        </w:r>
        <w:r>
          <w:instrText xml:space="preserve"> PAGEREF _Toc1607 \h </w:instrText>
        </w:r>
        <w:r>
          <w:fldChar w:fldCharType="separate"/>
        </w:r>
        <w:r>
          <w:t>42</w:t>
        </w:r>
        <w:r>
          <w:fldChar w:fldCharType="end"/>
        </w:r>
      </w:hyperlink>
    </w:p>
    <w:p>
      <w:pPr>
        <w:pStyle w:val="TOC2"/>
        <w:tabs>
          <w:tab w:val="right" w:leader="dot" w:pos="8306"/>
        </w:tabs>
      </w:pPr>
      <w:hyperlink w:anchor="_Toc15024" w:history="1">
        <w:r>
          <w:rPr>
            <w:rFonts w:ascii="仿宋" w:eastAsia="仿宋" w:hAnsi="仿宋" w:cs="仿宋" w:hint="eastAsia"/>
            <w:lang w:eastAsia="zh-CN"/>
          </w:rPr>
          <w:t>(一)、技术方案选用方向</w:t>
        </w:r>
        <w:r>
          <w:tab/>
        </w:r>
        <w:r>
          <w:fldChar w:fldCharType="begin"/>
        </w:r>
        <w:r>
          <w:instrText xml:space="preserve"> PAGEREF _Toc15024 \h </w:instrText>
        </w:r>
        <w:r>
          <w:fldChar w:fldCharType="separate"/>
        </w:r>
        <w:r>
          <w:t>42</w:t>
        </w:r>
        <w:r>
          <w:fldChar w:fldCharType="end"/>
        </w:r>
      </w:hyperlink>
    </w:p>
    <w:p>
      <w:pPr>
        <w:pStyle w:val="TOC2"/>
        <w:tabs>
          <w:tab w:val="right" w:leader="dot" w:pos="8306"/>
        </w:tabs>
      </w:pPr>
      <w:hyperlink w:anchor="_Toc10357" w:history="1">
        <w:r>
          <w:rPr>
            <w:rFonts w:ascii="仿宋" w:eastAsia="仿宋" w:hAnsi="仿宋" w:cs="仿宋" w:hint="eastAsia"/>
            <w:lang w:eastAsia="zh-CN"/>
          </w:rPr>
          <w:t>(二)、工艺技术方案选用原则</w:t>
        </w:r>
        <w:r>
          <w:tab/>
        </w:r>
        <w:r>
          <w:fldChar w:fldCharType="begin"/>
        </w:r>
        <w:r>
          <w:instrText xml:space="preserve"> PAGEREF _Toc10357 \h </w:instrText>
        </w:r>
        <w:r>
          <w:fldChar w:fldCharType="separate"/>
        </w:r>
        <w:r>
          <w:t>44</w:t>
        </w:r>
        <w:r>
          <w:fldChar w:fldCharType="end"/>
        </w:r>
      </w:hyperlink>
    </w:p>
    <w:p>
      <w:pPr>
        <w:pStyle w:val="TOC2"/>
        <w:tabs>
          <w:tab w:val="right" w:leader="dot" w:pos="8306"/>
        </w:tabs>
      </w:pPr>
      <w:hyperlink w:anchor="_Toc24599" w:history="1">
        <w:r>
          <w:rPr>
            <w:rFonts w:ascii="仿宋" w:eastAsia="仿宋" w:hAnsi="仿宋" w:cs="仿宋" w:hint="eastAsia"/>
            <w:lang w:eastAsia="zh-CN"/>
          </w:rPr>
          <w:t>(三)、工艺技术方案要求</w:t>
        </w:r>
        <w:r>
          <w:tab/>
        </w:r>
        <w:r>
          <w:fldChar w:fldCharType="begin"/>
        </w:r>
        <w:r>
          <w:instrText xml:space="preserve"> PAGEREF _Toc24599 \h </w:instrText>
        </w:r>
        <w:r>
          <w:fldChar w:fldCharType="separate"/>
        </w:r>
        <w:r>
          <w:t>46</w:t>
        </w:r>
        <w:r>
          <w:fldChar w:fldCharType="end"/>
        </w:r>
      </w:hyperlink>
    </w:p>
    <w:p>
      <w:pPr>
        <w:pStyle w:val="TOC1"/>
        <w:tabs>
          <w:tab w:val="right" w:leader="dot" w:pos="8306"/>
        </w:tabs>
      </w:pPr>
      <w:hyperlink w:anchor="_Toc4240" w:history="1">
        <w:r>
          <w:rPr>
            <w:rFonts w:ascii="仿宋" w:eastAsia="仿宋" w:hAnsi="仿宋" w:cs="仿宋" w:hint="eastAsia"/>
            <w:lang w:eastAsia="zh-CN"/>
          </w:rPr>
          <w:t>十三、供应链管理</w:t>
        </w:r>
        <w:r>
          <w:tab/>
        </w:r>
        <w:r>
          <w:fldChar w:fldCharType="begin"/>
        </w:r>
        <w:r>
          <w:instrText xml:space="preserve"> PAGEREF _Toc4240 \h </w:instrText>
        </w:r>
        <w:r>
          <w:fldChar w:fldCharType="separate"/>
        </w:r>
        <w:r>
          <w:t>48</w:t>
        </w:r>
        <w:r>
          <w:fldChar w:fldCharType="end"/>
        </w:r>
      </w:hyperlink>
    </w:p>
    <w:p>
      <w:pPr>
        <w:pStyle w:val="TOC2"/>
        <w:tabs>
          <w:tab w:val="right" w:leader="dot" w:pos="8306"/>
        </w:tabs>
      </w:pPr>
      <w:hyperlink w:anchor="_Toc10877" w:history="1">
        <w:r>
          <w:rPr>
            <w:rFonts w:ascii="仿宋" w:eastAsia="仿宋" w:hAnsi="仿宋" w:cs="仿宋" w:hint="eastAsia"/>
            <w:lang w:eastAsia="zh-CN"/>
          </w:rPr>
          <w:t>(一)、供应链战略规划</w:t>
        </w:r>
        <w:r>
          <w:tab/>
        </w:r>
        <w:r>
          <w:fldChar w:fldCharType="begin"/>
        </w:r>
        <w:r>
          <w:instrText xml:space="preserve"> PAGEREF _Toc10877 \h </w:instrText>
        </w:r>
        <w:r>
          <w:fldChar w:fldCharType="separate"/>
        </w:r>
        <w:r>
          <w:t>48</w:t>
        </w:r>
        <w:r>
          <w:fldChar w:fldCharType="end"/>
        </w:r>
      </w:hyperlink>
    </w:p>
    <w:p>
      <w:pPr>
        <w:pStyle w:val="TOC2"/>
        <w:tabs>
          <w:tab w:val="right" w:leader="dot" w:pos="8306"/>
        </w:tabs>
      </w:pPr>
      <w:hyperlink w:anchor="_Toc1632" w:history="1">
        <w:r>
          <w:rPr>
            <w:rFonts w:ascii="仿宋" w:eastAsia="仿宋" w:hAnsi="仿宋" w:cs="仿宋" w:hint="eastAsia"/>
            <w:lang w:eastAsia="zh-CN"/>
          </w:rPr>
          <w:t>(二)、供应商选择与合作</w:t>
        </w:r>
        <w:r>
          <w:tab/>
        </w:r>
        <w:r>
          <w:fldChar w:fldCharType="begin"/>
        </w:r>
        <w:r>
          <w:instrText xml:space="preserve"> PAGEREF _Toc1632 \h </w:instrText>
        </w:r>
        <w:r>
          <w:fldChar w:fldCharType="separate"/>
        </w:r>
        <w:r>
          <w:t>50</w:t>
        </w:r>
        <w:r>
          <w:fldChar w:fldCharType="end"/>
        </w:r>
      </w:hyperlink>
    </w:p>
    <w:p>
      <w:pPr>
        <w:pStyle w:val="TOC2"/>
        <w:tabs>
          <w:tab w:val="right" w:leader="dot" w:pos="8306"/>
        </w:tabs>
      </w:pPr>
      <w:hyperlink w:anchor="_Toc12967" w:history="1">
        <w:r>
          <w:rPr>
            <w:rFonts w:ascii="仿宋" w:eastAsia="仿宋" w:hAnsi="仿宋" w:cs="仿宋" w:hint="eastAsia"/>
            <w:lang w:eastAsia="zh-CN"/>
          </w:rPr>
          <w:t>(三)、物流与库存管理</w:t>
        </w:r>
        <w:r>
          <w:tab/>
        </w:r>
        <w:r>
          <w:fldChar w:fldCharType="begin"/>
        </w:r>
        <w:r>
          <w:instrText xml:space="preserve"> PAGEREF _Toc12967 \h </w:instrText>
        </w:r>
        <w:r>
          <w:fldChar w:fldCharType="separate"/>
        </w:r>
        <w:r>
          <w:t>51</w:t>
        </w:r>
        <w:r>
          <w:fldChar w:fldCharType="end"/>
        </w:r>
      </w:hyperlink>
    </w:p>
    <w:p>
      <w:pPr>
        <w:pStyle w:val="TOC1"/>
        <w:tabs>
          <w:tab w:val="right" w:leader="dot" w:pos="8306"/>
        </w:tabs>
      </w:pPr>
      <w:hyperlink w:anchor="_Toc30513" w:history="1">
        <w:r>
          <w:rPr>
            <w:rFonts w:ascii="仿宋" w:eastAsia="仿宋" w:hAnsi="仿宋" w:cs="仿宋" w:hint="eastAsia"/>
            <w:lang w:eastAsia="zh-CN"/>
          </w:rPr>
          <w:t>十四、经纬仪水准仪项目实施保障措施</w:t>
        </w:r>
        <w:r>
          <w:tab/>
        </w:r>
        <w:r>
          <w:fldChar w:fldCharType="begin"/>
        </w:r>
        <w:r>
          <w:instrText xml:space="preserve"> PAGEREF _Toc30513 \h </w:instrText>
        </w:r>
        <w:r>
          <w:fldChar w:fldCharType="separate"/>
        </w:r>
        <w:r>
          <w:t>53</w:t>
        </w:r>
        <w:r>
          <w:fldChar w:fldCharType="end"/>
        </w:r>
      </w:hyperlink>
    </w:p>
    <w:p>
      <w:pPr>
        <w:pStyle w:val="TOC2"/>
        <w:tabs>
          <w:tab w:val="right" w:leader="dot" w:pos="8306"/>
        </w:tabs>
      </w:pPr>
      <w:hyperlink w:anchor="_Toc29159" w:history="1">
        <w:r>
          <w:rPr>
            <w:rFonts w:ascii="仿宋" w:eastAsia="仿宋" w:hAnsi="仿宋" w:cs="仿宋" w:hint="eastAsia"/>
            <w:lang w:eastAsia="zh-CN"/>
          </w:rPr>
          <w:t>(一)、经纬仪水准仪项目实施保障机制</w:t>
        </w:r>
        <w:r>
          <w:tab/>
        </w:r>
        <w:r>
          <w:fldChar w:fldCharType="begin"/>
        </w:r>
        <w:r>
          <w:instrText xml:space="preserve"> PAGEREF _Toc29159 \h </w:instrText>
        </w:r>
        <w:r>
          <w:fldChar w:fldCharType="separate"/>
        </w:r>
        <w:r>
          <w:t>53</w:t>
        </w:r>
        <w:r>
          <w:fldChar w:fldCharType="end"/>
        </w:r>
      </w:hyperlink>
    </w:p>
    <w:p>
      <w:pPr>
        <w:pStyle w:val="TOC2"/>
        <w:tabs>
          <w:tab w:val="right" w:leader="dot" w:pos="8306"/>
        </w:tabs>
      </w:pPr>
      <w:hyperlink w:anchor="_Toc31606" w:history="1">
        <w:r>
          <w:rPr>
            <w:rFonts w:ascii="仿宋" w:eastAsia="仿宋" w:hAnsi="仿宋" w:cs="仿宋" w:hint="eastAsia"/>
            <w:lang w:eastAsia="zh-CN"/>
          </w:rPr>
          <w:t>(二)、经纬仪水准仪项目法律合规要求</w:t>
        </w:r>
        <w:r>
          <w:tab/>
        </w:r>
        <w:r>
          <w:fldChar w:fldCharType="begin"/>
        </w:r>
        <w:r>
          <w:instrText xml:space="preserve"> PAGEREF _Toc31606 \h </w:instrText>
        </w:r>
        <w:r>
          <w:fldChar w:fldCharType="separate"/>
        </w:r>
        <w:r>
          <w:t>56</w:t>
        </w:r>
        <w:r>
          <w:fldChar w:fldCharType="end"/>
        </w:r>
      </w:hyperlink>
    </w:p>
    <w:p>
      <w:pPr>
        <w:pStyle w:val="TOC2"/>
        <w:tabs>
          <w:tab w:val="right" w:leader="dot" w:pos="8306"/>
        </w:tabs>
      </w:pPr>
      <w:hyperlink w:anchor="_Toc14756" w:history="1">
        <w:r>
          <w:rPr>
            <w:rFonts w:ascii="仿宋" w:eastAsia="仿宋" w:hAnsi="仿宋" w:cs="仿宋" w:hint="eastAsia"/>
            <w:lang w:eastAsia="zh-CN"/>
          </w:rPr>
          <w:t>(三)、经纬仪水准仪项目合同管理与法律事务</w:t>
        </w:r>
        <w:r>
          <w:tab/>
        </w:r>
        <w:r>
          <w:fldChar w:fldCharType="begin"/>
        </w:r>
        <w:r>
          <w:instrText xml:space="preserve"> PAGEREF _Toc14756 \h </w:instrText>
        </w:r>
        <w:r>
          <w:fldChar w:fldCharType="separate"/>
        </w:r>
        <w:r>
          <w:t>61</w:t>
        </w:r>
        <w:r>
          <w:fldChar w:fldCharType="end"/>
        </w:r>
      </w:hyperlink>
    </w:p>
    <w:p>
      <w:pPr>
        <w:pStyle w:val="TOC2"/>
        <w:tabs>
          <w:tab w:val="right" w:leader="dot" w:pos="8306"/>
        </w:tabs>
      </w:pPr>
      <w:hyperlink w:anchor="_Toc22198" w:history="1">
        <w:r>
          <w:rPr>
            <w:rFonts w:ascii="仿宋" w:eastAsia="仿宋" w:hAnsi="仿宋" w:cs="仿宋" w:hint="eastAsia"/>
            <w:lang w:eastAsia="zh-CN"/>
          </w:rPr>
          <w:t>(四)、经纬仪水准仪项目知识产权保护策略</w:t>
        </w:r>
        <w:r>
          <w:tab/>
        </w:r>
        <w:r>
          <w:fldChar w:fldCharType="begin"/>
        </w:r>
        <w:r>
          <w:instrText xml:space="preserve"> PAGEREF _Toc22198 \h </w:instrText>
        </w:r>
        <w:r>
          <w:fldChar w:fldCharType="separate"/>
        </w:r>
        <w:r>
          <w:t>67</w:t>
        </w:r>
        <w:r>
          <w:fldChar w:fldCharType="end"/>
        </w:r>
      </w:hyperlink>
    </w:p>
    <w:p>
      <w:pPr>
        <w:pStyle w:val="TOC1"/>
        <w:tabs>
          <w:tab w:val="right" w:leader="dot" w:pos="8306"/>
        </w:tabs>
      </w:pPr>
      <w:hyperlink w:anchor="_Toc30" w:history="1">
        <w:r>
          <w:rPr>
            <w:rFonts w:ascii="仿宋" w:eastAsia="仿宋" w:hAnsi="仿宋" w:cs="仿宋" w:hint="eastAsia"/>
            <w:lang w:eastAsia="zh-CN"/>
          </w:rPr>
          <w:t>十五、营销与推广策略</w:t>
        </w:r>
        <w:r>
          <w:tab/>
        </w:r>
        <w:r>
          <w:fldChar w:fldCharType="begin"/>
        </w:r>
        <w:r>
          <w:instrText xml:space="preserve"> PAGEREF _Toc30 \h </w:instrText>
        </w:r>
        <w:r>
          <w:fldChar w:fldCharType="separate"/>
        </w:r>
        <w:r>
          <w:t>69</w:t>
        </w:r>
        <w:r>
          <w:fldChar w:fldCharType="end"/>
        </w:r>
      </w:hyperlink>
    </w:p>
    <w:p>
      <w:pPr>
        <w:pStyle w:val="TOC2"/>
        <w:tabs>
          <w:tab w:val="right" w:leader="dot" w:pos="8306"/>
        </w:tabs>
      </w:pPr>
      <w:hyperlink w:anchor="_Toc11195" w:history="1">
        <w:r>
          <w:rPr>
            <w:rFonts w:ascii="仿宋" w:eastAsia="仿宋" w:hAnsi="仿宋" w:cs="仿宋" w:hint="eastAsia"/>
            <w:lang w:eastAsia="zh-CN"/>
          </w:rPr>
          <w:t>(一)、产品/服务定位与特点</w:t>
        </w:r>
        <w:r>
          <w:tab/>
        </w:r>
        <w:r>
          <w:fldChar w:fldCharType="begin"/>
        </w:r>
        <w:r>
          <w:instrText xml:space="preserve"> PAGEREF _Toc11195 \h </w:instrText>
        </w:r>
        <w:r>
          <w:fldChar w:fldCharType="separate"/>
        </w:r>
        <w:r>
          <w:t>69</w:t>
        </w:r>
        <w:r>
          <w:fldChar w:fldCharType="end"/>
        </w:r>
      </w:hyperlink>
    </w:p>
    <w:p>
      <w:pPr>
        <w:pStyle w:val="TOC2"/>
        <w:tabs>
          <w:tab w:val="right" w:leader="dot" w:pos="8306"/>
        </w:tabs>
      </w:pPr>
      <w:hyperlink w:anchor="_Toc29783" w:history="1">
        <w:r>
          <w:rPr>
            <w:rFonts w:ascii="仿宋" w:eastAsia="仿宋" w:hAnsi="仿宋" w:cs="仿宋" w:hint="eastAsia"/>
            <w:lang w:eastAsia="zh-CN"/>
          </w:rPr>
          <w:t>(二)、市场定位与竞争分析</w:t>
        </w:r>
        <w:r>
          <w:tab/>
        </w:r>
        <w:r>
          <w:fldChar w:fldCharType="begin"/>
        </w:r>
        <w:r>
          <w:instrText xml:space="preserve"> PAGEREF _Toc29783 \h </w:instrText>
        </w:r>
        <w:r>
          <w:fldChar w:fldCharType="separate"/>
        </w:r>
        <w:r>
          <w:t>71</w:t>
        </w:r>
        <w:r>
          <w:fldChar w:fldCharType="end"/>
        </w:r>
      </w:hyperlink>
    </w:p>
    <w:p>
      <w:pPr>
        <w:pStyle w:val="TOC2"/>
        <w:tabs>
          <w:tab w:val="right" w:leader="dot" w:pos="8306"/>
        </w:tabs>
      </w:pPr>
      <w:hyperlink w:anchor="_Toc12119" w:history="1">
        <w:r>
          <w:rPr>
            <w:rFonts w:ascii="仿宋" w:eastAsia="仿宋" w:hAnsi="仿宋" w:cs="仿宋" w:hint="eastAsia"/>
            <w:lang w:eastAsia="zh-CN"/>
          </w:rPr>
          <w:t>(三)、营销渠道与策略</w:t>
        </w:r>
        <w:r>
          <w:tab/>
        </w:r>
        <w:r>
          <w:fldChar w:fldCharType="begin"/>
        </w:r>
        <w:r>
          <w:instrText xml:space="preserve"> PAGEREF _Toc12119 \h </w:instrText>
        </w:r>
        <w:r>
          <w:fldChar w:fldCharType="separate"/>
        </w:r>
        <w:r>
          <w:t>72</w:t>
        </w:r>
        <w:r>
          <w:fldChar w:fldCharType="end"/>
        </w:r>
      </w:hyperlink>
    </w:p>
    <w:p>
      <w:pPr>
        <w:pStyle w:val="TOC2"/>
        <w:tabs>
          <w:tab w:val="right" w:leader="dot" w:pos="8306"/>
        </w:tabs>
      </w:pPr>
      <w:hyperlink w:anchor="_Toc6732" w:history="1">
        <w:r>
          <w:rPr>
            <w:rFonts w:ascii="仿宋" w:eastAsia="仿宋" w:hAnsi="仿宋" w:cs="仿宋" w:hint="eastAsia"/>
            <w:lang w:eastAsia="zh-CN"/>
          </w:rPr>
          <w:t>(四)、推广与宣传活动</w:t>
        </w:r>
        <w:r>
          <w:tab/>
        </w:r>
        <w:r>
          <w:fldChar w:fldCharType="begin"/>
        </w:r>
        <w:r>
          <w:instrText xml:space="preserve"> PAGEREF _Toc6732 \h </w:instrText>
        </w:r>
        <w:r>
          <w:fldChar w:fldCharType="separate"/>
        </w:r>
        <w:r>
          <w:t>73</w:t>
        </w:r>
        <w:r>
          <w:fldChar w:fldCharType="end"/>
        </w:r>
      </w:hyperlink>
    </w:p>
    <w:p>
      <w:pPr>
        <w:pStyle w:val="TOC1"/>
        <w:tabs>
          <w:tab w:val="right" w:leader="dot" w:pos="8306"/>
        </w:tabs>
      </w:pPr>
      <w:hyperlink w:anchor="_Toc13887" w:history="1">
        <w:r>
          <w:rPr>
            <w:rFonts w:ascii="仿宋" w:eastAsia="仿宋" w:hAnsi="仿宋" w:cs="仿宋" w:hint="eastAsia"/>
            <w:lang w:eastAsia="zh-CN"/>
          </w:rPr>
          <w:t>十六、经纬仪水准仪项目变更管理</w:t>
        </w:r>
        <w:r>
          <w:tab/>
        </w:r>
        <w:r>
          <w:fldChar w:fldCharType="begin"/>
        </w:r>
        <w:r>
          <w:instrText xml:space="preserve"> PAGEREF _Toc13887 \h </w:instrText>
        </w:r>
        <w:r>
          <w:fldChar w:fldCharType="separate"/>
        </w:r>
        <w:r>
          <w:t>78</w:t>
        </w:r>
        <w:r>
          <w:fldChar w:fldCharType="end"/>
        </w:r>
      </w:hyperlink>
    </w:p>
    <w:p>
      <w:pPr>
        <w:pStyle w:val="TOC2"/>
        <w:tabs>
          <w:tab w:val="right" w:leader="dot" w:pos="8306"/>
        </w:tabs>
      </w:pPr>
      <w:hyperlink w:anchor="_Toc31198" w:history="1">
        <w:r>
          <w:rPr>
            <w:rFonts w:ascii="仿宋" w:eastAsia="仿宋" w:hAnsi="仿宋" w:cs="仿宋" w:hint="eastAsia"/>
            <w:lang w:eastAsia="zh-CN"/>
          </w:rPr>
          <w:t>(一)、变更申请与评估</w:t>
        </w:r>
        <w:r>
          <w:tab/>
        </w:r>
        <w:r>
          <w:fldChar w:fldCharType="begin"/>
        </w:r>
        <w:r>
          <w:instrText xml:space="preserve"> PAGEREF _Toc31198 \h </w:instrText>
        </w:r>
        <w:r>
          <w:fldChar w:fldCharType="separate"/>
        </w:r>
        <w:r>
          <w:t>78</w:t>
        </w:r>
        <w:r>
          <w:fldChar w:fldCharType="end"/>
        </w:r>
      </w:hyperlink>
    </w:p>
    <w:p>
      <w:pPr>
        <w:pStyle w:val="TOC2"/>
        <w:tabs>
          <w:tab w:val="right" w:leader="dot" w:pos="8306"/>
        </w:tabs>
      </w:pPr>
      <w:hyperlink w:anchor="_Toc7882" w:history="1">
        <w:r>
          <w:rPr>
            <w:rFonts w:ascii="仿宋" w:eastAsia="仿宋" w:hAnsi="仿宋" w:cs="仿宋" w:hint="eastAsia"/>
            <w:lang w:eastAsia="zh-CN"/>
          </w:rPr>
          <w:t>(二)、变更实施与控制</w:t>
        </w:r>
        <w:r>
          <w:tab/>
        </w:r>
        <w:r>
          <w:fldChar w:fldCharType="begin"/>
        </w:r>
        <w:r>
          <w:instrText xml:space="preserve"> PAGEREF _Toc7882 \h </w:instrText>
        </w:r>
        <w:r>
          <w:fldChar w:fldCharType="separate"/>
        </w:r>
        <w:r>
          <w:t>79</w:t>
        </w:r>
        <w:r>
          <w:fldChar w:fldCharType="end"/>
        </w:r>
      </w:hyperlink>
    </w:p>
    <w:p>
      <w:pPr>
        <w:pStyle w:val="TOC1"/>
        <w:tabs>
          <w:tab w:val="right" w:leader="dot" w:pos="8306"/>
        </w:tabs>
      </w:pPr>
      <w:hyperlink w:anchor="_Toc32283" w:history="1">
        <w:r>
          <w:rPr>
            <w:rFonts w:ascii="仿宋" w:eastAsia="仿宋" w:hAnsi="仿宋" w:cs="仿宋" w:hint="eastAsia"/>
            <w:lang w:eastAsia="zh-CN"/>
          </w:rPr>
          <w:t>十七、经纬仪水准仪项目工程方案分析</w:t>
        </w:r>
        <w:r>
          <w:tab/>
        </w:r>
        <w:r>
          <w:fldChar w:fldCharType="begin"/>
        </w:r>
        <w:r>
          <w:instrText xml:space="preserve"> PAGEREF _Toc32283 \h </w:instrText>
        </w:r>
        <w:r>
          <w:fldChar w:fldCharType="separate"/>
        </w:r>
        <w:r>
          <w:t>80</w:t>
        </w:r>
        <w:r>
          <w:fldChar w:fldCharType="end"/>
        </w:r>
      </w:hyperlink>
    </w:p>
    <w:p>
      <w:pPr>
        <w:pStyle w:val="TOC2"/>
        <w:tabs>
          <w:tab w:val="right" w:leader="dot" w:pos="8306"/>
        </w:tabs>
      </w:pPr>
      <w:hyperlink w:anchor="_Toc23958" w:history="1">
        <w:r>
          <w:rPr>
            <w:rFonts w:ascii="仿宋" w:eastAsia="仿宋" w:hAnsi="仿宋" w:cs="仿宋" w:hint="eastAsia"/>
            <w:lang w:eastAsia="zh-CN"/>
          </w:rPr>
          <w:t>(一)、建筑工程设计原则</w:t>
        </w:r>
        <w:r>
          <w:tab/>
        </w:r>
        <w:r>
          <w:fldChar w:fldCharType="begin"/>
        </w:r>
        <w:r>
          <w:instrText xml:space="preserve"> PAGEREF _Toc23958 \h </w:instrText>
        </w:r>
        <w:r>
          <w:fldChar w:fldCharType="separate"/>
        </w:r>
        <w:r>
          <w:t>80</w:t>
        </w:r>
        <w:r>
          <w:fldChar w:fldCharType="end"/>
        </w:r>
      </w:hyperlink>
    </w:p>
    <w:p>
      <w:pPr>
        <w:pStyle w:val="TOC2"/>
        <w:tabs>
          <w:tab w:val="right" w:leader="dot" w:pos="8306"/>
        </w:tabs>
      </w:pPr>
      <w:hyperlink w:anchor="_Toc20431" w:history="1">
        <w:r>
          <w:rPr>
            <w:rFonts w:ascii="仿宋" w:eastAsia="仿宋" w:hAnsi="仿宋" w:cs="仿宋" w:hint="eastAsia"/>
            <w:lang w:eastAsia="zh-CN"/>
          </w:rPr>
          <w:t>(二)、土建工程建设指标</w:t>
        </w:r>
        <w:r>
          <w:tab/>
        </w:r>
        <w:r>
          <w:fldChar w:fldCharType="begin"/>
        </w:r>
        <w:r>
          <w:instrText xml:space="preserve"> PAGEREF _Toc20431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48"/>
      <w:r>
        <w:rPr>
          <w:rFonts w:ascii="仿宋" w:eastAsia="仿宋" w:hAnsi="仿宋" w:cs="仿宋" w:hint="eastAsia"/>
          <w:sz w:val="28"/>
          <w:lang w:eastAsia="zh-CN"/>
        </w:rPr>
        <w:t>一、经纬仪水准仪项目建设背景及必要性分析</w:t>
      </w:r>
      <w:bookmarkEnd w:id="2"/>
    </w:p>
    <w:p>
      <w:pPr>
        <w:pStyle w:val="Heading2"/>
        <w:rPr>
          <w:rFonts w:ascii="仿宋" w:eastAsia="仿宋" w:hAnsi="仿宋" w:cs="仿宋" w:hint="eastAsia"/>
          <w:lang w:eastAsia="zh-CN"/>
        </w:rPr>
      </w:pPr>
      <w:bookmarkStart w:id="3" w:name="_Toc19070"/>
      <w:r>
        <w:rPr>
          <w:rFonts w:ascii="仿宋" w:eastAsia="仿宋" w:hAnsi="仿宋" w:cs="仿宋" w:hint="eastAsia"/>
          <w:lang w:eastAsia="zh-CN"/>
        </w:rPr>
        <w:t>(一)、经纬仪水准仪项目背景分析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经纬仪水准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经纬仪水准仪项目在这个潮流中的定位。同时，我们将关注行业内涌现的新兴机遇，以便经纬仪水准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经纬仪水准仪项目提供了强大的发展动力。我们将聚焦于行业内最新的技术发展趋势，包括但不限于人工智能、大数据分析、物联网等领域。通过深度的技术研究，我们将确保经纬仪水准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经纬仪水准仪项目发展的源泉。我们将投入更多的精力对市场需求进行深入剖析，超越表面的需求，深入挖掘潜在的市场痛点和机遇。通过对市场需求的细致了解，经纬仪水准仪项目将更有针对性地设计解决方案，满足市场的多样化需求，从而更好地促进经纬仪水准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经纬仪水准仪项目战略至关重要。我们将对竞争态势进行更为深入的分析，包括但不限于市场份额、产品特点、客户满意度等多个维度。通过深度的竞争分析，经纬仪水准仪项目将能够更准确地把握市场脉搏，制定具有竞争力的经纬仪水准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经纬仪水准仪项目的发展具有直接的影响。我们将进行更为全面的法规和政策分析，了解行业发展中的潜在法律风险和合规挑战。通过充分了解和遵守相关法规，经纬仪水准仪项目将确保在法律框架内合法合规运营，为经纬仪水准仪项目的稳健发展提供有力支持。</w:t>
      </w:r>
    </w:p>
    <w:p>
      <w:pPr>
        <w:pStyle w:val="Heading2"/>
        <w:ind w:firstLine="560" w:firstLineChars="200"/>
        <w:rPr>
          <w:rFonts w:ascii="仿宋" w:eastAsia="仿宋" w:hAnsi="仿宋" w:cs="仿宋" w:hint="eastAsia"/>
          <w:sz w:val="28"/>
          <w:lang w:eastAsia="zh-CN"/>
        </w:rPr>
      </w:pPr>
      <w:bookmarkStart w:id="4" w:name="_Toc25245"/>
      <w:r>
        <w:rPr>
          <w:rFonts w:ascii="仿宋" w:eastAsia="仿宋" w:hAnsi="仿宋" w:cs="仿宋" w:hint="eastAsia"/>
          <w:sz w:val="28"/>
          <w:lang w:eastAsia="zh-CN"/>
        </w:rPr>
        <w:t>(二)、经纬仪水准仪项目建设必要性分析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建设的迫切性源于对行业发展趋势的深刻洞察。我们正处于一个行业变革的时代，科技创新、数字化转型成为企业发展的关键动力。经纬仪水准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建设不仅仅是为了跟上潮流，更是为了通过技术创新推动企业的持续发展。通过引入先进的技术和解决方案，经纬仪水准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经纬仪水准仪项目的建设成为必然选择，通过提高产品质量、拓展服务领域，从而在竞争中获得更多的机会。经纬仪水准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经纬仪水准仪项目建设的必要性体现在对客户需求更精准的满足。通过经纬仪水准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建设的背后是对企业持续创新的追求。只有通过不断创新，企业才能在竞争中立于不败之地。经纬仪水准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640"/>
      <w:r>
        <w:rPr>
          <w:rFonts w:ascii="仿宋" w:eastAsia="仿宋" w:hAnsi="仿宋" w:cs="仿宋" w:hint="eastAsia"/>
          <w:sz w:val="28"/>
          <w:lang w:eastAsia="zh-CN"/>
        </w:rPr>
        <w:t>二、经纬仪水准仪项目危机管理</w:t>
      </w:r>
      <w:bookmarkEnd w:id="5"/>
    </w:p>
    <w:p>
      <w:pPr>
        <w:pStyle w:val="Heading2"/>
        <w:rPr>
          <w:rFonts w:ascii="仿宋" w:eastAsia="仿宋" w:hAnsi="仿宋" w:cs="仿宋" w:hint="eastAsia"/>
          <w:lang w:eastAsia="zh-CN"/>
        </w:rPr>
      </w:pPr>
      <w:bookmarkStart w:id="6" w:name="_Toc470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危机管理中，危机预警与识别是确保经纬仪水准仪项目稳健运行的核心步骤。通过建立全面的监测机制，经纬仪水准仪项目团队旨在及时发现和理解潜在的风险和危机因素，以便采取及时的预防和应对措施，确保经纬仪水准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首先，通过深入的风险评估，经纬仪水准仪项目团队全面分析了整个经纬仪水准仪项目和各个阶段可能存在的威胁。这包括准确评估每个潜在风险的发生概率和可能影响的程度，为后续危机预警提供了有力支持。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经纬仪水准仪项目团队着重于明确定义经纬仪水准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经纬仪水准仪项目进展的持续监控，团队能够及时发现潜在问题并作出迅速反应。经纬仪水准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在这一阶段，团队的专业素养和反应速度将发挥至关重要的作用，以确保潜在危机能够在初期得到有效的处理，最大程度地减轻负面影响。通过危机预警与识别，经纬仪水准仪项目得以更有序、可控地推进。</w:t>
      </w:r>
    </w:p>
    <w:p>
      <w:pPr>
        <w:pStyle w:val="Heading2"/>
        <w:ind w:firstLine="560" w:firstLineChars="200"/>
        <w:rPr>
          <w:rFonts w:ascii="仿宋" w:eastAsia="仿宋" w:hAnsi="仿宋" w:cs="仿宋" w:hint="eastAsia"/>
          <w:sz w:val="28"/>
          <w:lang w:eastAsia="zh-CN"/>
        </w:rPr>
      </w:pPr>
      <w:bookmarkStart w:id="7" w:name="_Toc2566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在危机发生时，经纬仪水准仪项目团队立即行动，成立了应急小组。该小组的任务是迅速制定并实施紧急应对措施，以最小化潜在损失。以下是采取的主要措施：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暂停经纬仪水准仪项目进度：为遏制危机蔓延，经纬仪水准仪项目暂时停止进行，以便全面评估当前状况。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资源重新分配：重新评估经纬仪水准仪项目资源的分配，确保最大限度地减小损失。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实时沟通：与关键利益相关者建立实时沟通机制，向他们传递经纬仪水准仪项目危机的实际状况，保障经纬仪水准仪项目核心利益。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在紧急应对的同时，经纬仪水准仪项目团队强调了团队协作和有效沟通的重要性。以下是团队协作的关键举措：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信息共享机制：建立了信息共享平台，确保团队成员能够及时获取经纬仪水准仪项目危机的实时信息。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领导者沟通：经纬仪水准仪项目领导者通过定期会议和即时沟通工具，指导团队应对危机，保持团队稳定运行。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随着危机得到初步控制，经纬仪水准仪项目团队转向制定恢复计划，以确保经纬仪水准仪项目能够从中迅速恢复。主要恢复计划包括：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修复受损的进度计划：重新评估经纬仪水准仪项目进度，制定修复计划，确保经纬仪水准仪项目尽快回归正常进程。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重新调整资源分配：优化资源分配，确保经纬仪水准仪项目在有限资源下高效运转。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风险管理机制加强：对经纬仪水准仪项目风险进行全面评估，制定更强化的风险管理策略，以预防未来可能的危机。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810"/>
      <w:r>
        <w:rPr>
          <w:rFonts w:ascii="仿宋" w:eastAsia="仿宋" w:hAnsi="仿宋" w:cs="仿宋" w:hint="eastAsia"/>
          <w:sz w:val="28"/>
          <w:lang w:eastAsia="zh-CN"/>
        </w:rPr>
        <w:t>三、经纬仪水准仪项目选址可行性分析</w:t>
      </w:r>
      <w:bookmarkEnd w:id="8"/>
    </w:p>
    <w:p>
      <w:pPr>
        <w:pStyle w:val="Heading2"/>
        <w:rPr>
          <w:rFonts w:ascii="仿宋" w:eastAsia="仿宋" w:hAnsi="仿宋" w:cs="仿宋" w:hint="eastAsia"/>
          <w:lang w:eastAsia="zh-CN"/>
        </w:rPr>
      </w:pPr>
      <w:bookmarkStart w:id="9" w:name="_Toc6861"/>
      <w:r>
        <w:rPr>
          <w:rFonts w:ascii="仿宋" w:eastAsia="仿宋" w:hAnsi="仿宋" w:cs="仿宋" w:hint="eastAsia"/>
          <w:lang w:eastAsia="zh-CN"/>
        </w:rPr>
        <w:t>(一)、经纬仪水准仪项目选址</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该经纬仪水准仪项目选址位于XX省XX市XX区XXX街道</w:t>
      </w:r>
    </w:p>
    <w:p>
      <w:pPr>
        <w:pStyle w:val="Heading2"/>
        <w:ind w:firstLine="560" w:firstLineChars="200"/>
        <w:rPr>
          <w:rFonts w:ascii="仿宋" w:eastAsia="仿宋" w:hAnsi="仿宋" w:cs="仿宋" w:hint="eastAsia"/>
          <w:sz w:val="28"/>
          <w:lang w:eastAsia="zh-CN"/>
        </w:rPr>
      </w:pPr>
      <w:bookmarkStart w:id="10" w:name="_Toc1852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经纬仪水准仪项目的征地面积将根据经纬仪水准仪项目的实际规模和需求进行精确规划。具体面积XXX平方米，旨在确保经纬仪水准仪项目不仅能够满足当前的发展需求，还能够预留空间以适应未来的扩展。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净用地面积是在征地面积基础上去除不可利用面积后的实际可开发用地。具体面积XXX平方米，考虑到环保、交通、安全等多方面因素，以确保经纬仪水准仪项目在整体利用效率上达到最优。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经纬仪水准仪项目计划建设的建筑总规模具体面积XXX平方米。这一规模的确定综合考虑了经纬仪水准仪项目的性质、规模，以及城市规划的相关要求，确保建筑布局与周边环境协调一致。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绿地率是经纬仪水准仪项目用地中被规划为绿地的比例。具体面积XXX平方米，旨在通过合理规划绿地，改善经纬仪水准仪项目周边环境，提升居民生活质量，并符合城市整体绿化规划。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容积率是用地上可以建设的建筑总体积与用地面积之比。具体面积XXX，通过合理的容积率规划，确保经纬仪水准仪项目建筑规模与周边环境和谐共生。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经纬仪水准仪项目选址与当地城市规划相一致，具体面积XXX平方米。通过与城市规划部门深入沟通，确保经纬仪水准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经纬仪水准仪项目选址符合当地产业政策，具体面积XXX平方米。这包括经纬仪水准仪项目对当地经济的促进作用，以及对相关产业的带动效应，确保经纬仪水准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用地总体要求必须符合环保和可持续发展的原则，具体面积XXX平方米。通过采用绿色建筑设计、节能减排等措施，确保经纬仪水准仪项目在建设和运营过程中对环境的影响最小化，达到可持续发展的要求。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确保经纬仪水准仪项目选址具备必要的公共设施配套，具体面积XXX平方米。这包括交通便利性、教育、医疗等基础设施，以提高居民生活品质，使得经纬仪水准仪项目选址更具吸引力。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考虑用地总体要求对当地社会稳定性的影响，具体面积XXX平方米。通过深入了解当地社区反馈，确保经纬仪水准仪项目的选址和建设过程对当地社会和谐稳定产生积极作用。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经纬仪水准仪项目选址不仅符合法规和规划，还在实际操作中具有可行性。这一全面规划将为经纬仪水准仪项目的成功实施提供坚实的基础，确保经纬仪水准仪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60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经纬仪水准仪项目的设备规划和空间设计中，我们将采取灵活设备布局的措施。设备布局将根据实际需求进行灵活设计，避免不必要的浪费。通过合理规划设备摆放位置，我们将提高设备的利用率，减少设备间距，以确保经纬仪水准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经纬仪水准仪项目内部引入共享设施的概念，例如共享会议室、办公区等。通过这种方式，我们可以减少对资源的重复建设，提高资源共享效率，从而减小经纬仪水准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67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经纬仪水准仪项目的总图布置中，我们将不同功能区域进行明确的规划，以最大程度满足经纬仪水准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790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经纬仪水准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经纬仪水准仪项目对环境的影响是综合评价的重要因素之一。我们将详细考虑选址周边的自然环境、生态保护区、水源地等情况，确保经纬仪水准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对选址的评价还需充分考虑当地政府的产业政策和法规。我们将详细了解经纬仪水准仪项目所在地的相关政策，确保经纬仪水准仪项目的规划和运营与当地法规相符，降低不必要的法律风险。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考虑到社会稳定性对企业运营的重要性，我们将评估选址地区的社会安全情况、劳工关系、社区反馈等方面，以确保经纬仪水准仪项目的建设和运营不会受到社会稳定性的负面影响。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最后，我们将综合考虑用地成本，包括土地购置费用、土地开发成本等。通过对用地成本的详细评估，我们能够做出更为精确的经济效益分析，为经纬仪水准仪项目的投资决策提供有力支持。</w:t>
      </w:r>
    </w:p>
    <w:p>
      <w:pPr>
        <w:pStyle w:val="Heading1"/>
        <w:ind w:firstLine="560" w:firstLineChars="200"/>
        <w:rPr>
          <w:rFonts w:ascii="仿宋" w:eastAsia="仿宋" w:hAnsi="仿宋" w:cs="仿宋" w:hint="eastAsia"/>
          <w:sz w:val="28"/>
          <w:lang w:eastAsia="zh-CN"/>
        </w:rPr>
      </w:pPr>
      <w:bookmarkStart w:id="14" w:name="_Toc12433"/>
      <w:r>
        <w:rPr>
          <w:rFonts w:ascii="仿宋" w:eastAsia="仿宋" w:hAnsi="仿宋" w:cs="仿宋" w:hint="eastAsia"/>
          <w:sz w:val="28"/>
          <w:lang w:eastAsia="zh-CN"/>
        </w:rPr>
        <w:t>四、经纬仪水准仪项目绩效评估</w:t>
      </w:r>
      <w:bookmarkEnd w:id="14"/>
    </w:p>
    <w:p>
      <w:pPr>
        <w:pStyle w:val="Heading2"/>
        <w:rPr>
          <w:rFonts w:ascii="仿宋" w:eastAsia="仿宋" w:hAnsi="仿宋" w:cs="仿宋" w:hint="eastAsia"/>
          <w:lang w:eastAsia="zh-CN"/>
        </w:rPr>
      </w:pPr>
      <w:bookmarkStart w:id="15" w:name="_Toc2244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经纬仪水准仪项目中，我们设计了一套全面的绩效评估指标，以确保经纬仪水准仪项目的可控和成功交付。这些指标跨足经纬仪水准仪项目目标、成本、进度和质量等多个维度，为我们提供了全面洞察经纬仪水准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目标达成率是我们关注的首要指标。我们设定了明确的目标，并通过定期监测和评估，迅速发现并应对潜在的目标偏差。这为经纬仪水准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成本绩效是另一个核心关注点。通过实际成本与预算成本的对比分析，我们深入了解成本差异的原因，及时调整资源分配，保持经纬仪水准仪项目在经济效益方面的合理水平。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纬仪水准仪项目进度作为关键的绩效指标之一，得到了精心的关注。我们制定了详细的经纬仪水准仪项目进度计划，并设立了进度符合度指标，确保实际进度与计划进度保持一致。这使我们能够快速发现和解决潜在的进度问题，保持经纬仪水准仪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经纬仪水准仪项目绩效的不可或缺的一环。我们引入了一系列的质量标准和客户满意度指标，以确保经纬仪水准仪项目交付的成果在质量上达到或超越预期水平。通过持续监测这些指标，我们努力提升经纬仪水准仪项目整体质量水平，为经纬仪水准仪项目的成功交付提供有力保障。通过这些科学且全面的绩效评估，我们能够更好地引导经纬仪水准仪项目的持续改进，确保经纬仪水准仪项目目标的顺利达成。</w:t>
      </w:r>
    </w:p>
    <w:p>
      <w:pPr>
        <w:pStyle w:val="Heading2"/>
        <w:ind w:firstLine="560" w:firstLineChars="200"/>
        <w:rPr>
          <w:rFonts w:ascii="仿宋" w:eastAsia="仿宋" w:hAnsi="仿宋" w:cs="仿宋" w:hint="eastAsia"/>
          <w:sz w:val="28"/>
          <w:lang w:eastAsia="zh-CN"/>
        </w:rPr>
      </w:pPr>
      <w:bookmarkStart w:id="16" w:name="_Toc2871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绩效评估是经纬仪水准仪项目中的关键环节，为确保经纬仪水准仪项目达到预期目标，我们采用了多层次、多维度的绩效评估方法。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经纬仪水准仪项目的战略目标对齐，确保每个决策和行动都与经纬仪水准仪项目整体目标保持一致。团队会定期召开战略对齐会议，审视当前工作与经纬仪水准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经纬仪水准仪项目进度、质量、成本和风险等方面。这些指标通过数据收集和分析，为经纬仪水准仪项目管理团队提供了客观的评估依据。例如，我们通过经纬仪水准仪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绩效评估不仅仅停留在经纬仪水准仪项目内部，还考虑了经纬仪水准仪项目对外部环境的影响。我们定期进行干系人满意度调查，以了解各利益相关方对经纬仪水准仪项目的期望和满意度，并及时做出调整。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这种多层次、多角度的绩效评估方法，使得我们能够全面了解经纬仪水准仪项目的运行状态，及时做出调整，确保经纬仪水准仪项目在不断变化的环境中保持稳健前行。</w:t>
      </w:r>
    </w:p>
    <w:p>
      <w:pPr>
        <w:pStyle w:val="Heading2"/>
        <w:ind w:firstLine="560" w:firstLineChars="200"/>
        <w:rPr>
          <w:rFonts w:ascii="仿宋" w:eastAsia="仿宋" w:hAnsi="仿宋" w:cs="仿宋" w:hint="eastAsia"/>
          <w:sz w:val="28"/>
          <w:lang w:eastAsia="zh-CN"/>
        </w:rPr>
      </w:pPr>
      <w:bookmarkStart w:id="17" w:name="_Toc2221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为了确保经纬仪水准仪项目的有效管理和不断优化，我们采用了精心设计的绩效评估周期。这个周期旨在实现灵活、实时和全面的评估，以适应经纬仪水准仪项目执行中的各种挑战。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经纬仪水准仪项目的不同需求，分为短期、中期和长期。短期评估关注每个迭代或工作周期，以及时发现和解决当前任务中的问题。中期评估涵盖几个迭代，深入了解整体经纬仪水准仪项目的趋势和性能。长期评估则着眼于整个经纬仪水准仪项目阶段，确保经纬仪水准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经纬仪水准仪项目管理工具和协作平台，团队成员能够随时更新和分享经纬仪水准仪项目数据。这种实时性的反馈机制使我们能够及时察觉潜在问题，快速调整，保持经纬仪水准仪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https://d.book118.com/396134030154010030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经纬仪水准仪项目规划设计蓝图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BC2900"/>
    <w:rsid w:val="2FBC29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1340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2023-12-31T23:58:00Z</dcterms:created>
  <dcterms:modified xsi:type="dcterms:W3CDTF">2023-12-31T23:58:49Z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8CA4FA415906406EBAD74A1DD225FC6C_11</vt:lpwstr>
  </property>
  <property fmtid="{D5CDD505-2E9C-101B-9397-08002B2CF9AE}" pid="3" name="KSOProductBuildVer">
    <vt:lpwstr>2052-12.1.0.16120</vt:lpwstr>
  </property>
</Properties>
</file>