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全屋板式家具项目规划设计方案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32" w:history="1">
        <w:r>
          <w:rPr>
            <w:rFonts w:ascii="仿宋" w:eastAsia="仿宋" w:hAnsi="仿宋" w:cs="仿宋" w:hint="eastAsia"/>
            <w:lang w:eastAsia="zh-CN"/>
          </w:rPr>
          <w:t>前言</w:t>
        </w:r>
        <w:r>
          <w:tab/>
        </w:r>
        <w:r>
          <w:fldChar w:fldCharType="begin"/>
        </w:r>
        <w:r>
          <w:instrText xml:space="preserve"> PAGEREF _Toc13932 \h </w:instrText>
        </w:r>
        <w:r>
          <w:fldChar w:fldCharType="separate"/>
        </w:r>
        <w:r>
          <w:t>3</w:t>
        </w:r>
        <w:r>
          <w:fldChar w:fldCharType="end"/>
        </w:r>
      </w:hyperlink>
    </w:p>
    <w:p>
      <w:pPr>
        <w:pStyle w:val="TOC1"/>
        <w:tabs>
          <w:tab w:val="right" w:leader="dot" w:pos="8306"/>
        </w:tabs>
      </w:pPr>
      <w:hyperlink w:anchor="_Toc12757" w:history="1">
        <w:r>
          <w:rPr>
            <w:rFonts w:ascii="仿宋" w:eastAsia="仿宋" w:hAnsi="仿宋" w:cs="仿宋" w:hint="eastAsia"/>
            <w:lang w:eastAsia="zh-CN"/>
          </w:rPr>
          <w:t>一、全屋板式家具项目建设背景及必要性分析</w:t>
        </w:r>
        <w:r>
          <w:tab/>
        </w:r>
        <w:r>
          <w:fldChar w:fldCharType="begin"/>
        </w:r>
        <w:r>
          <w:instrText xml:space="preserve"> PAGEREF _Toc12757 \h </w:instrText>
        </w:r>
        <w:r>
          <w:fldChar w:fldCharType="separate"/>
        </w:r>
        <w:r>
          <w:t>3</w:t>
        </w:r>
        <w:r>
          <w:fldChar w:fldCharType="end"/>
        </w:r>
      </w:hyperlink>
    </w:p>
    <w:p>
      <w:pPr>
        <w:pStyle w:val="TOC2"/>
        <w:tabs>
          <w:tab w:val="right" w:leader="dot" w:pos="8306"/>
        </w:tabs>
      </w:pPr>
      <w:hyperlink w:anchor="_Toc12398" w:history="1">
        <w:r>
          <w:rPr>
            <w:rFonts w:ascii="仿宋" w:eastAsia="仿宋" w:hAnsi="仿宋" w:cs="仿宋" w:hint="eastAsia"/>
            <w:lang w:eastAsia="zh-CN"/>
          </w:rPr>
          <w:t>(一)、全屋板式家具项目背景分析</w:t>
        </w:r>
        <w:r>
          <w:tab/>
        </w:r>
        <w:r>
          <w:fldChar w:fldCharType="begin"/>
        </w:r>
        <w:r>
          <w:instrText xml:space="preserve"> PAGEREF _Toc12398 \h </w:instrText>
        </w:r>
        <w:r>
          <w:fldChar w:fldCharType="separate"/>
        </w:r>
        <w:r>
          <w:t>3</w:t>
        </w:r>
        <w:r>
          <w:fldChar w:fldCharType="end"/>
        </w:r>
      </w:hyperlink>
    </w:p>
    <w:p>
      <w:pPr>
        <w:pStyle w:val="TOC2"/>
        <w:tabs>
          <w:tab w:val="right" w:leader="dot" w:pos="8306"/>
        </w:tabs>
      </w:pPr>
      <w:hyperlink w:anchor="_Toc29587" w:history="1">
        <w:r>
          <w:rPr>
            <w:rFonts w:ascii="仿宋" w:eastAsia="仿宋" w:hAnsi="仿宋" w:cs="仿宋" w:hint="eastAsia"/>
            <w:lang w:eastAsia="zh-CN"/>
          </w:rPr>
          <w:t>(二)、全屋板式家具项目建设必要性分析</w:t>
        </w:r>
        <w:r>
          <w:tab/>
        </w:r>
        <w:r>
          <w:fldChar w:fldCharType="begin"/>
        </w:r>
        <w:r>
          <w:instrText xml:space="preserve"> PAGEREF _Toc29587 \h </w:instrText>
        </w:r>
        <w:r>
          <w:fldChar w:fldCharType="separate"/>
        </w:r>
        <w:r>
          <w:t>5</w:t>
        </w:r>
        <w:r>
          <w:fldChar w:fldCharType="end"/>
        </w:r>
      </w:hyperlink>
    </w:p>
    <w:p>
      <w:pPr>
        <w:pStyle w:val="TOC1"/>
        <w:tabs>
          <w:tab w:val="right" w:leader="dot" w:pos="8306"/>
        </w:tabs>
      </w:pPr>
      <w:hyperlink w:anchor="_Toc30983" w:history="1">
        <w:r>
          <w:rPr>
            <w:rFonts w:ascii="仿宋" w:eastAsia="仿宋" w:hAnsi="仿宋" w:cs="仿宋" w:hint="eastAsia"/>
            <w:lang w:eastAsia="zh-CN"/>
          </w:rPr>
          <w:t>二、全屋板式家具项目可持续发展</w:t>
        </w:r>
        <w:r>
          <w:tab/>
        </w:r>
        <w:r>
          <w:fldChar w:fldCharType="begin"/>
        </w:r>
        <w:r>
          <w:instrText xml:space="preserve"> PAGEREF _Toc30983 \h </w:instrText>
        </w:r>
        <w:r>
          <w:fldChar w:fldCharType="separate"/>
        </w:r>
        <w:r>
          <w:t>6</w:t>
        </w:r>
        <w:r>
          <w:fldChar w:fldCharType="end"/>
        </w:r>
      </w:hyperlink>
    </w:p>
    <w:p>
      <w:pPr>
        <w:pStyle w:val="TOC2"/>
        <w:tabs>
          <w:tab w:val="right" w:leader="dot" w:pos="8306"/>
        </w:tabs>
      </w:pPr>
      <w:hyperlink w:anchor="_Toc6389" w:history="1">
        <w:r>
          <w:rPr>
            <w:rFonts w:ascii="仿宋" w:eastAsia="仿宋" w:hAnsi="仿宋" w:cs="仿宋" w:hint="eastAsia"/>
            <w:lang w:eastAsia="zh-CN"/>
          </w:rPr>
          <w:t>(一)、可持续战略与实践</w:t>
        </w:r>
        <w:r>
          <w:tab/>
        </w:r>
        <w:r>
          <w:fldChar w:fldCharType="begin"/>
        </w:r>
        <w:r>
          <w:instrText xml:space="preserve"> PAGEREF _Toc6389 \h </w:instrText>
        </w:r>
        <w:r>
          <w:fldChar w:fldCharType="separate"/>
        </w:r>
        <w:r>
          <w:t>6</w:t>
        </w:r>
        <w:r>
          <w:fldChar w:fldCharType="end"/>
        </w:r>
      </w:hyperlink>
    </w:p>
    <w:p>
      <w:pPr>
        <w:pStyle w:val="TOC2"/>
        <w:tabs>
          <w:tab w:val="right" w:leader="dot" w:pos="8306"/>
        </w:tabs>
      </w:pPr>
      <w:hyperlink w:anchor="_Toc4481" w:history="1">
        <w:r>
          <w:rPr>
            <w:rFonts w:ascii="仿宋" w:eastAsia="仿宋" w:hAnsi="仿宋" w:cs="仿宋" w:hint="eastAsia"/>
            <w:lang w:eastAsia="zh-CN"/>
          </w:rPr>
          <w:t>(二)、环保与社会责任</w:t>
        </w:r>
        <w:r>
          <w:tab/>
        </w:r>
        <w:r>
          <w:fldChar w:fldCharType="begin"/>
        </w:r>
        <w:r>
          <w:instrText xml:space="preserve"> PAGEREF _Toc4481 \h </w:instrText>
        </w:r>
        <w:r>
          <w:fldChar w:fldCharType="separate"/>
        </w:r>
        <w:r>
          <w:t>7</w:t>
        </w:r>
        <w:r>
          <w:fldChar w:fldCharType="end"/>
        </w:r>
      </w:hyperlink>
    </w:p>
    <w:p>
      <w:pPr>
        <w:pStyle w:val="TOC1"/>
        <w:tabs>
          <w:tab w:val="right" w:leader="dot" w:pos="8306"/>
        </w:tabs>
      </w:pPr>
      <w:hyperlink w:anchor="_Toc9033" w:history="1">
        <w:r>
          <w:rPr>
            <w:rFonts w:ascii="仿宋" w:eastAsia="仿宋" w:hAnsi="仿宋" w:cs="仿宋" w:hint="eastAsia"/>
            <w:lang w:eastAsia="zh-CN"/>
          </w:rPr>
          <w:t>三、全屋板式家具项目绩效评估</w:t>
        </w:r>
        <w:r>
          <w:tab/>
        </w:r>
        <w:r>
          <w:fldChar w:fldCharType="begin"/>
        </w:r>
        <w:r>
          <w:instrText xml:space="preserve"> PAGEREF _Toc9033 \h </w:instrText>
        </w:r>
        <w:r>
          <w:fldChar w:fldCharType="separate"/>
        </w:r>
        <w:r>
          <w:t>8</w:t>
        </w:r>
        <w:r>
          <w:fldChar w:fldCharType="end"/>
        </w:r>
      </w:hyperlink>
    </w:p>
    <w:p>
      <w:pPr>
        <w:pStyle w:val="TOC2"/>
        <w:tabs>
          <w:tab w:val="right" w:leader="dot" w:pos="8306"/>
        </w:tabs>
      </w:pPr>
      <w:hyperlink w:anchor="_Toc11866" w:history="1">
        <w:r>
          <w:rPr>
            <w:rFonts w:ascii="仿宋" w:eastAsia="仿宋" w:hAnsi="仿宋" w:cs="仿宋" w:hint="eastAsia"/>
            <w:lang w:eastAsia="zh-CN"/>
          </w:rPr>
          <w:t>(一)、绩效评估指标</w:t>
        </w:r>
        <w:r>
          <w:tab/>
        </w:r>
        <w:r>
          <w:fldChar w:fldCharType="begin"/>
        </w:r>
        <w:r>
          <w:instrText xml:space="preserve"> PAGEREF _Toc11866 \h </w:instrText>
        </w:r>
        <w:r>
          <w:fldChar w:fldCharType="separate"/>
        </w:r>
        <w:r>
          <w:t>8</w:t>
        </w:r>
        <w:r>
          <w:fldChar w:fldCharType="end"/>
        </w:r>
      </w:hyperlink>
    </w:p>
    <w:p>
      <w:pPr>
        <w:pStyle w:val="TOC2"/>
        <w:tabs>
          <w:tab w:val="right" w:leader="dot" w:pos="8306"/>
        </w:tabs>
      </w:pPr>
      <w:hyperlink w:anchor="_Toc29660" w:history="1">
        <w:r>
          <w:rPr>
            <w:rFonts w:ascii="仿宋" w:eastAsia="仿宋" w:hAnsi="仿宋" w:cs="仿宋" w:hint="eastAsia"/>
            <w:lang w:eastAsia="zh-CN"/>
          </w:rPr>
          <w:t>(二)、绩效评估方法</w:t>
        </w:r>
        <w:r>
          <w:tab/>
        </w:r>
        <w:r>
          <w:fldChar w:fldCharType="begin"/>
        </w:r>
        <w:r>
          <w:instrText xml:space="preserve"> PAGEREF _Toc29660 \h </w:instrText>
        </w:r>
        <w:r>
          <w:fldChar w:fldCharType="separate"/>
        </w:r>
        <w:r>
          <w:t>9</w:t>
        </w:r>
        <w:r>
          <w:fldChar w:fldCharType="end"/>
        </w:r>
      </w:hyperlink>
    </w:p>
    <w:p>
      <w:pPr>
        <w:pStyle w:val="TOC2"/>
        <w:tabs>
          <w:tab w:val="right" w:leader="dot" w:pos="8306"/>
        </w:tabs>
      </w:pPr>
      <w:hyperlink w:anchor="_Toc14184" w:history="1">
        <w:r>
          <w:rPr>
            <w:rFonts w:ascii="仿宋" w:eastAsia="仿宋" w:hAnsi="仿宋" w:cs="仿宋" w:hint="eastAsia"/>
            <w:lang w:eastAsia="zh-CN"/>
          </w:rPr>
          <w:t>(三)、绩效评估周期</w:t>
        </w:r>
        <w:r>
          <w:tab/>
        </w:r>
        <w:r>
          <w:fldChar w:fldCharType="begin"/>
        </w:r>
        <w:r>
          <w:instrText xml:space="preserve"> PAGEREF _Toc14184 \h </w:instrText>
        </w:r>
        <w:r>
          <w:fldChar w:fldCharType="separate"/>
        </w:r>
        <w:r>
          <w:t>10</w:t>
        </w:r>
        <w:r>
          <w:fldChar w:fldCharType="end"/>
        </w:r>
      </w:hyperlink>
    </w:p>
    <w:p>
      <w:pPr>
        <w:pStyle w:val="TOC1"/>
        <w:tabs>
          <w:tab w:val="right" w:leader="dot" w:pos="8306"/>
        </w:tabs>
      </w:pPr>
      <w:hyperlink w:anchor="_Toc6138" w:history="1">
        <w:r>
          <w:rPr>
            <w:rFonts w:ascii="仿宋" w:eastAsia="仿宋" w:hAnsi="仿宋" w:cs="仿宋" w:hint="eastAsia"/>
            <w:lang w:eastAsia="zh-CN"/>
          </w:rPr>
          <w:t>四、全屋板式家具项目选址可行性分析</w:t>
        </w:r>
        <w:r>
          <w:tab/>
        </w:r>
        <w:r>
          <w:fldChar w:fldCharType="begin"/>
        </w:r>
        <w:r>
          <w:instrText xml:space="preserve"> PAGEREF _Toc6138 \h </w:instrText>
        </w:r>
        <w:r>
          <w:fldChar w:fldCharType="separate"/>
        </w:r>
        <w:r>
          <w:t>11</w:t>
        </w:r>
        <w:r>
          <w:fldChar w:fldCharType="end"/>
        </w:r>
      </w:hyperlink>
    </w:p>
    <w:p>
      <w:pPr>
        <w:pStyle w:val="TOC2"/>
        <w:tabs>
          <w:tab w:val="right" w:leader="dot" w:pos="8306"/>
        </w:tabs>
      </w:pPr>
      <w:hyperlink w:anchor="_Toc32336" w:history="1">
        <w:r>
          <w:rPr>
            <w:rFonts w:ascii="仿宋" w:eastAsia="仿宋" w:hAnsi="仿宋" w:cs="仿宋" w:hint="eastAsia"/>
            <w:lang w:eastAsia="zh-CN"/>
          </w:rPr>
          <w:t>(一)、全屋板式家具项目选址</w:t>
        </w:r>
        <w:r>
          <w:tab/>
        </w:r>
        <w:r>
          <w:fldChar w:fldCharType="begin"/>
        </w:r>
        <w:r>
          <w:instrText xml:space="preserve"> PAGEREF _Toc32336 \h </w:instrText>
        </w:r>
        <w:r>
          <w:fldChar w:fldCharType="separate"/>
        </w:r>
        <w:r>
          <w:t>11</w:t>
        </w:r>
        <w:r>
          <w:fldChar w:fldCharType="end"/>
        </w:r>
      </w:hyperlink>
    </w:p>
    <w:p>
      <w:pPr>
        <w:pStyle w:val="TOC2"/>
        <w:tabs>
          <w:tab w:val="right" w:leader="dot" w:pos="8306"/>
        </w:tabs>
      </w:pPr>
      <w:hyperlink w:anchor="_Toc22044" w:history="1">
        <w:r>
          <w:rPr>
            <w:rFonts w:ascii="仿宋" w:eastAsia="仿宋" w:hAnsi="仿宋" w:cs="仿宋" w:hint="eastAsia"/>
            <w:lang w:eastAsia="zh-CN"/>
          </w:rPr>
          <w:t>(二)、用地控制指标</w:t>
        </w:r>
        <w:r>
          <w:tab/>
        </w:r>
        <w:r>
          <w:fldChar w:fldCharType="begin"/>
        </w:r>
        <w:r>
          <w:instrText xml:space="preserve"> PAGEREF _Toc22044 \h </w:instrText>
        </w:r>
        <w:r>
          <w:fldChar w:fldCharType="separate"/>
        </w:r>
        <w:r>
          <w:t>11</w:t>
        </w:r>
        <w:r>
          <w:fldChar w:fldCharType="end"/>
        </w:r>
      </w:hyperlink>
    </w:p>
    <w:p>
      <w:pPr>
        <w:pStyle w:val="TOC2"/>
        <w:tabs>
          <w:tab w:val="right" w:leader="dot" w:pos="8306"/>
        </w:tabs>
      </w:pPr>
      <w:hyperlink w:anchor="_Toc1411" w:history="1">
        <w:r>
          <w:rPr>
            <w:rFonts w:ascii="仿宋" w:eastAsia="仿宋" w:hAnsi="仿宋" w:cs="仿宋" w:hint="eastAsia"/>
            <w:lang w:eastAsia="zh-CN"/>
          </w:rPr>
          <w:t>(三)、节约用地措施</w:t>
        </w:r>
        <w:r>
          <w:tab/>
        </w:r>
        <w:r>
          <w:fldChar w:fldCharType="begin"/>
        </w:r>
        <w:r>
          <w:instrText xml:space="preserve"> PAGEREF _Toc1411 \h </w:instrText>
        </w:r>
        <w:r>
          <w:fldChar w:fldCharType="separate"/>
        </w:r>
        <w:r>
          <w:t>13</w:t>
        </w:r>
        <w:r>
          <w:fldChar w:fldCharType="end"/>
        </w:r>
      </w:hyperlink>
    </w:p>
    <w:p>
      <w:pPr>
        <w:pStyle w:val="TOC2"/>
        <w:tabs>
          <w:tab w:val="right" w:leader="dot" w:pos="8306"/>
        </w:tabs>
      </w:pPr>
      <w:hyperlink w:anchor="_Toc3418" w:history="1">
        <w:r>
          <w:rPr>
            <w:rFonts w:ascii="仿宋" w:eastAsia="仿宋" w:hAnsi="仿宋" w:cs="仿宋" w:hint="eastAsia"/>
            <w:lang w:eastAsia="zh-CN"/>
          </w:rPr>
          <w:t>(四)、总图布置方案</w:t>
        </w:r>
        <w:r>
          <w:tab/>
        </w:r>
        <w:r>
          <w:fldChar w:fldCharType="begin"/>
        </w:r>
        <w:r>
          <w:instrText xml:space="preserve"> PAGEREF _Toc3418 \h </w:instrText>
        </w:r>
        <w:r>
          <w:fldChar w:fldCharType="separate"/>
        </w:r>
        <w:r>
          <w:t>14</w:t>
        </w:r>
        <w:r>
          <w:fldChar w:fldCharType="end"/>
        </w:r>
      </w:hyperlink>
    </w:p>
    <w:p>
      <w:pPr>
        <w:pStyle w:val="TOC2"/>
        <w:tabs>
          <w:tab w:val="right" w:leader="dot" w:pos="8306"/>
        </w:tabs>
      </w:pPr>
      <w:hyperlink w:anchor="_Toc17505" w:history="1">
        <w:r>
          <w:rPr>
            <w:rFonts w:ascii="仿宋" w:eastAsia="仿宋" w:hAnsi="仿宋" w:cs="仿宋" w:hint="eastAsia"/>
            <w:lang w:eastAsia="zh-CN"/>
          </w:rPr>
          <w:t>(五)、选址综合评价</w:t>
        </w:r>
        <w:r>
          <w:tab/>
        </w:r>
        <w:r>
          <w:fldChar w:fldCharType="begin"/>
        </w:r>
        <w:r>
          <w:instrText xml:space="preserve"> PAGEREF _Toc17505 \h </w:instrText>
        </w:r>
        <w:r>
          <w:fldChar w:fldCharType="separate"/>
        </w:r>
        <w:r>
          <w:t>15</w:t>
        </w:r>
        <w:r>
          <w:fldChar w:fldCharType="end"/>
        </w:r>
      </w:hyperlink>
    </w:p>
    <w:p>
      <w:pPr>
        <w:pStyle w:val="TOC1"/>
        <w:tabs>
          <w:tab w:val="right" w:leader="dot" w:pos="8306"/>
        </w:tabs>
      </w:pPr>
      <w:hyperlink w:anchor="_Toc16794" w:history="1">
        <w:r>
          <w:rPr>
            <w:rFonts w:ascii="仿宋" w:eastAsia="仿宋" w:hAnsi="仿宋" w:cs="仿宋" w:hint="eastAsia"/>
            <w:lang w:eastAsia="zh-CN"/>
          </w:rPr>
          <w:t>五、全屋板式家具项目建设单位说明</w:t>
        </w:r>
        <w:r>
          <w:tab/>
        </w:r>
        <w:r>
          <w:fldChar w:fldCharType="begin"/>
        </w:r>
        <w:r>
          <w:instrText xml:space="preserve"> PAGEREF _Toc16794 \h </w:instrText>
        </w:r>
        <w:r>
          <w:fldChar w:fldCharType="separate"/>
        </w:r>
        <w:r>
          <w:t>16</w:t>
        </w:r>
        <w:r>
          <w:fldChar w:fldCharType="end"/>
        </w:r>
      </w:hyperlink>
    </w:p>
    <w:p>
      <w:pPr>
        <w:pStyle w:val="TOC2"/>
        <w:tabs>
          <w:tab w:val="right" w:leader="dot" w:pos="8306"/>
        </w:tabs>
      </w:pPr>
      <w:hyperlink w:anchor="_Toc31025" w:history="1">
        <w:r>
          <w:rPr>
            <w:rFonts w:ascii="仿宋" w:eastAsia="仿宋" w:hAnsi="仿宋" w:cs="仿宋" w:hint="eastAsia"/>
            <w:lang w:eastAsia="zh-CN"/>
          </w:rPr>
          <w:t>(一)、全屋板式家具项目承办单位基本情况</w:t>
        </w:r>
        <w:r>
          <w:tab/>
        </w:r>
        <w:r>
          <w:fldChar w:fldCharType="begin"/>
        </w:r>
        <w:r>
          <w:instrText xml:space="preserve"> PAGEREF _Toc31025 \h </w:instrText>
        </w:r>
        <w:r>
          <w:fldChar w:fldCharType="separate"/>
        </w:r>
        <w:r>
          <w:t>16</w:t>
        </w:r>
        <w:r>
          <w:fldChar w:fldCharType="end"/>
        </w:r>
      </w:hyperlink>
    </w:p>
    <w:p>
      <w:pPr>
        <w:pStyle w:val="TOC2"/>
        <w:tabs>
          <w:tab w:val="right" w:leader="dot" w:pos="8306"/>
        </w:tabs>
      </w:pPr>
      <w:hyperlink w:anchor="_Toc16920" w:history="1">
        <w:r>
          <w:rPr>
            <w:rFonts w:ascii="仿宋" w:eastAsia="仿宋" w:hAnsi="仿宋" w:cs="仿宋" w:hint="eastAsia"/>
            <w:lang w:eastAsia="zh-CN"/>
          </w:rPr>
          <w:t>(二)、公司经济效益分析</w:t>
        </w:r>
        <w:r>
          <w:tab/>
        </w:r>
        <w:r>
          <w:fldChar w:fldCharType="begin"/>
        </w:r>
        <w:r>
          <w:instrText xml:space="preserve"> PAGEREF _Toc16920 \h </w:instrText>
        </w:r>
        <w:r>
          <w:fldChar w:fldCharType="separate"/>
        </w:r>
        <w:r>
          <w:t>17</w:t>
        </w:r>
        <w:r>
          <w:fldChar w:fldCharType="end"/>
        </w:r>
      </w:hyperlink>
    </w:p>
    <w:p>
      <w:pPr>
        <w:pStyle w:val="TOC1"/>
        <w:tabs>
          <w:tab w:val="right" w:leader="dot" w:pos="8306"/>
        </w:tabs>
      </w:pPr>
      <w:hyperlink w:anchor="_Toc24586" w:history="1">
        <w:r>
          <w:rPr>
            <w:rFonts w:ascii="仿宋" w:eastAsia="仿宋" w:hAnsi="仿宋" w:cs="仿宋" w:hint="eastAsia"/>
            <w:lang w:eastAsia="zh-CN"/>
          </w:rPr>
          <w:t>六、全屋板式家具项目危机管理</w:t>
        </w:r>
        <w:r>
          <w:tab/>
        </w:r>
        <w:r>
          <w:fldChar w:fldCharType="begin"/>
        </w:r>
        <w:r>
          <w:instrText xml:space="preserve"> PAGEREF _Toc24586 \h </w:instrText>
        </w:r>
        <w:r>
          <w:fldChar w:fldCharType="separate"/>
        </w:r>
        <w:r>
          <w:t>18</w:t>
        </w:r>
        <w:r>
          <w:fldChar w:fldCharType="end"/>
        </w:r>
      </w:hyperlink>
    </w:p>
    <w:p>
      <w:pPr>
        <w:pStyle w:val="TOC2"/>
        <w:tabs>
          <w:tab w:val="right" w:leader="dot" w:pos="8306"/>
        </w:tabs>
      </w:pPr>
      <w:hyperlink w:anchor="_Toc1332" w:history="1">
        <w:r>
          <w:rPr>
            <w:rFonts w:ascii="仿宋" w:eastAsia="仿宋" w:hAnsi="仿宋" w:cs="仿宋" w:hint="eastAsia"/>
            <w:lang w:eastAsia="zh-CN"/>
          </w:rPr>
          <w:t>(一)、危机预警与识别</w:t>
        </w:r>
        <w:r>
          <w:tab/>
        </w:r>
        <w:r>
          <w:fldChar w:fldCharType="begin"/>
        </w:r>
        <w:r>
          <w:instrText xml:space="preserve"> PAGEREF _Toc1332 \h </w:instrText>
        </w:r>
        <w:r>
          <w:fldChar w:fldCharType="separate"/>
        </w:r>
        <w:r>
          <w:t>18</w:t>
        </w:r>
        <w:r>
          <w:fldChar w:fldCharType="end"/>
        </w:r>
      </w:hyperlink>
    </w:p>
    <w:p>
      <w:pPr>
        <w:pStyle w:val="TOC2"/>
        <w:tabs>
          <w:tab w:val="right" w:leader="dot" w:pos="8306"/>
        </w:tabs>
      </w:pPr>
      <w:hyperlink w:anchor="_Toc7655" w:history="1">
        <w:r>
          <w:rPr>
            <w:rFonts w:ascii="仿宋" w:eastAsia="仿宋" w:hAnsi="仿宋" w:cs="仿宋" w:hint="eastAsia"/>
            <w:lang w:eastAsia="zh-CN"/>
          </w:rPr>
          <w:t>(二)、危机应对与恢复</w:t>
        </w:r>
        <w:r>
          <w:tab/>
        </w:r>
        <w:r>
          <w:fldChar w:fldCharType="begin"/>
        </w:r>
        <w:r>
          <w:instrText xml:space="preserve"> PAGEREF _Toc7655 \h </w:instrText>
        </w:r>
        <w:r>
          <w:fldChar w:fldCharType="separate"/>
        </w:r>
        <w:r>
          <w:t>19</w:t>
        </w:r>
        <w:r>
          <w:fldChar w:fldCharType="end"/>
        </w:r>
      </w:hyperlink>
    </w:p>
    <w:p>
      <w:pPr>
        <w:pStyle w:val="TOC1"/>
        <w:tabs>
          <w:tab w:val="right" w:leader="dot" w:pos="8306"/>
        </w:tabs>
      </w:pPr>
      <w:hyperlink w:anchor="_Toc27563" w:history="1">
        <w:r>
          <w:rPr>
            <w:rFonts w:ascii="仿宋" w:eastAsia="仿宋" w:hAnsi="仿宋" w:cs="仿宋" w:hint="eastAsia"/>
            <w:lang w:eastAsia="zh-CN"/>
          </w:rPr>
          <w:t>七、全屋板式家具项目人力资源培养与发展</w:t>
        </w:r>
        <w:r>
          <w:tab/>
        </w:r>
        <w:r>
          <w:fldChar w:fldCharType="begin"/>
        </w:r>
        <w:r>
          <w:instrText xml:space="preserve"> PAGEREF _Toc27563 \h </w:instrText>
        </w:r>
        <w:r>
          <w:fldChar w:fldCharType="separate"/>
        </w:r>
        <w:r>
          <w:t>20</w:t>
        </w:r>
        <w:r>
          <w:fldChar w:fldCharType="end"/>
        </w:r>
      </w:hyperlink>
    </w:p>
    <w:p>
      <w:pPr>
        <w:pStyle w:val="TOC2"/>
        <w:tabs>
          <w:tab w:val="right" w:leader="dot" w:pos="8306"/>
        </w:tabs>
      </w:pPr>
      <w:hyperlink w:anchor="_Toc27002" w:history="1">
        <w:r>
          <w:rPr>
            <w:rFonts w:ascii="仿宋" w:eastAsia="仿宋" w:hAnsi="仿宋" w:cs="仿宋" w:hint="eastAsia"/>
            <w:lang w:eastAsia="zh-CN"/>
          </w:rPr>
          <w:t>(一)、人才需求与规划</w:t>
        </w:r>
        <w:r>
          <w:tab/>
        </w:r>
        <w:r>
          <w:fldChar w:fldCharType="begin"/>
        </w:r>
        <w:r>
          <w:instrText xml:space="preserve"> PAGEREF _Toc27002 \h </w:instrText>
        </w:r>
        <w:r>
          <w:fldChar w:fldCharType="separate"/>
        </w:r>
        <w:r>
          <w:t>20</w:t>
        </w:r>
        <w:r>
          <w:fldChar w:fldCharType="end"/>
        </w:r>
      </w:hyperlink>
    </w:p>
    <w:p>
      <w:pPr>
        <w:pStyle w:val="TOC2"/>
        <w:tabs>
          <w:tab w:val="right" w:leader="dot" w:pos="8306"/>
        </w:tabs>
      </w:pPr>
      <w:hyperlink w:anchor="_Toc28327" w:history="1">
        <w:r>
          <w:rPr>
            <w:rFonts w:ascii="仿宋" w:eastAsia="仿宋" w:hAnsi="仿宋" w:cs="仿宋" w:hint="eastAsia"/>
            <w:lang w:eastAsia="zh-CN"/>
          </w:rPr>
          <w:t>(二)、培训与发展计划</w:t>
        </w:r>
        <w:r>
          <w:tab/>
        </w:r>
        <w:r>
          <w:fldChar w:fldCharType="begin"/>
        </w:r>
        <w:r>
          <w:instrText xml:space="preserve"> PAGEREF _Toc28327 \h </w:instrText>
        </w:r>
        <w:r>
          <w:fldChar w:fldCharType="separate"/>
        </w:r>
        <w:r>
          <w:t>21</w:t>
        </w:r>
        <w:r>
          <w:fldChar w:fldCharType="end"/>
        </w:r>
      </w:hyperlink>
    </w:p>
    <w:p>
      <w:pPr>
        <w:pStyle w:val="TOC1"/>
        <w:tabs>
          <w:tab w:val="right" w:leader="dot" w:pos="8306"/>
        </w:tabs>
      </w:pPr>
      <w:hyperlink w:anchor="_Toc1919" w:history="1">
        <w:r>
          <w:rPr>
            <w:rFonts w:ascii="仿宋" w:eastAsia="仿宋" w:hAnsi="仿宋" w:cs="仿宋" w:hint="eastAsia"/>
            <w:lang w:eastAsia="zh-CN"/>
          </w:rPr>
          <w:t>八、全屋板式家具项目投资规划</w:t>
        </w:r>
        <w:r>
          <w:tab/>
        </w:r>
        <w:r>
          <w:fldChar w:fldCharType="begin"/>
        </w:r>
        <w:r>
          <w:instrText xml:space="preserve"> PAGEREF _Toc1919 \h </w:instrText>
        </w:r>
        <w:r>
          <w:fldChar w:fldCharType="separate"/>
        </w:r>
        <w:r>
          <w:t>21</w:t>
        </w:r>
        <w:r>
          <w:fldChar w:fldCharType="end"/>
        </w:r>
      </w:hyperlink>
    </w:p>
    <w:p>
      <w:pPr>
        <w:pStyle w:val="TOC2"/>
        <w:tabs>
          <w:tab w:val="right" w:leader="dot" w:pos="8306"/>
        </w:tabs>
      </w:pPr>
      <w:hyperlink w:anchor="_Toc5966" w:history="1">
        <w:r>
          <w:rPr>
            <w:rFonts w:ascii="仿宋" w:eastAsia="仿宋" w:hAnsi="仿宋" w:cs="仿宋" w:hint="eastAsia"/>
            <w:lang w:eastAsia="zh-CN"/>
          </w:rPr>
          <w:t>(一)、全屋板式家具项目总投资估算</w:t>
        </w:r>
        <w:r>
          <w:tab/>
        </w:r>
        <w:r>
          <w:fldChar w:fldCharType="begin"/>
        </w:r>
        <w:r>
          <w:instrText xml:space="preserve"> PAGEREF _Toc5966 \h </w:instrText>
        </w:r>
        <w:r>
          <w:fldChar w:fldCharType="separate"/>
        </w:r>
        <w:r>
          <w:t>21</w:t>
        </w:r>
        <w:r>
          <w:fldChar w:fldCharType="end"/>
        </w:r>
      </w:hyperlink>
    </w:p>
    <w:p>
      <w:pPr>
        <w:pStyle w:val="TOC2"/>
        <w:tabs>
          <w:tab w:val="right" w:leader="dot" w:pos="8306"/>
        </w:tabs>
      </w:pPr>
      <w:hyperlink w:anchor="_Toc7823" w:history="1">
        <w:r>
          <w:rPr>
            <w:rFonts w:ascii="仿宋" w:eastAsia="仿宋" w:hAnsi="仿宋" w:cs="仿宋" w:hint="eastAsia"/>
            <w:lang w:eastAsia="zh-CN"/>
          </w:rPr>
          <w:t>(二)、资金筹措</w:t>
        </w:r>
        <w:r>
          <w:tab/>
        </w:r>
        <w:r>
          <w:fldChar w:fldCharType="begin"/>
        </w:r>
        <w:r>
          <w:instrText xml:space="preserve"> PAGEREF _Toc7823 \h </w:instrText>
        </w:r>
        <w:r>
          <w:fldChar w:fldCharType="separate"/>
        </w:r>
        <w:r>
          <w:t>23</w:t>
        </w:r>
        <w:r>
          <w:fldChar w:fldCharType="end"/>
        </w:r>
      </w:hyperlink>
    </w:p>
    <w:p>
      <w:pPr>
        <w:pStyle w:val="TOC1"/>
        <w:tabs>
          <w:tab w:val="right" w:leader="dot" w:pos="8306"/>
        </w:tabs>
      </w:pPr>
      <w:hyperlink w:anchor="_Toc21424" w:history="1">
        <w:r>
          <w:rPr>
            <w:rFonts w:ascii="仿宋" w:eastAsia="仿宋" w:hAnsi="仿宋" w:cs="仿宋" w:hint="eastAsia"/>
            <w:lang w:eastAsia="zh-CN"/>
          </w:rPr>
          <w:t>九、全屋板式家具项目环境影响分析</w:t>
        </w:r>
        <w:r>
          <w:tab/>
        </w:r>
        <w:r>
          <w:fldChar w:fldCharType="begin"/>
        </w:r>
        <w:r>
          <w:instrText xml:space="preserve"> PAGEREF _Toc21424 \h </w:instrText>
        </w:r>
        <w:r>
          <w:fldChar w:fldCharType="separate"/>
        </w:r>
        <w:r>
          <w:t>23</w:t>
        </w:r>
        <w:r>
          <w:fldChar w:fldCharType="end"/>
        </w:r>
      </w:hyperlink>
    </w:p>
    <w:p>
      <w:pPr>
        <w:pStyle w:val="TOC2"/>
        <w:tabs>
          <w:tab w:val="right" w:leader="dot" w:pos="8306"/>
        </w:tabs>
      </w:pPr>
      <w:hyperlink w:anchor="_Toc18130" w:history="1">
        <w:r>
          <w:rPr>
            <w:rFonts w:ascii="仿宋" w:eastAsia="仿宋" w:hAnsi="仿宋" w:cs="仿宋" w:hint="eastAsia"/>
            <w:lang w:eastAsia="zh-CN"/>
          </w:rPr>
          <w:t>(一)、建设区域环境质量现状</w:t>
        </w:r>
        <w:r>
          <w:tab/>
        </w:r>
        <w:r>
          <w:fldChar w:fldCharType="begin"/>
        </w:r>
        <w:r>
          <w:instrText xml:space="preserve"> PAGEREF _Toc18130 \h </w:instrText>
        </w:r>
        <w:r>
          <w:fldChar w:fldCharType="separate"/>
        </w:r>
        <w:r>
          <w:t>23</w:t>
        </w:r>
        <w:r>
          <w:fldChar w:fldCharType="end"/>
        </w:r>
      </w:hyperlink>
    </w:p>
    <w:p>
      <w:pPr>
        <w:pStyle w:val="TOC2"/>
        <w:tabs>
          <w:tab w:val="right" w:leader="dot" w:pos="8306"/>
        </w:tabs>
      </w:pPr>
      <w:hyperlink w:anchor="_Toc7241" w:history="1">
        <w:r>
          <w:rPr>
            <w:rFonts w:ascii="仿宋" w:eastAsia="仿宋" w:hAnsi="仿宋" w:cs="仿宋" w:hint="eastAsia"/>
            <w:lang w:eastAsia="zh-CN"/>
          </w:rPr>
          <w:t>(二)、建设期环境保护</w:t>
        </w:r>
        <w:r>
          <w:tab/>
        </w:r>
        <w:r>
          <w:fldChar w:fldCharType="begin"/>
        </w:r>
        <w:r>
          <w:instrText xml:space="preserve"> PAGEREF _Toc7241 \h </w:instrText>
        </w:r>
        <w:r>
          <w:fldChar w:fldCharType="separate"/>
        </w:r>
        <w:r>
          <w:t>25</w:t>
        </w:r>
        <w:r>
          <w:fldChar w:fldCharType="end"/>
        </w:r>
      </w:hyperlink>
    </w:p>
    <w:p>
      <w:pPr>
        <w:pStyle w:val="TOC2"/>
        <w:tabs>
          <w:tab w:val="right" w:leader="dot" w:pos="8306"/>
        </w:tabs>
      </w:pPr>
      <w:hyperlink w:anchor="_Toc7168" w:history="1">
        <w:r>
          <w:rPr>
            <w:rFonts w:ascii="仿宋" w:eastAsia="仿宋" w:hAnsi="仿宋" w:cs="仿宋" w:hint="eastAsia"/>
            <w:lang w:eastAsia="zh-CN"/>
          </w:rPr>
          <w:t>(三)、运营期环境保护</w:t>
        </w:r>
        <w:r>
          <w:tab/>
        </w:r>
        <w:r>
          <w:fldChar w:fldCharType="begin"/>
        </w:r>
        <w:r>
          <w:instrText xml:space="preserve"> PAGEREF _Toc7168 \h </w:instrText>
        </w:r>
        <w:r>
          <w:fldChar w:fldCharType="separate"/>
        </w:r>
        <w:r>
          <w:t>26</w:t>
        </w:r>
        <w:r>
          <w:fldChar w:fldCharType="end"/>
        </w:r>
      </w:hyperlink>
    </w:p>
    <w:p>
      <w:pPr>
        <w:pStyle w:val="TOC2"/>
        <w:tabs>
          <w:tab w:val="right" w:leader="dot" w:pos="8306"/>
        </w:tabs>
      </w:pPr>
      <w:hyperlink w:anchor="_Toc13938" w:history="1">
        <w:r>
          <w:rPr>
            <w:rFonts w:ascii="仿宋" w:eastAsia="仿宋" w:hAnsi="仿宋" w:cs="仿宋" w:hint="eastAsia"/>
            <w:lang w:eastAsia="zh-CN"/>
          </w:rPr>
          <w:t>(四)、全屋板式家具项目建设对区域经济的影响</w:t>
        </w:r>
        <w:r>
          <w:tab/>
        </w:r>
        <w:r>
          <w:fldChar w:fldCharType="begin"/>
        </w:r>
        <w:r>
          <w:instrText xml:space="preserve"> PAGEREF _Toc13938 \h </w:instrText>
        </w:r>
        <w:r>
          <w:fldChar w:fldCharType="separate"/>
        </w:r>
        <w:r>
          <w:t>28</w:t>
        </w:r>
        <w:r>
          <w:fldChar w:fldCharType="end"/>
        </w:r>
      </w:hyperlink>
    </w:p>
    <w:p>
      <w:pPr>
        <w:pStyle w:val="TOC2"/>
        <w:tabs>
          <w:tab w:val="right" w:leader="dot" w:pos="8306"/>
        </w:tabs>
      </w:pPr>
      <w:hyperlink w:anchor="_Toc3208" w:history="1">
        <w:r>
          <w:rPr>
            <w:rFonts w:ascii="仿宋" w:eastAsia="仿宋" w:hAnsi="仿宋" w:cs="仿宋" w:hint="eastAsia"/>
            <w:lang w:eastAsia="zh-CN"/>
          </w:rPr>
          <w:t>(五)、废弃物处理</w:t>
        </w:r>
        <w:r>
          <w:tab/>
        </w:r>
        <w:r>
          <w:fldChar w:fldCharType="begin"/>
        </w:r>
        <w:r>
          <w:instrText xml:space="preserve"> PAGEREF _Toc3208 \h </w:instrText>
        </w:r>
        <w:r>
          <w:fldChar w:fldCharType="separate"/>
        </w:r>
        <w:r>
          <w:t>29</w:t>
        </w:r>
        <w:r>
          <w:fldChar w:fldCharType="end"/>
        </w:r>
      </w:hyperlink>
    </w:p>
    <w:p>
      <w:pPr>
        <w:pStyle w:val="TOC2"/>
        <w:tabs>
          <w:tab w:val="right" w:leader="dot" w:pos="8306"/>
        </w:tabs>
      </w:pPr>
      <w:hyperlink w:anchor="_Toc883" w:history="1">
        <w:r>
          <w:rPr>
            <w:rFonts w:ascii="仿宋" w:eastAsia="仿宋" w:hAnsi="仿宋" w:cs="仿宋" w:hint="eastAsia"/>
            <w:lang w:eastAsia="zh-CN"/>
          </w:rPr>
          <w:t>(六)、特殊环境影响分析</w:t>
        </w:r>
        <w:r>
          <w:tab/>
        </w:r>
        <w:r>
          <w:fldChar w:fldCharType="begin"/>
        </w:r>
        <w:r>
          <w:instrText xml:space="preserve"> PAGEREF _Toc883 \h </w:instrText>
        </w:r>
        <w:r>
          <w:fldChar w:fldCharType="separate"/>
        </w:r>
        <w:r>
          <w:t>31</w:t>
        </w:r>
        <w:r>
          <w:fldChar w:fldCharType="end"/>
        </w:r>
      </w:hyperlink>
    </w:p>
    <w:p>
      <w:pPr>
        <w:pStyle w:val="TOC2"/>
        <w:tabs>
          <w:tab w:val="right" w:leader="dot" w:pos="8306"/>
        </w:tabs>
      </w:pPr>
      <w:hyperlink w:anchor="_Toc14044" w:history="1">
        <w:r>
          <w:rPr>
            <w:rFonts w:ascii="仿宋" w:eastAsia="仿宋" w:hAnsi="仿宋" w:cs="仿宋" w:hint="eastAsia"/>
            <w:lang w:eastAsia="zh-CN"/>
          </w:rPr>
          <w:t>(七)、清洁生产</w:t>
        </w:r>
        <w:r>
          <w:tab/>
        </w:r>
        <w:r>
          <w:fldChar w:fldCharType="begin"/>
        </w:r>
        <w:r>
          <w:instrText xml:space="preserve"> PAGEREF _Toc14044 \h </w:instrText>
        </w:r>
        <w:r>
          <w:fldChar w:fldCharType="separate"/>
        </w:r>
        <w:r>
          <w:t>32</w:t>
        </w:r>
        <w:r>
          <w:fldChar w:fldCharType="end"/>
        </w:r>
      </w:hyperlink>
    </w:p>
    <w:p>
      <w:pPr>
        <w:pStyle w:val="TOC2"/>
        <w:tabs>
          <w:tab w:val="right" w:leader="dot" w:pos="8306"/>
        </w:tabs>
      </w:pPr>
      <w:hyperlink w:anchor="_Toc2328" w:history="1">
        <w:r>
          <w:rPr>
            <w:rFonts w:ascii="仿宋" w:eastAsia="仿宋" w:hAnsi="仿宋" w:cs="仿宋" w:hint="eastAsia"/>
            <w:lang w:eastAsia="zh-CN"/>
          </w:rPr>
          <w:t>(八)、环境保护综合评价</w:t>
        </w:r>
        <w:r>
          <w:tab/>
        </w:r>
        <w:r>
          <w:fldChar w:fldCharType="begin"/>
        </w:r>
        <w:r>
          <w:instrText xml:space="preserve"> PAGEREF _Toc2328 \h </w:instrText>
        </w:r>
        <w:r>
          <w:fldChar w:fldCharType="separate"/>
        </w:r>
        <w:r>
          <w:t>33</w:t>
        </w:r>
        <w:r>
          <w:fldChar w:fldCharType="end"/>
        </w:r>
      </w:hyperlink>
    </w:p>
    <w:p>
      <w:pPr>
        <w:pStyle w:val="TOC1"/>
        <w:tabs>
          <w:tab w:val="right" w:leader="dot" w:pos="8306"/>
        </w:tabs>
      </w:pPr>
      <w:hyperlink w:anchor="_Toc28207" w:history="1">
        <w:r>
          <w:rPr>
            <w:rFonts w:ascii="仿宋" w:eastAsia="仿宋" w:hAnsi="仿宋" w:cs="仿宋" w:hint="eastAsia"/>
            <w:lang w:eastAsia="zh-CN"/>
          </w:rPr>
          <w:t>十、全屋板式家具项目经营效益</w:t>
        </w:r>
        <w:r>
          <w:tab/>
        </w:r>
        <w:r>
          <w:fldChar w:fldCharType="begin"/>
        </w:r>
        <w:r>
          <w:instrText xml:space="preserve"> PAGEREF _Toc28207 \h </w:instrText>
        </w:r>
        <w:r>
          <w:fldChar w:fldCharType="separate"/>
        </w:r>
        <w:r>
          <w:t>34</w:t>
        </w:r>
        <w:r>
          <w:fldChar w:fldCharType="end"/>
        </w:r>
      </w:hyperlink>
    </w:p>
    <w:p>
      <w:pPr>
        <w:pStyle w:val="TOC2"/>
        <w:tabs>
          <w:tab w:val="right" w:leader="dot" w:pos="8306"/>
        </w:tabs>
      </w:pPr>
      <w:hyperlink w:anchor="_Toc2037" w:history="1">
        <w:r>
          <w:rPr>
            <w:rFonts w:ascii="仿宋" w:eastAsia="仿宋" w:hAnsi="仿宋" w:cs="仿宋" w:hint="eastAsia"/>
            <w:lang w:eastAsia="zh-CN"/>
          </w:rPr>
          <w:t>(一)、经济评价财务测算</w:t>
        </w:r>
        <w:r>
          <w:tab/>
        </w:r>
        <w:r>
          <w:fldChar w:fldCharType="begin"/>
        </w:r>
        <w:r>
          <w:instrText xml:space="preserve"> PAGEREF _Toc2037 \h </w:instrText>
        </w:r>
        <w:r>
          <w:fldChar w:fldCharType="separate"/>
        </w:r>
        <w:r>
          <w:t>34</w:t>
        </w:r>
        <w:r>
          <w:fldChar w:fldCharType="end"/>
        </w:r>
      </w:hyperlink>
    </w:p>
    <w:p>
      <w:pPr>
        <w:pStyle w:val="TOC2"/>
        <w:tabs>
          <w:tab w:val="right" w:leader="dot" w:pos="8306"/>
        </w:tabs>
      </w:pPr>
      <w:hyperlink w:anchor="_Toc2611" w:history="1">
        <w:r>
          <w:rPr>
            <w:rFonts w:ascii="仿宋" w:eastAsia="仿宋" w:hAnsi="仿宋" w:cs="仿宋" w:hint="eastAsia"/>
            <w:lang w:eastAsia="zh-CN"/>
          </w:rPr>
          <w:t>(二)、全屋板式家具项目盈利能力分析</w:t>
        </w:r>
        <w:r>
          <w:tab/>
        </w:r>
        <w:r>
          <w:fldChar w:fldCharType="begin"/>
        </w:r>
        <w:r>
          <w:instrText xml:space="preserve"> PAGEREF _Toc2611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91" w:history="1">
        <w:r>
          <w:rPr>
            <w:rFonts w:ascii="仿宋" w:eastAsia="仿宋" w:hAnsi="仿宋" w:cs="仿宋" w:hint="eastAsia"/>
            <w:lang w:eastAsia="zh-CN"/>
          </w:rPr>
          <w:t>十一、全屋板式家具项目创新与研发</w:t>
        </w:r>
        <w:r>
          <w:tab/>
        </w:r>
        <w:r>
          <w:fldChar w:fldCharType="begin"/>
        </w:r>
        <w:r>
          <w:instrText xml:space="preserve"> PAGEREF _Toc21691 \h </w:instrText>
        </w:r>
        <w:r>
          <w:fldChar w:fldCharType="separate"/>
        </w:r>
        <w:r>
          <w:t>36</w:t>
        </w:r>
        <w:r>
          <w:fldChar w:fldCharType="end"/>
        </w:r>
      </w:hyperlink>
    </w:p>
    <w:p>
      <w:pPr>
        <w:pStyle w:val="TOC2"/>
        <w:tabs>
          <w:tab w:val="right" w:leader="dot" w:pos="8306"/>
        </w:tabs>
      </w:pPr>
      <w:hyperlink w:anchor="_Toc395" w:history="1">
        <w:r>
          <w:rPr>
            <w:rFonts w:ascii="仿宋" w:eastAsia="仿宋" w:hAnsi="仿宋" w:cs="仿宋" w:hint="eastAsia"/>
            <w:lang w:eastAsia="zh-CN"/>
          </w:rPr>
          <w:t>(一)、创新策略与方向</w:t>
        </w:r>
        <w:r>
          <w:tab/>
        </w:r>
        <w:r>
          <w:fldChar w:fldCharType="begin"/>
        </w:r>
        <w:r>
          <w:instrText xml:space="preserve"> PAGEREF _Toc395 \h </w:instrText>
        </w:r>
        <w:r>
          <w:fldChar w:fldCharType="separate"/>
        </w:r>
        <w:r>
          <w:t>36</w:t>
        </w:r>
        <w:r>
          <w:fldChar w:fldCharType="end"/>
        </w:r>
      </w:hyperlink>
    </w:p>
    <w:p>
      <w:pPr>
        <w:pStyle w:val="TOC2"/>
        <w:tabs>
          <w:tab w:val="right" w:leader="dot" w:pos="8306"/>
        </w:tabs>
      </w:pPr>
      <w:hyperlink w:anchor="_Toc5456" w:history="1">
        <w:r>
          <w:rPr>
            <w:rFonts w:ascii="仿宋" w:eastAsia="仿宋" w:hAnsi="仿宋" w:cs="仿宋" w:hint="eastAsia"/>
            <w:lang w:eastAsia="zh-CN"/>
          </w:rPr>
          <w:t>(二)、研发规划与投入</w:t>
        </w:r>
        <w:r>
          <w:tab/>
        </w:r>
        <w:r>
          <w:fldChar w:fldCharType="begin"/>
        </w:r>
        <w:r>
          <w:instrText xml:space="preserve"> PAGEREF _Toc5456 \h </w:instrText>
        </w:r>
        <w:r>
          <w:fldChar w:fldCharType="separate"/>
        </w:r>
        <w:r>
          <w:t>38</w:t>
        </w:r>
        <w:r>
          <w:fldChar w:fldCharType="end"/>
        </w:r>
      </w:hyperlink>
    </w:p>
    <w:p>
      <w:pPr>
        <w:pStyle w:val="TOC1"/>
        <w:tabs>
          <w:tab w:val="right" w:leader="dot" w:pos="8306"/>
        </w:tabs>
      </w:pPr>
      <w:hyperlink w:anchor="_Toc3346" w:history="1">
        <w:r>
          <w:rPr>
            <w:rFonts w:ascii="仿宋" w:eastAsia="仿宋" w:hAnsi="仿宋" w:cs="仿宋" w:hint="eastAsia"/>
            <w:lang w:eastAsia="zh-CN"/>
          </w:rPr>
          <w:t>十二、生产安全保护</w:t>
        </w:r>
        <w:r>
          <w:tab/>
        </w:r>
        <w:r>
          <w:fldChar w:fldCharType="begin"/>
        </w:r>
        <w:r>
          <w:instrText xml:space="preserve"> PAGEREF _Toc3346 \h </w:instrText>
        </w:r>
        <w:r>
          <w:fldChar w:fldCharType="separate"/>
        </w:r>
        <w:r>
          <w:t>39</w:t>
        </w:r>
        <w:r>
          <w:fldChar w:fldCharType="end"/>
        </w:r>
      </w:hyperlink>
    </w:p>
    <w:p>
      <w:pPr>
        <w:pStyle w:val="TOC2"/>
        <w:tabs>
          <w:tab w:val="right" w:leader="dot" w:pos="8306"/>
        </w:tabs>
      </w:pPr>
      <w:hyperlink w:anchor="_Toc18310" w:history="1">
        <w:r>
          <w:rPr>
            <w:rFonts w:ascii="仿宋" w:eastAsia="仿宋" w:hAnsi="仿宋" w:cs="仿宋" w:hint="eastAsia"/>
            <w:lang w:eastAsia="zh-CN"/>
          </w:rPr>
          <w:t>(一)、消防安全</w:t>
        </w:r>
        <w:r>
          <w:tab/>
        </w:r>
        <w:r>
          <w:fldChar w:fldCharType="begin"/>
        </w:r>
        <w:r>
          <w:instrText xml:space="preserve"> PAGEREF _Toc18310 \h </w:instrText>
        </w:r>
        <w:r>
          <w:fldChar w:fldCharType="separate"/>
        </w:r>
        <w:r>
          <w:t>39</w:t>
        </w:r>
        <w:r>
          <w:fldChar w:fldCharType="end"/>
        </w:r>
      </w:hyperlink>
    </w:p>
    <w:p>
      <w:pPr>
        <w:pStyle w:val="TOC2"/>
        <w:tabs>
          <w:tab w:val="right" w:leader="dot" w:pos="8306"/>
        </w:tabs>
      </w:pPr>
      <w:hyperlink w:anchor="_Toc16941" w:history="1">
        <w:r>
          <w:rPr>
            <w:rFonts w:ascii="仿宋" w:eastAsia="仿宋" w:hAnsi="仿宋" w:cs="仿宋" w:hint="eastAsia"/>
            <w:lang w:eastAsia="zh-CN"/>
          </w:rPr>
          <w:t>(二)、防火防爆总图布置措施</w:t>
        </w:r>
        <w:r>
          <w:tab/>
        </w:r>
        <w:r>
          <w:fldChar w:fldCharType="begin"/>
        </w:r>
        <w:r>
          <w:instrText xml:space="preserve"> PAGEREF _Toc16941 \h </w:instrText>
        </w:r>
        <w:r>
          <w:fldChar w:fldCharType="separate"/>
        </w:r>
        <w:r>
          <w:t>41</w:t>
        </w:r>
        <w:r>
          <w:fldChar w:fldCharType="end"/>
        </w:r>
      </w:hyperlink>
    </w:p>
    <w:p>
      <w:pPr>
        <w:pStyle w:val="TOC2"/>
        <w:tabs>
          <w:tab w:val="right" w:leader="dot" w:pos="8306"/>
        </w:tabs>
      </w:pPr>
      <w:hyperlink w:anchor="_Toc26274" w:history="1">
        <w:r>
          <w:rPr>
            <w:rFonts w:ascii="仿宋" w:eastAsia="仿宋" w:hAnsi="仿宋" w:cs="仿宋" w:hint="eastAsia"/>
            <w:lang w:eastAsia="zh-CN"/>
          </w:rPr>
          <w:t>(三)、自然灾害防范措施</w:t>
        </w:r>
        <w:r>
          <w:tab/>
        </w:r>
        <w:r>
          <w:fldChar w:fldCharType="begin"/>
        </w:r>
        <w:r>
          <w:instrText xml:space="preserve"> PAGEREF _Toc26274 \h </w:instrText>
        </w:r>
        <w:r>
          <w:fldChar w:fldCharType="separate"/>
        </w:r>
        <w:r>
          <w:t>42</w:t>
        </w:r>
        <w:r>
          <w:fldChar w:fldCharType="end"/>
        </w:r>
      </w:hyperlink>
    </w:p>
    <w:p>
      <w:pPr>
        <w:pStyle w:val="TOC2"/>
        <w:tabs>
          <w:tab w:val="right" w:leader="dot" w:pos="8306"/>
        </w:tabs>
      </w:pPr>
      <w:hyperlink w:anchor="_Toc17589" w:history="1">
        <w:r>
          <w:rPr>
            <w:rFonts w:ascii="仿宋" w:eastAsia="仿宋" w:hAnsi="仿宋" w:cs="仿宋" w:hint="eastAsia"/>
            <w:lang w:eastAsia="zh-CN"/>
          </w:rPr>
          <w:t>(四)、安全色及安全标志使用要求</w:t>
        </w:r>
        <w:r>
          <w:tab/>
        </w:r>
        <w:r>
          <w:fldChar w:fldCharType="begin"/>
        </w:r>
        <w:r>
          <w:instrText xml:space="preserve"> PAGEREF _Toc17589 \h </w:instrText>
        </w:r>
        <w:r>
          <w:fldChar w:fldCharType="separate"/>
        </w:r>
        <w:r>
          <w:t>43</w:t>
        </w:r>
        <w:r>
          <w:fldChar w:fldCharType="end"/>
        </w:r>
      </w:hyperlink>
    </w:p>
    <w:p>
      <w:pPr>
        <w:pStyle w:val="TOC2"/>
        <w:tabs>
          <w:tab w:val="right" w:leader="dot" w:pos="8306"/>
        </w:tabs>
      </w:pPr>
      <w:hyperlink w:anchor="_Toc28184" w:history="1">
        <w:r>
          <w:rPr>
            <w:rFonts w:ascii="仿宋" w:eastAsia="仿宋" w:hAnsi="仿宋" w:cs="仿宋" w:hint="eastAsia"/>
            <w:lang w:eastAsia="zh-CN"/>
          </w:rPr>
          <w:t>(五)、防尘防毒措施</w:t>
        </w:r>
        <w:r>
          <w:tab/>
        </w:r>
        <w:r>
          <w:fldChar w:fldCharType="begin"/>
        </w:r>
        <w:r>
          <w:instrText xml:space="preserve"> PAGEREF _Toc28184 \h </w:instrText>
        </w:r>
        <w:r>
          <w:fldChar w:fldCharType="separate"/>
        </w:r>
        <w:r>
          <w:t>44</w:t>
        </w:r>
        <w:r>
          <w:fldChar w:fldCharType="end"/>
        </w:r>
      </w:hyperlink>
    </w:p>
    <w:p>
      <w:pPr>
        <w:pStyle w:val="TOC2"/>
        <w:tabs>
          <w:tab w:val="right" w:leader="dot" w:pos="8306"/>
        </w:tabs>
      </w:pPr>
      <w:hyperlink w:anchor="_Toc30023" w:history="1">
        <w:r>
          <w:rPr>
            <w:rFonts w:ascii="仿宋" w:eastAsia="仿宋" w:hAnsi="仿宋" w:cs="仿宋" w:hint="eastAsia"/>
            <w:lang w:eastAsia="zh-CN"/>
          </w:rPr>
          <w:t>(六)、防静电、触电防护及防雷措施</w:t>
        </w:r>
        <w:r>
          <w:tab/>
        </w:r>
        <w:r>
          <w:fldChar w:fldCharType="begin"/>
        </w:r>
        <w:r>
          <w:instrText xml:space="preserve"> PAGEREF _Toc30023 \h </w:instrText>
        </w:r>
        <w:r>
          <w:fldChar w:fldCharType="separate"/>
        </w:r>
        <w:r>
          <w:t>45</w:t>
        </w:r>
        <w:r>
          <w:fldChar w:fldCharType="end"/>
        </w:r>
      </w:hyperlink>
    </w:p>
    <w:p>
      <w:pPr>
        <w:pStyle w:val="TOC2"/>
        <w:tabs>
          <w:tab w:val="right" w:leader="dot" w:pos="8306"/>
        </w:tabs>
      </w:pPr>
      <w:hyperlink w:anchor="_Toc11045" w:history="1">
        <w:r>
          <w:rPr>
            <w:rFonts w:ascii="仿宋" w:eastAsia="仿宋" w:hAnsi="仿宋" w:cs="仿宋" w:hint="eastAsia"/>
            <w:lang w:eastAsia="zh-CN"/>
          </w:rPr>
          <w:t>(七)、机械设备安全保障措施</w:t>
        </w:r>
        <w:r>
          <w:tab/>
        </w:r>
        <w:r>
          <w:fldChar w:fldCharType="begin"/>
        </w:r>
        <w:r>
          <w:instrText xml:space="preserve"> PAGEREF _Toc11045 \h </w:instrText>
        </w:r>
        <w:r>
          <w:fldChar w:fldCharType="separate"/>
        </w:r>
        <w:r>
          <w:t>46</w:t>
        </w:r>
        <w:r>
          <w:fldChar w:fldCharType="end"/>
        </w:r>
      </w:hyperlink>
    </w:p>
    <w:p>
      <w:pPr>
        <w:pStyle w:val="TOC1"/>
        <w:tabs>
          <w:tab w:val="right" w:leader="dot" w:pos="8306"/>
        </w:tabs>
      </w:pPr>
      <w:hyperlink w:anchor="_Toc26361" w:history="1">
        <w:r>
          <w:rPr>
            <w:rFonts w:ascii="仿宋" w:eastAsia="仿宋" w:hAnsi="仿宋" w:cs="仿宋" w:hint="eastAsia"/>
            <w:lang w:eastAsia="zh-CN"/>
          </w:rPr>
          <w:t>十三、全屋板式家具项目实施保障措施</w:t>
        </w:r>
        <w:r>
          <w:tab/>
        </w:r>
        <w:r>
          <w:fldChar w:fldCharType="begin"/>
        </w:r>
        <w:r>
          <w:instrText xml:space="preserve"> PAGEREF _Toc26361 \h </w:instrText>
        </w:r>
        <w:r>
          <w:fldChar w:fldCharType="separate"/>
        </w:r>
        <w:r>
          <w:t>47</w:t>
        </w:r>
        <w:r>
          <w:fldChar w:fldCharType="end"/>
        </w:r>
      </w:hyperlink>
    </w:p>
    <w:p>
      <w:pPr>
        <w:pStyle w:val="TOC2"/>
        <w:tabs>
          <w:tab w:val="right" w:leader="dot" w:pos="8306"/>
        </w:tabs>
      </w:pPr>
      <w:hyperlink w:anchor="_Toc7209" w:history="1">
        <w:r>
          <w:rPr>
            <w:rFonts w:ascii="仿宋" w:eastAsia="仿宋" w:hAnsi="仿宋" w:cs="仿宋" w:hint="eastAsia"/>
            <w:lang w:eastAsia="zh-CN"/>
          </w:rPr>
          <w:t>(一)、全屋板式家具项目实施保障机制</w:t>
        </w:r>
        <w:r>
          <w:tab/>
        </w:r>
        <w:r>
          <w:fldChar w:fldCharType="begin"/>
        </w:r>
        <w:r>
          <w:instrText xml:space="preserve"> PAGEREF _Toc7209 \h </w:instrText>
        </w:r>
        <w:r>
          <w:fldChar w:fldCharType="separate"/>
        </w:r>
        <w:r>
          <w:t>47</w:t>
        </w:r>
        <w:r>
          <w:fldChar w:fldCharType="end"/>
        </w:r>
      </w:hyperlink>
    </w:p>
    <w:p>
      <w:pPr>
        <w:pStyle w:val="TOC2"/>
        <w:tabs>
          <w:tab w:val="right" w:leader="dot" w:pos="8306"/>
        </w:tabs>
      </w:pPr>
      <w:hyperlink w:anchor="_Toc32703" w:history="1">
        <w:r>
          <w:rPr>
            <w:rFonts w:ascii="仿宋" w:eastAsia="仿宋" w:hAnsi="仿宋" w:cs="仿宋" w:hint="eastAsia"/>
            <w:lang w:eastAsia="zh-CN"/>
          </w:rPr>
          <w:t>(二)、全屋板式家具项目法律合规要求</w:t>
        </w:r>
        <w:r>
          <w:tab/>
        </w:r>
        <w:r>
          <w:fldChar w:fldCharType="begin"/>
        </w:r>
        <w:r>
          <w:instrText xml:space="preserve"> PAGEREF _Toc32703 \h </w:instrText>
        </w:r>
        <w:r>
          <w:fldChar w:fldCharType="separate"/>
        </w:r>
        <w:r>
          <w:t>51</w:t>
        </w:r>
        <w:r>
          <w:fldChar w:fldCharType="end"/>
        </w:r>
      </w:hyperlink>
    </w:p>
    <w:p>
      <w:pPr>
        <w:pStyle w:val="TOC2"/>
        <w:tabs>
          <w:tab w:val="right" w:leader="dot" w:pos="8306"/>
        </w:tabs>
      </w:pPr>
      <w:hyperlink w:anchor="_Toc21496" w:history="1">
        <w:r>
          <w:rPr>
            <w:rFonts w:ascii="仿宋" w:eastAsia="仿宋" w:hAnsi="仿宋" w:cs="仿宋" w:hint="eastAsia"/>
            <w:lang w:eastAsia="zh-CN"/>
          </w:rPr>
          <w:t>(三)、全屋板式家具项目合同管理与法律事务</w:t>
        </w:r>
        <w:r>
          <w:tab/>
        </w:r>
        <w:r>
          <w:fldChar w:fldCharType="begin"/>
        </w:r>
        <w:r>
          <w:instrText xml:space="preserve"> PAGEREF _Toc21496 \h </w:instrText>
        </w:r>
        <w:r>
          <w:fldChar w:fldCharType="separate"/>
        </w:r>
        <w:r>
          <w:t>55</w:t>
        </w:r>
        <w:r>
          <w:fldChar w:fldCharType="end"/>
        </w:r>
      </w:hyperlink>
    </w:p>
    <w:p>
      <w:pPr>
        <w:pStyle w:val="TOC2"/>
        <w:tabs>
          <w:tab w:val="right" w:leader="dot" w:pos="8306"/>
        </w:tabs>
      </w:pPr>
      <w:hyperlink w:anchor="_Toc272" w:history="1">
        <w:r>
          <w:rPr>
            <w:rFonts w:ascii="仿宋" w:eastAsia="仿宋" w:hAnsi="仿宋" w:cs="仿宋" w:hint="eastAsia"/>
            <w:lang w:eastAsia="zh-CN"/>
          </w:rPr>
          <w:t>(四)、全屋板式家具项目知识产权保护策略</w:t>
        </w:r>
        <w:r>
          <w:tab/>
        </w:r>
        <w:r>
          <w:fldChar w:fldCharType="begin"/>
        </w:r>
        <w:r>
          <w:instrText xml:space="preserve"> PAGEREF _Toc272 \h </w:instrText>
        </w:r>
        <w:r>
          <w:fldChar w:fldCharType="separate"/>
        </w:r>
        <w:r>
          <w:t>62</w:t>
        </w:r>
        <w:r>
          <w:fldChar w:fldCharType="end"/>
        </w:r>
      </w:hyperlink>
    </w:p>
    <w:p>
      <w:pPr>
        <w:pStyle w:val="TOC1"/>
        <w:tabs>
          <w:tab w:val="right" w:leader="dot" w:pos="8306"/>
        </w:tabs>
      </w:pPr>
      <w:hyperlink w:anchor="_Toc18545" w:history="1">
        <w:r>
          <w:rPr>
            <w:rFonts w:ascii="仿宋" w:eastAsia="仿宋" w:hAnsi="仿宋" w:cs="仿宋" w:hint="eastAsia"/>
            <w:lang w:eastAsia="zh-CN"/>
          </w:rPr>
          <w:t>十四、全屋板式家具项目变更管理</w:t>
        </w:r>
        <w:r>
          <w:tab/>
        </w:r>
        <w:r>
          <w:fldChar w:fldCharType="begin"/>
        </w:r>
        <w:r>
          <w:instrText xml:space="preserve"> PAGEREF _Toc18545 \h </w:instrText>
        </w:r>
        <w:r>
          <w:fldChar w:fldCharType="separate"/>
        </w:r>
        <w:r>
          <w:t>64</w:t>
        </w:r>
        <w:r>
          <w:fldChar w:fldCharType="end"/>
        </w:r>
      </w:hyperlink>
    </w:p>
    <w:p>
      <w:pPr>
        <w:pStyle w:val="TOC2"/>
        <w:tabs>
          <w:tab w:val="right" w:leader="dot" w:pos="8306"/>
        </w:tabs>
      </w:pPr>
      <w:hyperlink w:anchor="_Toc25218" w:history="1">
        <w:r>
          <w:rPr>
            <w:rFonts w:ascii="仿宋" w:eastAsia="仿宋" w:hAnsi="仿宋" w:cs="仿宋" w:hint="eastAsia"/>
            <w:lang w:eastAsia="zh-CN"/>
          </w:rPr>
          <w:t>(一)、变更申请与评估</w:t>
        </w:r>
        <w:r>
          <w:tab/>
        </w:r>
        <w:r>
          <w:fldChar w:fldCharType="begin"/>
        </w:r>
        <w:r>
          <w:instrText xml:space="preserve"> PAGEREF _Toc25218 \h </w:instrText>
        </w:r>
        <w:r>
          <w:fldChar w:fldCharType="separate"/>
        </w:r>
        <w:r>
          <w:t>64</w:t>
        </w:r>
        <w:r>
          <w:fldChar w:fldCharType="end"/>
        </w:r>
      </w:hyperlink>
    </w:p>
    <w:p>
      <w:pPr>
        <w:pStyle w:val="TOC2"/>
        <w:tabs>
          <w:tab w:val="right" w:leader="dot" w:pos="8306"/>
        </w:tabs>
      </w:pPr>
      <w:hyperlink w:anchor="_Toc28450" w:history="1">
        <w:r>
          <w:rPr>
            <w:rFonts w:ascii="仿宋" w:eastAsia="仿宋" w:hAnsi="仿宋" w:cs="仿宋" w:hint="eastAsia"/>
            <w:lang w:eastAsia="zh-CN"/>
          </w:rPr>
          <w:t>(二)、变更实施与控制</w:t>
        </w:r>
        <w:r>
          <w:tab/>
        </w:r>
        <w:r>
          <w:fldChar w:fldCharType="begin"/>
        </w:r>
        <w:r>
          <w:instrText xml:space="preserve"> PAGEREF _Toc28450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757"/>
      <w:r>
        <w:rPr>
          <w:rFonts w:ascii="仿宋" w:eastAsia="仿宋" w:hAnsi="仿宋" w:cs="仿宋" w:hint="eastAsia"/>
          <w:sz w:val="28"/>
          <w:lang w:eastAsia="zh-CN"/>
        </w:rPr>
        <w:t>一、全屋板式家具项目建设背景及必要性分析</w:t>
      </w:r>
      <w:bookmarkEnd w:id="2"/>
    </w:p>
    <w:p>
      <w:pPr>
        <w:pStyle w:val="Heading2"/>
        <w:rPr>
          <w:rFonts w:ascii="仿宋" w:eastAsia="仿宋" w:hAnsi="仿宋" w:cs="仿宋" w:hint="eastAsia"/>
          <w:lang w:eastAsia="zh-CN"/>
        </w:rPr>
      </w:pPr>
      <w:bookmarkStart w:id="3" w:name="_Toc12398"/>
      <w:r>
        <w:rPr>
          <w:rFonts w:ascii="仿宋" w:eastAsia="仿宋" w:hAnsi="仿宋" w:cs="仿宋" w:hint="eastAsia"/>
          <w:lang w:eastAsia="zh-CN"/>
        </w:rPr>
        <w:t>(一)、全屋板式家具项目背景分析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屋板式家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全屋板式家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全屋板式家具项目在这个潮流中的定位。同时，我们将关注行业内涌现的新兴机遇，以便全屋板式家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全屋板式家具项目提供了强大的发展动力。我们将聚焦于行业内最新的技术发展趋势，包括但不限于人工智能、大数据分析、物联网等领域。通过深度的技术研究，我们将确保全屋板式家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全屋板式家具项目发展的源泉。我们将投入更多的精力对市场需求进行深入剖析，超越表面的需求，深入挖掘潜在的市场痛点和机遇。通过对市场需求的细致了解，全屋板式家具项目将更有针对性地设计解决方案，满足市场的多样化需求，从而更好地促进全屋板式家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全屋板式家具项目战略至关重要。我们将对竞争态势进行更为深入的分析，包括但不限于市场份额、产品特点、客户满意度等多个维度。通过深度的竞争分析，全屋板式家具项目将能够更准确地把握市场脉搏，制定具有竞争力的全屋板式家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全屋板式家具项目的发展具有直接的影响。我们将进行更为全面的法规和政策分析，了解行业发展中的潜在法律风险和合规挑战。通过充分了解和遵守相关法规，全屋板式家具项目将确保在法律框架内合法合规运营，为全屋板式家具项目的稳健发展提供有力支持。</w:t>
      </w:r>
    </w:p>
    <w:p>
      <w:pPr>
        <w:pStyle w:val="Heading2"/>
        <w:ind w:firstLine="560" w:firstLineChars="200"/>
        <w:rPr>
          <w:rFonts w:ascii="仿宋" w:eastAsia="仿宋" w:hAnsi="仿宋" w:cs="仿宋" w:hint="eastAsia"/>
          <w:sz w:val="28"/>
          <w:lang w:eastAsia="zh-CN"/>
        </w:rPr>
      </w:pPr>
      <w:bookmarkStart w:id="4" w:name="_Toc29587"/>
      <w:r>
        <w:rPr>
          <w:rFonts w:ascii="仿宋" w:eastAsia="仿宋" w:hAnsi="仿宋" w:cs="仿宋" w:hint="eastAsia"/>
          <w:sz w:val="28"/>
          <w:lang w:eastAsia="zh-CN"/>
        </w:rPr>
        <w:t>(二)、全屋板式家具项目建设必要性分析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全屋板式家具项目建设的迫切性源于对行业发展趋势的深刻洞察。我们正处于一个行业变革的时代，科技创新、数字化转型成为企业发展的关键动力。全屋板式家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全屋板式家具项目建设不仅仅是为了跟上潮流，更是为了通过技术创新推动企业的持续发展。通过引入先进的技术和解决方案，全屋板式家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全屋板式家具项目的建设成为必然选择，通过提高产品质量、拓展服务领域，从而在竞争中获得更多的机会。全屋板式家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全屋板式家具项目建设的必要性体现在对客户需求更精准的满足。通过全屋板式家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屋板式家具项目建设的背后是对企业持续创新的追求。只有通过不断创新，企业才能在竞争中立于不败之地。全屋板式家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983"/>
      <w:r>
        <w:rPr>
          <w:rFonts w:ascii="仿宋" w:eastAsia="仿宋" w:hAnsi="仿宋" w:cs="仿宋" w:hint="eastAsia"/>
          <w:sz w:val="28"/>
          <w:lang w:eastAsia="zh-CN"/>
        </w:rPr>
        <w:t>二、全屋板式家具项目可持续发展</w:t>
      </w:r>
      <w:bookmarkEnd w:id="5"/>
    </w:p>
    <w:p>
      <w:pPr>
        <w:pStyle w:val="Heading2"/>
        <w:rPr>
          <w:rFonts w:ascii="仿宋" w:eastAsia="仿宋" w:hAnsi="仿宋" w:cs="仿宋" w:hint="eastAsia"/>
          <w:lang w:eastAsia="zh-CN"/>
        </w:rPr>
      </w:pPr>
      <w:bookmarkStart w:id="6" w:name="_Toc638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屋板式家具项目中，全屋板式家具项目团队着眼于未来，明确了可持续发展的战略方向。制定的具体可持续发展目标包括降低资源使用、采用环保技术、最大化社会效益等。这一步骤不仅有助于全屋板式家具项目在环保和社会责任方面达到最高标准，也为未来提供了明确的指引，确保全屋板式家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可持续实践的融入全屋板式家具项目管理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全屋板式家具项目管理周期。从全屋板式家具项目规划开始，全屋板式家具项目团队就考虑了环境和社会的因素。在执行阶段，全屋板式家具项目团队积极推动绿色技术的应用，优化资源利用。此外，关注员工的社会责任，通过培训和沟通活动提高员工对可持续发展的认知，使他们能够在日常工作中践行可持续实践。这些举措不仅为全屋板式家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448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扎根于全屋板式家具项目的可持续发展理念，我们深信环保与社会责任是全屋板式家具项目成功的关键支柱。在全屋板式家具项目的每一步，我们都致力于通过创新和实践，履行对环境和社会的坚定责任。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全屋板式家具项目团队通过引入先进的环保技术、建立高效的废物处理系统以及推动能源节约措施，积极履行环保责任。定期的环保监测和评估确保全屋板式家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全屋板式家具项目不仅致力于自身可持续发展，还注重对社会的回馈。通过支持社区全屋板式家具项目、参与慈善事业、提供培训机会等方式，全屋板式家具项目积极履行社会责任。与当地社区建立积极互动，关注员工的工作与生活平衡，以及员工的身心健康，是全屋板式家具项目在社会责任层面的关键举措。这样的实践不仅增强了全屋板式家具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9033"/>
      <w:r>
        <w:rPr>
          <w:rFonts w:ascii="仿宋" w:eastAsia="仿宋" w:hAnsi="仿宋" w:cs="仿宋" w:hint="eastAsia"/>
          <w:sz w:val="28"/>
          <w:lang w:eastAsia="zh-CN"/>
        </w:rPr>
        <w:t>三、全屋板式家具项目绩效评估</w:t>
      </w:r>
      <w:bookmarkEnd w:id="8"/>
    </w:p>
    <w:p>
      <w:pPr>
        <w:pStyle w:val="Heading2"/>
        <w:rPr>
          <w:rFonts w:ascii="仿宋" w:eastAsia="仿宋" w:hAnsi="仿宋" w:cs="仿宋" w:hint="eastAsia"/>
          <w:lang w:eastAsia="zh-CN"/>
        </w:rPr>
      </w:pPr>
      <w:bookmarkStart w:id="9" w:name="_Toc1186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全屋板式家具项目中，我们设计了一套全面的绩效评估指标，以确保全屋板式家具项目的可控和成功交付。这些指标跨足全屋板式家具项目目标、成本、进度和质量等多个维度，为我们提供了全面洞察全屋板式家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屋板式家具项目目标达成率是我们关注的首要指标。我们设定了明确的目标，并通过定期监测和评估，迅速发现并应对潜在的目标偏差。这为全屋板式家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成本绩效是另一个核心关注点。通过实际成本与预算成本的对比分析，我们深入了解成本差异的原因，及时调整资源分配，保持全屋板式家具项目在经济效益方面的合理水平。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屋板式家具项目进度作为关键的绩效指标之一，得到了精心的关注。我们制定了详细的全屋板式家具项目进度计划，并设立了进度符合度指标，确保实际进度与计划进度保持一致。这使我们能够快速发现和解决潜在的进度问题，保持全屋板式家具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全屋板式家具项目绩效的不可或缺的一环。我们引入了一系列的质量标准和客户满意度指标，以确保全屋板式家具项目交付的成果在质量上达到或超越预期水平。通过持续监测这些指标，我们努力提升全屋板式家具项目整体质量水平，为全屋板式家具项目的成功交付提供有力保障。通过这些科学且全面的绩效评估，我们能够更好地引导全屋板式家具项目的持续改进，确保全屋板式家具项目目标的顺利达成。</w:t>
      </w:r>
    </w:p>
    <w:p>
      <w:pPr>
        <w:pStyle w:val="Heading2"/>
        <w:ind w:firstLine="560" w:firstLineChars="200"/>
        <w:rPr>
          <w:rFonts w:ascii="仿宋" w:eastAsia="仿宋" w:hAnsi="仿宋" w:cs="仿宋" w:hint="eastAsia"/>
          <w:sz w:val="28"/>
          <w:lang w:eastAsia="zh-CN"/>
        </w:rPr>
      </w:pPr>
      <w:bookmarkStart w:id="10" w:name="_Toc2966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绩效评估是全屋板式家具项目中的关键环节，为确保全屋板式家具项目达到预期目标，我们采用了多层次、多维度的绩效评估方法。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全屋板式家具项目的战略目标对齐，确保每个决策和行动都与全屋板式家具项目整体目标保持一致。团队会定期召开战略对齐会议，审视当前工作与全屋板式家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全屋板式家具项目进度、质量、成本和风险等方面。这些指标通过数据收集和分析，为全屋板式家具项目管理团队提供了客观的评估依据。例如，我们通过全屋板式家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绩效评估不仅仅停留在全屋板式家具项目内部，还考虑了全屋板式家具项目对外部环境的影响。我们定期进行干系人满意度调查，以了解各利益相关方对全屋板式家具项目的期望和满意度，并及时做出调整。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这种多层次、多角度的绩效评估方法，使得我们能够全面了解全屋板式家具项目的运行状态，及时做出调整，确保全屋板式家具项目在不断变化的环境中保持稳健前行。</w:t>
      </w:r>
    </w:p>
    <w:p>
      <w:pPr>
        <w:pStyle w:val="Heading2"/>
        <w:ind w:firstLine="560" w:firstLineChars="200"/>
        <w:rPr>
          <w:rFonts w:ascii="仿宋" w:eastAsia="仿宋" w:hAnsi="仿宋" w:cs="仿宋" w:hint="eastAsia"/>
          <w:sz w:val="28"/>
          <w:lang w:eastAsia="zh-CN"/>
        </w:rPr>
      </w:pPr>
      <w:bookmarkStart w:id="11" w:name="_Toc1418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为了确保全屋板式家具项目的有效管理和不断优化，我们采用了精心设计的绩效评估周期。这个周期旨在实现灵活、实时和全面的评估，以适应全屋板式家具项目执行中的各种挑战。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全屋板式家具项目的不同需求，分为短期、中期和长期。短期评估关注每个迭代或工作周期，以及时发现和解决当前任务中的问题。中期评估涵盖几个迭代，深入了解整体全屋板式家具项目的趋势和性能。长期评估则着眼于整个全屋板式家具项目阶段，确保全屋板式家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全屋板式家具项目管理工具和协作平台，团队成员能够随时更新和分享全屋板式家具项目数据。这种实时性的反馈机制使我们能够及时察觉潜在问题，快速调整，保持全屋板式家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全屋板式家具项目的决策制定密不可分。每个周期的全屋板式家具项目回顾会议成为集体总结经验、识别问题深层次原因并找到创新解决方案的平台。这种定期的反思与调整机制使全屋板式家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6138"/>
      <w:r>
        <w:rPr>
          <w:rFonts w:ascii="仿宋" w:eastAsia="仿宋" w:hAnsi="仿宋" w:cs="仿宋" w:hint="eastAsia"/>
          <w:sz w:val="28"/>
          <w:lang w:eastAsia="zh-CN"/>
        </w:rPr>
        <w:t>四、全屋板式家具项目选址可行性分析</w:t>
      </w:r>
      <w:bookmarkEnd w:id="12"/>
    </w:p>
    <w:p>
      <w:pPr>
        <w:pStyle w:val="Heading2"/>
        <w:rPr>
          <w:rFonts w:ascii="仿宋" w:eastAsia="仿宋" w:hAnsi="仿宋" w:cs="仿宋" w:hint="eastAsia"/>
          <w:lang w:eastAsia="zh-CN"/>
        </w:rPr>
      </w:pPr>
      <w:bookmarkStart w:id="13" w:name="_Toc32336"/>
      <w:r>
        <w:rPr>
          <w:rFonts w:ascii="仿宋" w:eastAsia="仿宋" w:hAnsi="仿宋" w:cs="仿宋" w:hint="eastAsia"/>
          <w:lang w:eastAsia="zh-CN"/>
        </w:rPr>
        <w:t>(一)、全屋板式家具项目选址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该全屋板式家具项目选址位于XX省XX市XX区XXX街道</w:t>
      </w:r>
    </w:p>
    <w:p>
      <w:pPr>
        <w:pStyle w:val="Heading2"/>
        <w:ind w:firstLine="560" w:firstLineChars="200"/>
        <w:rPr>
          <w:rFonts w:ascii="仿宋" w:eastAsia="仿宋" w:hAnsi="仿宋" w:cs="仿宋" w:hint="eastAsia"/>
          <w:sz w:val="28"/>
          <w:lang w:eastAsia="zh-CN"/>
        </w:rPr>
      </w:pPr>
      <w:bookmarkStart w:id="14" w:name="_Toc2204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全屋板式家具项目的征地面积将根据全屋板式家具项目的实际规模和需求进行精确规划。具体面积XXX平方米，旨在确保全屋板式家具项目不仅能够满足当前的发展需求，还能够预留空间以适应未来的扩展。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净用地面积是在征地面积基础上去除不可利用面积后的实际可开发用地。具体面积XXX平方米，考虑到环保、交通、安全等多方面因素，以确保全屋板式家具项目在整体利用效率上达到最优。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全屋板式家具项目计划建设的建筑总规模具体面积XXX平方米。这一规模的确定综合考虑了全屋板式家具项目的性质、规模，以及城市规划的相关要求，确保建筑布局与周边环境协调一致。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绿地率是全屋板式家具项目用地中被规划为绿地的比例。具体面积XXX平方米，旨在通过合理规划绿地，改善全屋板式家具项目周边环境，提升居民生活质量，并符合城市整体绿化规划。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容积率是用地上可以建设的建筑总体积与用地面积之比。具体面积XXX，通过合理的容积率规划，确保全屋板式家具项目建筑规模与周边环境和谐共生。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全屋板式家具项目选址与当地城市规划相一致，具体面积XXX平方米。通过与城市规划部门深入沟通，确保全屋板式家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全屋板式家具项目选址符合当地产业政策，具体面积XXX平方米。这包括全屋板式家具项目对当地经济的促进作用，以及对相关产业的带动效应，确保全屋板式家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用地总体要求必须符合环保和可持续发展的原则，具体面积XXX平方米。通过采用绿色建筑设计、节能减排等措施，确保全屋板式家具项目在建设和运营过程中对环境的影响最小化，达到可持续发展的要求。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确保全屋板式家具项目选址具备必要的公共设施配套，具体面积XXX平方米。这包括交通便利性、教育、医疗等基础设施，以提高居民生活品质，使得全屋板式家具项目选址更具吸引力。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考虑用地总体要求对当地社会稳定性的影响，具体面积XXX平方米。通过深入了解当地社区反馈，确保全屋板式家具项目的选址和建设过程对当地社会和谐稳定产生积极作用。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全屋板式家具项目选址不仅符合法规和规划，还在实际操作中具有可行性。这一全面规划将为全屋板式家具项目的成功实施提供坚实的基础，确保全屋板式家具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41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屋板式家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全屋板式家具项目的设备规划和空间设计中，我们将采取灵活设备布局的措施。设备布局将根据实际需求进行灵活设计，避免不必要的浪费。通过合理规划设备摆放位置，我们将提高设备的利用率，减少设备间距，以确保全屋板式家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全屋板式家具项目内部引入共享设施的概念，例如共享会议室、办公区等。通过这种方式，我们可以减少对资源的重复建设，提高资源共享效率，从而减小全屋板式家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41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全屋板式家具项目的总图布置中，我们将不同功能区域进行明确的规划，以最大程度满足全屋板式家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750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全屋板式家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全屋板式家具项目对环境的影响是综合评价的重要因素之一。我们将详细考虑选址周边的自然环境、生态保护区、水源地等情况，确保全屋板式家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对选址的评价还需充分考虑当地政府的产业政策和法规。我们将详细了解全屋板式家具项目所在地的相关政策，确保全屋板式家具项目的规划和运营与当地法规相符，降低不必要的法律风险。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考虑到社会稳定性对企业运营的重要性，我们将评估选址地区的社会安全情况、劳工关系、社区反馈等方面，以确保全屋板式家具项目的建设和运营不会受到社会稳定性的负面影响。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最后，我们将综合考虑用地成本，包括土地购置费用、土地开发成本等。通过对用地成本的详细评估，我们能够做出更为精确的经济效益分析，为全屋板式家具项目的投资决策提供有力支持。</w:t>
      </w:r>
    </w:p>
    <w:p>
      <w:pPr>
        <w:pStyle w:val="Heading1"/>
        <w:ind w:firstLine="560" w:firstLineChars="200"/>
        <w:rPr>
          <w:rFonts w:ascii="仿宋" w:eastAsia="仿宋" w:hAnsi="仿宋" w:cs="仿宋" w:hint="eastAsia"/>
          <w:sz w:val="28"/>
          <w:lang w:eastAsia="zh-CN"/>
        </w:rPr>
      </w:pPr>
      <w:bookmarkStart w:id="18" w:name="_Toc16794"/>
      <w:r>
        <w:rPr>
          <w:rFonts w:ascii="仿宋" w:eastAsia="仿宋" w:hAnsi="仿宋" w:cs="仿宋" w:hint="eastAsia"/>
          <w:sz w:val="28"/>
          <w:lang w:eastAsia="zh-CN"/>
        </w:rPr>
        <w:t>五、全屋板式家具项目建设单位说明</w:t>
      </w:r>
      <w:bookmarkEnd w:id="18"/>
    </w:p>
    <w:p>
      <w:pPr>
        <w:pStyle w:val="Heading2"/>
        <w:rPr>
          <w:rFonts w:ascii="仿宋" w:eastAsia="仿宋" w:hAnsi="仿宋" w:cs="仿宋" w:hint="eastAsia"/>
          <w:lang w:eastAsia="zh-CN"/>
        </w:rPr>
      </w:pPr>
      <w:bookmarkStart w:id="19" w:name="_Toc31025"/>
      <w:r>
        <w:rPr>
          <w:rFonts w:ascii="仿宋" w:eastAsia="仿宋" w:hAnsi="仿宋" w:cs="仿宋" w:hint="eastAsia"/>
          <w:lang w:eastAsia="zh-CN"/>
        </w:rPr>
        <w:t>(一)、全屋板式家具项目承办单位基本情况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https://d.book118.com/396142024033010034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全屋板式家具项目规划设计方案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E253A"/>
    <w:rsid w:val="55CE25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142024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2024-01-12T23:44:00Z</dcterms:created>
  <dcterms:modified xsi:type="dcterms:W3CDTF">2024-01-12T23:44:14Z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03D7329A7F6643A2B94986046EC1DEE3_11</vt:lpwstr>
  </property>
  <property fmtid="{D5CDD505-2E9C-101B-9397-08002B2CF9AE}" pid="3" name="KSOProductBuildVer">
    <vt:lpwstr>2052-12.1.0.16120</vt:lpwstr>
  </property>
</Properties>
</file>