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钨基高比重合金项目计划设计方案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20" w:history="1">
        <w:r>
          <w:rPr>
            <w:rFonts w:ascii="仿宋" w:eastAsia="仿宋" w:hAnsi="仿宋" w:cs="仿宋" w:hint="eastAsia"/>
            <w:lang w:eastAsia="zh-CN"/>
          </w:rPr>
          <w:t>概论</w:t>
        </w:r>
        <w:r>
          <w:tab/>
        </w:r>
        <w:r>
          <w:fldChar w:fldCharType="begin"/>
        </w:r>
        <w:r>
          <w:instrText xml:space="preserve"> PAGEREF _Toc15620 \h </w:instrText>
        </w:r>
        <w:r>
          <w:fldChar w:fldCharType="separate"/>
        </w:r>
        <w:r>
          <w:t>3</w:t>
        </w:r>
        <w:r>
          <w:fldChar w:fldCharType="end"/>
        </w:r>
      </w:hyperlink>
    </w:p>
    <w:p>
      <w:pPr>
        <w:pStyle w:val="TOC1"/>
        <w:tabs>
          <w:tab w:val="right" w:leader="dot" w:pos="8306"/>
        </w:tabs>
      </w:pPr>
      <w:hyperlink w:anchor="_Toc27711" w:history="1">
        <w:r>
          <w:rPr>
            <w:rFonts w:ascii="仿宋" w:eastAsia="仿宋" w:hAnsi="仿宋" w:cs="仿宋" w:hint="eastAsia"/>
            <w:lang w:eastAsia="zh-CN"/>
          </w:rPr>
          <w:t>一、市场分析、调研</w:t>
        </w:r>
        <w:r>
          <w:tab/>
        </w:r>
        <w:r>
          <w:fldChar w:fldCharType="begin"/>
        </w:r>
        <w:r>
          <w:instrText xml:space="preserve"> PAGEREF _Toc27711 \h </w:instrText>
        </w:r>
        <w:r>
          <w:fldChar w:fldCharType="separate"/>
        </w:r>
        <w:r>
          <w:t>3</w:t>
        </w:r>
        <w:r>
          <w:fldChar w:fldCharType="end"/>
        </w:r>
      </w:hyperlink>
    </w:p>
    <w:p>
      <w:pPr>
        <w:pStyle w:val="TOC2"/>
        <w:tabs>
          <w:tab w:val="right" w:leader="dot" w:pos="8306"/>
        </w:tabs>
      </w:pPr>
      <w:hyperlink w:anchor="_Toc12199" w:history="1">
        <w:r>
          <w:rPr>
            <w:rFonts w:ascii="仿宋" w:eastAsia="仿宋" w:hAnsi="仿宋" w:cs="仿宋" w:hint="eastAsia"/>
            <w:lang w:eastAsia="zh-CN"/>
          </w:rPr>
          <w:t>(一)、钨基高比重合金行业分析</w:t>
        </w:r>
        <w:r>
          <w:tab/>
        </w:r>
        <w:r>
          <w:fldChar w:fldCharType="begin"/>
        </w:r>
        <w:r>
          <w:instrText xml:space="preserve"> PAGEREF _Toc12199 \h </w:instrText>
        </w:r>
        <w:r>
          <w:fldChar w:fldCharType="separate"/>
        </w:r>
        <w:r>
          <w:t>3</w:t>
        </w:r>
        <w:r>
          <w:fldChar w:fldCharType="end"/>
        </w:r>
      </w:hyperlink>
    </w:p>
    <w:p>
      <w:pPr>
        <w:pStyle w:val="TOC2"/>
        <w:tabs>
          <w:tab w:val="right" w:leader="dot" w:pos="8306"/>
        </w:tabs>
      </w:pPr>
      <w:hyperlink w:anchor="_Toc24405" w:history="1">
        <w:r>
          <w:rPr>
            <w:rFonts w:ascii="仿宋" w:eastAsia="仿宋" w:hAnsi="仿宋" w:cs="仿宋" w:hint="eastAsia"/>
            <w:lang w:eastAsia="zh-CN"/>
          </w:rPr>
          <w:t>(二)、钨基高比重合金市场分析预测</w:t>
        </w:r>
        <w:r>
          <w:tab/>
        </w:r>
        <w:r>
          <w:fldChar w:fldCharType="begin"/>
        </w:r>
        <w:r>
          <w:instrText xml:space="preserve"> PAGEREF _Toc24405 \h </w:instrText>
        </w:r>
        <w:r>
          <w:fldChar w:fldCharType="separate"/>
        </w:r>
        <w:r>
          <w:t>4</w:t>
        </w:r>
        <w:r>
          <w:fldChar w:fldCharType="end"/>
        </w:r>
      </w:hyperlink>
    </w:p>
    <w:p>
      <w:pPr>
        <w:pStyle w:val="TOC1"/>
        <w:tabs>
          <w:tab w:val="right" w:leader="dot" w:pos="8306"/>
        </w:tabs>
      </w:pPr>
      <w:hyperlink w:anchor="_Toc23312" w:history="1">
        <w:r>
          <w:rPr>
            <w:rFonts w:ascii="仿宋" w:eastAsia="仿宋" w:hAnsi="仿宋" w:cs="仿宋" w:hint="eastAsia"/>
            <w:lang w:eastAsia="zh-CN"/>
          </w:rPr>
          <w:t>二、钨基高比重合金项目选址可行性分析</w:t>
        </w:r>
        <w:r>
          <w:tab/>
        </w:r>
        <w:r>
          <w:fldChar w:fldCharType="begin"/>
        </w:r>
        <w:r>
          <w:instrText xml:space="preserve"> PAGEREF _Toc23312 \h </w:instrText>
        </w:r>
        <w:r>
          <w:fldChar w:fldCharType="separate"/>
        </w:r>
        <w:r>
          <w:t>5</w:t>
        </w:r>
        <w:r>
          <w:fldChar w:fldCharType="end"/>
        </w:r>
      </w:hyperlink>
    </w:p>
    <w:p>
      <w:pPr>
        <w:pStyle w:val="TOC2"/>
        <w:tabs>
          <w:tab w:val="right" w:leader="dot" w:pos="8306"/>
        </w:tabs>
      </w:pPr>
      <w:hyperlink w:anchor="_Toc7741" w:history="1">
        <w:r>
          <w:rPr>
            <w:rFonts w:ascii="仿宋" w:eastAsia="仿宋" w:hAnsi="仿宋" w:cs="仿宋" w:hint="eastAsia"/>
            <w:lang w:eastAsia="zh-CN"/>
          </w:rPr>
          <w:t>(一)、钨基高比重合金项目选址</w:t>
        </w:r>
        <w:r>
          <w:tab/>
        </w:r>
        <w:r>
          <w:fldChar w:fldCharType="begin"/>
        </w:r>
        <w:r>
          <w:instrText xml:space="preserve"> PAGEREF _Toc7741 \h </w:instrText>
        </w:r>
        <w:r>
          <w:fldChar w:fldCharType="separate"/>
        </w:r>
        <w:r>
          <w:t>5</w:t>
        </w:r>
        <w:r>
          <w:fldChar w:fldCharType="end"/>
        </w:r>
      </w:hyperlink>
    </w:p>
    <w:p>
      <w:pPr>
        <w:pStyle w:val="TOC2"/>
        <w:tabs>
          <w:tab w:val="right" w:leader="dot" w:pos="8306"/>
        </w:tabs>
      </w:pPr>
      <w:hyperlink w:anchor="_Toc28044" w:history="1">
        <w:r>
          <w:rPr>
            <w:rFonts w:ascii="仿宋" w:eastAsia="仿宋" w:hAnsi="仿宋" w:cs="仿宋" w:hint="eastAsia"/>
            <w:lang w:eastAsia="zh-CN"/>
          </w:rPr>
          <w:t>(二)、用地控制指标</w:t>
        </w:r>
        <w:r>
          <w:tab/>
        </w:r>
        <w:r>
          <w:fldChar w:fldCharType="begin"/>
        </w:r>
        <w:r>
          <w:instrText xml:space="preserve"> PAGEREF _Toc28044 \h </w:instrText>
        </w:r>
        <w:r>
          <w:fldChar w:fldCharType="separate"/>
        </w:r>
        <w:r>
          <w:t>5</w:t>
        </w:r>
        <w:r>
          <w:fldChar w:fldCharType="end"/>
        </w:r>
      </w:hyperlink>
    </w:p>
    <w:p>
      <w:pPr>
        <w:pStyle w:val="TOC2"/>
        <w:tabs>
          <w:tab w:val="right" w:leader="dot" w:pos="8306"/>
        </w:tabs>
      </w:pPr>
      <w:hyperlink w:anchor="_Toc16719" w:history="1">
        <w:r>
          <w:rPr>
            <w:rFonts w:ascii="仿宋" w:eastAsia="仿宋" w:hAnsi="仿宋" w:cs="仿宋" w:hint="eastAsia"/>
            <w:lang w:eastAsia="zh-CN"/>
          </w:rPr>
          <w:t>(三)、节约用地措施</w:t>
        </w:r>
        <w:r>
          <w:tab/>
        </w:r>
        <w:r>
          <w:fldChar w:fldCharType="begin"/>
        </w:r>
        <w:r>
          <w:instrText xml:space="preserve"> PAGEREF _Toc16719 \h </w:instrText>
        </w:r>
        <w:r>
          <w:fldChar w:fldCharType="separate"/>
        </w:r>
        <w:r>
          <w:t>7</w:t>
        </w:r>
        <w:r>
          <w:fldChar w:fldCharType="end"/>
        </w:r>
      </w:hyperlink>
    </w:p>
    <w:p>
      <w:pPr>
        <w:pStyle w:val="TOC2"/>
        <w:tabs>
          <w:tab w:val="right" w:leader="dot" w:pos="8306"/>
        </w:tabs>
      </w:pPr>
      <w:hyperlink w:anchor="_Toc7270" w:history="1">
        <w:r>
          <w:rPr>
            <w:rFonts w:ascii="仿宋" w:eastAsia="仿宋" w:hAnsi="仿宋" w:cs="仿宋" w:hint="eastAsia"/>
            <w:lang w:eastAsia="zh-CN"/>
          </w:rPr>
          <w:t>(四)、总图布置方案</w:t>
        </w:r>
        <w:r>
          <w:tab/>
        </w:r>
        <w:r>
          <w:fldChar w:fldCharType="begin"/>
        </w:r>
        <w:r>
          <w:instrText xml:space="preserve"> PAGEREF _Toc7270 \h </w:instrText>
        </w:r>
        <w:r>
          <w:fldChar w:fldCharType="separate"/>
        </w:r>
        <w:r>
          <w:t>8</w:t>
        </w:r>
        <w:r>
          <w:fldChar w:fldCharType="end"/>
        </w:r>
      </w:hyperlink>
    </w:p>
    <w:p>
      <w:pPr>
        <w:pStyle w:val="TOC2"/>
        <w:tabs>
          <w:tab w:val="right" w:leader="dot" w:pos="8306"/>
        </w:tabs>
      </w:pPr>
      <w:hyperlink w:anchor="_Toc30129" w:history="1">
        <w:r>
          <w:rPr>
            <w:rFonts w:ascii="仿宋" w:eastAsia="仿宋" w:hAnsi="仿宋" w:cs="仿宋" w:hint="eastAsia"/>
            <w:lang w:eastAsia="zh-CN"/>
          </w:rPr>
          <w:t>(五)、选址综合评价</w:t>
        </w:r>
        <w:r>
          <w:tab/>
        </w:r>
        <w:r>
          <w:fldChar w:fldCharType="begin"/>
        </w:r>
        <w:r>
          <w:instrText xml:space="preserve"> PAGEREF _Toc30129 \h </w:instrText>
        </w:r>
        <w:r>
          <w:fldChar w:fldCharType="separate"/>
        </w:r>
        <w:r>
          <w:t>9</w:t>
        </w:r>
        <w:r>
          <w:fldChar w:fldCharType="end"/>
        </w:r>
      </w:hyperlink>
    </w:p>
    <w:p>
      <w:pPr>
        <w:pStyle w:val="TOC1"/>
        <w:tabs>
          <w:tab w:val="right" w:leader="dot" w:pos="8306"/>
        </w:tabs>
      </w:pPr>
      <w:hyperlink w:anchor="_Toc8459" w:history="1">
        <w:r>
          <w:rPr>
            <w:rFonts w:ascii="仿宋" w:eastAsia="仿宋" w:hAnsi="仿宋" w:cs="仿宋" w:hint="eastAsia"/>
            <w:lang w:eastAsia="zh-CN"/>
          </w:rPr>
          <w:t>三、钨基高比重合金项目土建工程</w:t>
        </w:r>
        <w:r>
          <w:tab/>
        </w:r>
        <w:r>
          <w:fldChar w:fldCharType="begin"/>
        </w:r>
        <w:r>
          <w:instrText xml:space="preserve"> PAGEREF _Toc8459 \h </w:instrText>
        </w:r>
        <w:r>
          <w:fldChar w:fldCharType="separate"/>
        </w:r>
        <w:r>
          <w:t>10</w:t>
        </w:r>
        <w:r>
          <w:fldChar w:fldCharType="end"/>
        </w:r>
      </w:hyperlink>
    </w:p>
    <w:p>
      <w:pPr>
        <w:pStyle w:val="TOC2"/>
        <w:tabs>
          <w:tab w:val="right" w:leader="dot" w:pos="8306"/>
        </w:tabs>
      </w:pPr>
      <w:hyperlink w:anchor="_Toc21622" w:history="1">
        <w:r>
          <w:rPr>
            <w:rFonts w:ascii="仿宋" w:eastAsia="仿宋" w:hAnsi="仿宋" w:cs="仿宋" w:hint="eastAsia"/>
            <w:lang w:eastAsia="zh-CN"/>
          </w:rPr>
          <w:t>(一)、建筑工程设计原则</w:t>
        </w:r>
        <w:r>
          <w:tab/>
        </w:r>
        <w:r>
          <w:fldChar w:fldCharType="begin"/>
        </w:r>
        <w:r>
          <w:instrText xml:space="preserve"> PAGEREF _Toc21622 \h </w:instrText>
        </w:r>
        <w:r>
          <w:fldChar w:fldCharType="separate"/>
        </w:r>
        <w:r>
          <w:t>10</w:t>
        </w:r>
        <w:r>
          <w:fldChar w:fldCharType="end"/>
        </w:r>
      </w:hyperlink>
    </w:p>
    <w:p>
      <w:pPr>
        <w:pStyle w:val="TOC2"/>
        <w:tabs>
          <w:tab w:val="right" w:leader="dot" w:pos="8306"/>
        </w:tabs>
      </w:pPr>
      <w:hyperlink w:anchor="_Toc18491" w:history="1">
        <w:r>
          <w:rPr>
            <w:rFonts w:ascii="仿宋" w:eastAsia="仿宋" w:hAnsi="仿宋" w:cs="仿宋" w:hint="eastAsia"/>
            <w:lang w:eastAsia="zh-CN"/>
          </w:rPr>
          <w:t>(二)、土建工程设计年限及安全等级</w:t>
        </w:r>
        <w:r>
          <w:tab/>
        </w:r>
        <w:r>
          <w:fldChar w:fldCharType="begin"/>
        </w:r>
        <w:r>
          <w:instrText xml:space="preserve"> PAGEREF _Toc18491 \h </w:instrText>
        </w:r>
        <w:r>
          <w:fldChar w:fldCharType="separate"/>
        </w:r>
        <w:r>
          <w:t>11</w:t>
        </w:r>
        <w:r>
          <w:fldChar w:fldCharType="end"/>
        </w:r>
      </w:hyperlink>
    </w:p>
    <w:p>
      <w:pPr>
        <w:pStyle w:val="TOC2"/>
        <w:tabs>
          <w:tab w:val="right" w:leader="dot" w:pos="8306"/>
        </w:tabs>
      </w:pPr>
      <w:hyperlink w:anchor="_Toc30606" w:history="1">
        <w:r>
          <w:rPr>
            <w:rFonts w:ascii="仿宋" w:eastAsia="仿宋" w:hAnsi="仿宋" w:cs="仿宋" w:hint="eastAsia"/>
            <w:lang w:eastAsia="zh-CN"/>
          </w:rPr>
          <w:t>(三)、建筑工程设计总体要求</w:t>
        </w:r>
        <w:r>
          <w:tab/>
        </w:r>
        <w:r>
          <w:fldChar w:fldCharType="begin"/>
        </w:r>
        <w:r>
          <w:instrText xml:space="preserve"> PAGEREF _Toc30606 \h </w:instrText>
        </w:r>
        <w:r>
          <w:fldChar w:fldCharType="separate"/>
        </w:r>
        <w:r>
          <w:t>13</w:t>
        </w:r>
        <w:r>
          <w:fldChar w:fldCharType="end"/>
        </w:r>
      </w:hyperlink>
    </w:p>
    <w:p>
      <w:pPr>
        <w:pStyle w:val="TOC2"/>
        <w:tabs>
          <w:tab w:val="right" w:leader="dot" w:pos="8306"/>
        </w:tabs>
      </w:pPr>
      <w:hyperlink w:anchor="_Toc27558" w:history="1">
        <w:r>
          <w:rPr>
            <w:rFonts w:ascii="仿宋" w:eastAsia="仿宋" w:hAnsi="仿宋" w:cs="仿宋" w:hint="eastAsia"/>
            <w:lang w:eastAsia="zh-CN"/>
          </w:rPr>
          <w:t>(四)、土建工程建设指标</w:t>
        </w:r>
        <w:r>
          <w:tab/>
        </w:r>
        <w:r>
          <w:fldChar w:fldCharType="begin"/>
        </w:r>
        <w:r>
          <w:instrText xml:space="preserve"> PAGEREF _Toc27558 \h </w:instrText>
        </w:r>
        <w:r>
          <w:fldChar w:fldCharType="separate"/>
        </w:r>
        <w:r>
          <w:t>13</w:t>
        </w:r>
        <w:r>
          <w:fldChar w:fldCharType="end"/>
        </w:r>
      </w:hyperlink>
    </w:p>
    <w:p>
      <w:pPr>
        <w:pStyle w:val="TOC1"/>
        <w:tabs>
          <w:tab w:val="right" w:leader="dot" w:pos="8306"/>
        </w:tabs>
      </w:pPr>
      <w:hyperlink w:anchor="_Toc25435" w:history="1">
        <w:r>
          <w:rPr>
            <w:rFonts w:ascii="仿宋" w:eastAsia="仿宋" w:hAnsi="仿宋" w:cs="仿宋" w:hint="eastAsia"/>
            <w:lang w:eastAsia="zh-CN"/>
          </w:rPr>
          <w:t>四、工艺说明</w:t>
        </w:r>
        <w:r>
          <w:tab/>
        </w:r>
        <w:r>
          <w:fldChar w:fldCharType="begin"/>
        </w:r>
        <w:r>
          <w:instrText xml:space="preserve"> PAGEREF _Toc25435 \h </w:instrText>
        </w:r>
        <w:r>
          <w:fldChar w:fldCharType="separate"/>
        </w:r>
        <w:r>
          <w:t>13</w:t>
        </w:r>
        <w:r>
          <w:fldChar w:fldCharType="end"/>
        </w:r>
      </w:hyperlink>
    </w:p>
    <w:p>
      <w:pPr>
        <w:pStyle w:val="TOC2"/>
        <w:tabs>
          <w:tab w:val="right" w:leader="dot" w:pos="8306"/>
        </w:tabs>
      </w:pPr>
      <w:hyperlink w:anchor="_Toc12724" w:history="1">
        <w:r>
          <w:rPr>
            <w:rFonts w:ascii="仿宋" w:eastAsia="仿宋" w:hAnsi="仿宋" w:cs="仿宋" w:hint="eastAsia"/>
            <w:lang w:eastAsia="zh-CN"/>
          </w:rPr>
          <w:t>(一)、技术管理特点</w:t>
        </w:r>
        <w:r>
          <w:tab/>
        </w:r>
        <w:r>
          <w:fldChar w:fldCharType="begin"/>
        </w:r>
        <w:r>
          <w:instrText xml:space="preserve"> PAGEREF _Toc12724 \h </w:instrText>
        </w:r>
        <w:r>
          <w:fldChar w:fldCharType="separate"/>
        </w:r>
        <w:r>
          <w:t>13</w:t>
        </w:r>
        <w:r>
          <w:fldChar w:fldCharType="end"/>
        </w:r>
      </w:hyperlink>
    </w:p>
    <w:p>
      <w:pPr>
        <w:pStyle w:val="TOC2"/>
        <w:tabs>
          <w:tab w:val="right" w:leader="dot" w:pos="8306"/>
        </w:tabs>
      </w:pPr>
      <w:hyperlink w:anchor="_Toc20979" w:history="1">
        <w:r>
          <w:rPr>
            <w:rFonts w:ascii="仿宋" w:eastAsia="仿宋" w:hAnsi="仿宋" w:cs="仿宋" w:hint="eastAsia"/>
            <w:lang w:eastAsia="zh-CN"/>
          </w:rPr>
          <w:t>(二)、钨基高比重合金项目工艺技术设计方案</w:t>
        </w:r>
        <w:r>
          <w:tab/>
        </w:r>
        <w:r>
          <w:fldChar w:fldCharType="begin"/>
        </w:r>
        <w:r>
          <w:instrText xml:space="preserve"> PAGEREF _Toc20979 \h </w:instrText>
        </w:r>
        <w:r>
          <w:fldChar w:fldCharType="separate"/>
        </w:r>
        <w:r>
          <w:t>15</w:t>
        </w:r>
        <w:r>
          <w:fldChar w:fldCharType="end"/>
        </w:r>
      </w:hyperlink>
    </w:p>
    <w:p>
      <w:pPr>
        <w:pStyle w:val="TOC2"/>
        <w:tabs>
          <w:tab w:val="right" w:leader="dot" w:pos="8306"/>
        </w:tabs>
      </w:pPr>
      <w:hyperlink w:anchor="_Toc3141" w:history="1">
        <w:r>
          <w:rPr>
            <w:rFonts w:ascii="仿宋" w:eastAsia="仿宋" w:hAnsi="仿宋" w:cs="仿宋" w:hint="eastAsia"/>
            <w:lang w:eastAsia="zh-CN"/>
          </w:rPr>
          <w:t>(三)、设备选型方案</w:t>
        </w:r>
        <w:r>
          <w:tab/>
        </w:r>
        <w:r>
          <w:fldChar w:fldCharType="begin"/>
        </w:r>
        <w:r>
          <w:instrText xml:space="preserve"> PAGEREF _Toc3141 \h </w:instrText>
        </w:r>
        <w:r>
          <w:fldChar w:fldCharType="separate"/>
        </w:r>
        <w:r>
          <w:t>16</w:t>
        </w:r>
        <w:r>
          <w:fldChar w:fldCharType="end"/>
        </w:r>
      </w:hyperlink>
    </w:p>
    <w:p>
      <w:pPr>
        <w:pStyle w:val="TOC1"/>
        <w:tabs>
          <w:tab w:val="right" w:leader="dot" w:pos="8306"/>
        </w:tabs>
      </w:pPr>
      <w:hyperlink w:anchor="_Toc5454" w:history="1">
        <w:r>
          <w:rPr>
            <w:rFonts w:ascii="仿宋" w:eastAsia="仿宋" w:hAnsi="仿宋" w:cs="仿宋" w:hint="eastAsia"/>
            <w:lang w:eastAsia="zh-CN"/>
          </w:rPr>
          <w:t>五、钨基高比重合金项目可持续发展</w:t>
        </w:r>
        <w:r>
          <w:tab/>
        </w:r>
        <w:r>
          <w:fldChar w:fldCharType="begin"/>
        </w:r>
        <w:r>
          <w:instrText xml:space="preserve"> PAGEREF _Toc5454 \h </w:instrText>
        </w:r>
        <w:r>
          <w:fldChar w:fldCharType="separate"/>
        </w:r>
        <w:r>
          <w:t>17</w:t>
        </w:r>
        <w:r>
          <w:fldChar w:fldCharType="end"/>
        </w:r>
      </w:hyperlink>
    </w:p>
    <w:p>
      <w:pPr>
        <w:pStyle w:val="TOC2"/>
        <w:tabs>
          <w:tab w:val="right" w:leader="dot" w:pos="8306"/>
        </w:tabs>
      </w:pPr>
      <w:hyperlink w:anchor="_Toc30376" w:history="1">
        <w:r>
          <w:rPr>
            <w:rFonts w:ascii="仿宋" w:eastAsia="仿宋" w:hAnsi="仿宋" w:cs="仿宋" w:hint="eastAsia"/>
            <w:lang w:eastAsia="zh-CN"/>
          </w:rPr>
          <w:t>(一)、可持续战略与实践</w:t>
        </w:r>
        <w:r>
          <w:tab/>
        </w:r>
        <w:r>
          <w:fldChar w:fldCharType="begin"/>
        </w:r>
        <w:r>
          <w:instrText xml:space="preserve"> PAGEREF _Toc30376 \h </w:instrText>
        </w:r>
        <w:r>
          <w:fldChar w:fldCharType="separate"/>
        </w:r>
        <w:r>
          <w:t>17</w:t>
        </w:r>
        <w:r>
          <w:fldChar w:fldCharType="end"/>
        </w:r>
      </w:hyperlink>
    </w:p>
    <w:p>
      <w:pPr>
        <w:pStyle w:val="TOC2"/>
        <w:tabs>
          <w:tab w:val="right" w:leader="dot" w:pos="8306"/>
        </w:tabs>
      </w:pPr>
      <w:hyperlink w:anchor="_Toc12266" w:history="1">
        <w:r>
          <w:rPr>
            <w:rFonts w:ascii="仿宋" w:eastAsia="仿宋" w:hAnsi="仿宋" w:cs="仿宋" w:hint="eastAsia"/>
            <w:lang w:eastAsia="zh-CN"/>
          </w:rPr>
          <w:t>(二)、环保与社会责任</w:t>
        </w:r>
        <w:r>
          <w:tab/>
        </w:r>
        <w:r>
          <w:fldChar w:fldCharType="begin"/>
        </w:r>
        <w:r>
          <w:instrText xml:space="preserve"> PAGEREF _Toc12266 \h </w:instrText>
        </w:r>
        <w:r>
          <w:fldChar w:fldCharType="separate"/>
        </w:r>
        <w:r>
          <w:t>18</w:t>
        </w:r>
        <w:r>
          <w:fldChar w:fldCharType="end"/>
        </w:r>
      </w:hyperlink>
    </w:p>
    <w:p>
      <w:pPr>
        <w:pStyle w:val="TOC1"/>
        <w:tabs>
          <w:tab w:val="right" w:leader="dot" w:pos="8306"/>
        </w:tabs>
      </w:pPr>
      <w:hyperlink w:anchor="_Toc13344" w:history="1">
        <w:r>
          <w:rPr>
            <w:rFonts w:ascii="仿宋" w:eastAsia="仿宋" w:hAnsi="仿宋" w:cs="仿宋" w:hint="eastAsia"/>
            <w:lang w:eastAsia="zh-CN"/>
          </w:rPr>
          <w:t>六、产品规划分析</w:t>
        </w:r>
        <w:r>
          <w:tab/>
        </w:r>
        <w:r>
          <w:fldChar w:fldCharType="begin"/>
        </w:r>
        <w:r>
          <w:instrText xml:space="preserve"> PAGEREF _Toc13344 \h </w:instrText>
        </w:r>
        <w:r>
          <w:fldChar w:fldCharType="separate"/>
        </w:r>
        <w:r>
          <w:t>19</w:t>
        </w:r>
        <w:r>
          <w:fldChar w:fldCharType="end"/>
        </w:r>
      </w:hyperlink>
    </w:p>
    <w:p>
      <w:pPr>
        <w:pStyle w:val="TOC2"/>
        <w:tabs>
          <w:tab w:val="right" w:leader="dot" w:pos="8306"/>
        </w:tabs>
      </w:pPr>
      <w:hyperlink w:anchor="_Toc32699" w:history="1">
        <w:r>
          <w:rPr>
            <w:rFonts w:ascii="仿宋" w:eastAsia="仿宋" w:hAnsi="仿宋" w:cs="仿宋" w:hint="eastAsia"/>
            <w:lang w:eastAsia="zh-CN"/>
          </w:rPr>
          <w:t>(一)、产品规划</w:t>
        </w:r>
        <w:r>
          <w:tab/>
        </w:r>
        <w:r>
          <w:fldChar w:fldCharType="begin"/>
        </w:r>
        <w:r>
          <w:instrText xml:space="preserve"> PAGEREF _Toc32699 \h </w:instrText>
        </w:r>
        <w:r>
          <w:fldChar w:fldCharType="separate"/>
        </w:r>
        <w:r>
          <w:t>19</w:t>
        </w:r>
        <w:r>
          <w:fldChar w:fldCharType="end"/>
        </w:r>
      </w:hyperlink>
    </w:p>
    <w:p>
      <w:pPr>
        <w:pStyle w:val="TOC2"/>
        <w:tabs>
          <w:tab w:val="right" w:leader="dot" w:pos="8306"/>
        </w:tabs>
      </w:pPr>
      <w:hyperlink w:anchor="_Toc7080" w:history="1">
        <w:r>
          <w:rPr>
            <w:rFonts w:ascii="仿宋" w:eastAsia="仿宋" w:hAnsi="仿宋" w:cs="仿宋" w:hint="eastAsia"/>
            <w:lang w:eastAsia="zh-CN"/>
          </w:rPr>
          <w:t>(二)、建设规模</w:t>
        </w:r>
        <w:r>
          <w:tab/>
        </w:r>
        <w:r>
          <w:fldChar w:fldCharType="begin"/>
        </w:r>
        <w:r>
          <w:instrText xml:space="preserve"> PAGEREF _Toc7080 \h </w:instrText>
        </w:r>
        <w:r>
          <w:fldChar w:fldCharType="separate"/>
        </w:r>
        <w:r>
          <w:t>20</w:t>
        </w:r>
        <w:r>
          <w:fldChar w:fldCharType="end"/>
        </w:r>
      </w:hyperlink>
    </w:p>
    <w:p>
      <w:pPr>
        <w:pStyle w:val="TOC1"/>
        <w:tabs>
          <w:tab w:val="right" w:leader="dot" w:pos="8306"/>
        </w:tabs>
      </w:pPr>
      <w:hyperlink w:anchor="_Toc30038" w:history="1">
        <w:r>
          <w:rPr>
            <w:rFonts w:ascii="仿宋" w:eastAsia="仿宋" w:hAnsi="仿宋" w:cs="仿宋" w:hint="eastAsia"/>
            <w:lang w:eastAsia="zh-CN"/>
          </w:rPr>
          <w:t>七、钨基高比重合金项目人力资源培养与发展</w:t>
        </w:r>
        <w:r>
          <w:tab/>
        </w:r>
        <w:r>
          <w:fldChar w:fldCharType="begin"/>
        </w:r>
        <w:r>
          <w:instrText xml:space="preserve"> PAGEREF _Toc30038 \h </w:instrText>
        </w:r>
        <w:r>
          <w:fldChar w:fldCharType="separate"/>
        </w:r>
        <w:r>
          <w:t>21</w:t>
        </w:r>
        <w:r>
          <w:fldChar w:fldCharType="end"/>
        </w:r>
      </w:hyperlink>
    </w:p>
    <w:p>
      <w:pPr>
        <w:pStyle w:val="TOC2"/>
        <w:tabs>
          <w:tab w:val="right" w:leader="dot" w:pos="8306"/>
        </w:tabs>
      </w:pPr>
      <w:hyperlink w:anchor="_Toc8926" w:history="1">
        <w:r>
          <w:rPr>
            <w:rFonts w:ascii="仿宋" w:eastAsia="仿宋" w:hAnsi="仿宋" w:cs="仿宋" w:hint="eastAsia"/>
            <w:lang w:eastAsia="zh-CN"/>
          </w:rPr>
          <w:t>(一)、人才需求与规划</w:t>
        </w:r>
        <w:r>
          <w:tab/>
        </w:r>
        <w:r>
          <w:fldChar w:fldCharType="begin"/>
        </w:r>
        <w:r>
          <w:instrText xml:space="preserve"> PAGEREF _Toc8926 \h </w:instrText>
        </w:r>
        <w:r>
          <w:fldChar w:fldCharType="separate"/>
        </w:r>
        <w:r>
          <w:t>21</w:t>
        </w:r>
        <w:r>
          <w:fldChar w:fldCharType="end"/>
        </w:r>
      </w:hyperlink>
    </w:p>
    <w:p>
      <w:pPr>
        <w:pStyle w:val="TOC2"/>
        <w:tabs>
          <w:tab w:val="right" w:leader="dot" w:pos="8306"/>
        </w:tabs>
      </w:pPr>
      <w:hyperlink w:anchor="_Toc25018" w:history="1">
        <w:r>
          <w:rPr>
            <w:rFonts w:ascii="仿宋" w:eastAsia="仿宋" w:hAnsi="仿宋" w:cs="仿宋" w:hint="eastAsia"/>
            <w:lang w:eastAsia="zh-CN"/>
          </w:rPr>
          <w:t>(二)、培训与发展计划</w:t>
        </w:r>
        <w:r>
          <w:tab/>
        </w:r>
        <w:r>
          <w:fldChar w:fldCharType="begin"/>
        </w:r>
        <w:r>
          <w:instrText xml:space="preserve"> PAGEREF _Toc25018 \h </w:instrText>
        </w:r>
        <w:r>
          <w:fldChar w:fldCharType="separate"/>
        </w:r>
        <w:r>
          <w:t>21</w:t>
        </w:r>
        <w:r>
          <w:fldChar w:fldCharType="end"/>
        </w:r>
      </w:hyperlink>
    </w:p>
    <w:p>
      <w:pPr>
        <w:pStyle w:val="TOC1"/>
        <w:tabs>
          <w:tab w:val="right" w:leader="dot" w:pos="8306"/>
        </w:tabs>
      </w:pPr>
      <w:hyperlink w:anchor="_Toc10556" w:history="1">
        <w:r>
          <w:rPr>
            <w:rFonts w:ascii="仿宋" w:eastAsia="仿宋" w:hAnsi="仿宋" w:cs="仿宋" w:hint="eastAsia"/>
            <w:lang w:eastAsia="zh-CN"/>
          </w:rPr>
          <w:t>八、钨基高比重合金项目投资规划</w:t>
        </w:r>
        <w:r>
          <w:tab/>
        </w:r>
        <w:r>
          <w:fldChar w:fldCharType="begin"/>
        </w:r>
        <w:r>
          <w:instrText xml:space="preserve"> PAGEREF _Toc10556 \h </w:instrText>
        </w:r>
        <w:r>
          <w:fldChar w:fldCharType="separate"/>
        </w:r>
        <w:r>
          <w:t>22</w:t>
        </w:r>
        <w:r>
          <w:fldChar w:fldCharType="end"/>
        </w:r>
      </w:hyperlink>
    </w:p>
    <w:p>
      <w:pPr>
        <w:pStyle w:val="TOC2"/>
        <w:tabs>
          <w:tab w:val="right" w:leader="dot" w:pos="8306"/>
        </w:tabs>
      </w:pPr>
      <w:hyperlink w:anchor="_Toc30503" w:history="1">
        <w:r>
          <w:rPr>
            <w:rFonts w:ascii="仿宋" w:eastAsia="仿宋" w:hAnsi="仿宋" w:cs="仿宋" w:hint="eastAsia"/>
            <w:lang w:eastAsia="zh-CN"/>
          </w:rPr>
          <w:t>(一)、钨基高比重合金项目总投资估算</w:t>
        </w:r>
        <w:r>
          <w:tab/>
        </w:r>
        <w:r>
          <w:fldChar w:fldCharType="begin"/>
        </w:r>
        <w:r>
          <w:instrText xml:space="preserve"> PAGEREF _Toc30503 \h </w:instrText>
        </w:r>
        <w:r>
          <w:fldChar w:fldCharType="separate"/>
        </w:r>
        <w:r>
          <w:t>22</w:t>
        </w:r>
        <w:r>
          <w:fldChar w:fldCharType="end"/>
        </w:r>
      </w:hyperlink>
    </w:p>
    <w:p>
      <w:pPr>
        <w:pStyle w:val="TOC2"/>
        <w:tabs>
          <w:tab w:val="right" w:leader="dot" w:pos="8306"/>
        </w:tabs>
      </w:pPr>
      <w:hyperlink w:anchor="_Toc19966" w:history="1">
        <w:r>
          <w:rPr>
            <w:rFonts w:ascii="仿宋" w:eastAsia="仿宋" w:hAnsi="仿宋" w:cs="仿宋" w:hint="eastAsia"/>
            <w:lang w:eastAsia="zh-CN"/>
          </w:rPr>
          <w:t>(二)、资金筹措</w:t>
        </w:r>
        <w:r>
          <w:tab/>
        </w:r>
        <w:r>
          <w:fldChar w:fldCharType="begin"/>
        </w:r>
        <w:r>
          <w:instrText xml:space="preserve"> PAGEREF _Toc19966 \h </w:instrText>
        </w:r>
        <w:r>
          <w:fldChar w:fldCharType="separate"/>
        </w:r>
        <w:r>
          <w:t>23</w:t>
        </w:r>
        <w:r>
          <w:fldChar w:fldCharType="end"/>
        </w:r>
      </w:hyperlink>
    </w:p>
    <w:p>
      <w:pPr>
        <w:pStyle w:val="TOC1"/>
        <w:tabs>
          <w:tab w:val="right" w:leader="dot" w:pos="8306"/>
        </w:tabs>
      </w:pPr>
      <w:hyperlink w:anchor="_Toc15841" w:history="1">
        <w:r>
          <w:rPr>
            <w:rFonts w:ascii="仿宋" w:eastAsia="仿宋" w:hAnsi="仿宋" w:cs="仿宋" w:hint="eastAsia"/>
            <w:lang w:eastAsia="zh-CN"/>
          </w:rPr>
          <w:t>九、钨基高比重合金项目财务管理</w:t>
        </w:r>
        <w:r>
          <w:tab/>
        </w:r>
        <w:r>
          <w:fldChar w:fldCharType="begin"/>
        </w:r>
        <w:r>
          <w:instrText xml:space="preserve"> PAGEREF _Toc15841 \h </w:instrText>
        </w:r>
        <w:r>
          <w:fldChar w:fldCharType="separate"/>
        </w:r>
        <w:r>
          <w:t>24</w:t>
        </w:r>
        <w:r>
          <w:fldChar w:fldCharType="end"/>
        </w:r>
      </w:hyperlink>
    </w:p>
    <w:p>
      <w:pPr>
        <w:pStyle w:val="TOC2"/>
        <w:tabs>
          <w:tab w:val="right" w:leader="dot" w:pos="8306"/>
        </w:tabs>
      </w:pPr>
      <w:hyperlink w:anchor="_Toc11888" w:history="1">
        <w:r>
          <w:rPr>
            <w:rFonts w:ascii="仿宋" w:eastAsia="仿宋" w:hAnsi="仿宋" w:cs="仿宋" w:hint="eastAsia"/>
            <w:lang w:eastAsia="zh-CN"/>
          </w:rPr>
          <w:t>(一)、资金需求大</w:t>
        </w:r>
        <w:r>
          <w:tab/>
        </w:r>
        <w:r>
          <w:fldChar w:fldCharType="begin"/>
        </w:r>
        <w:r>
          <w:instrText xml:space="preserve"> PAGEREF _Toc11888 \h </w:instrText>
        </w:r>
        <w:r>
          <w:fldChar w:fldCharType="separate"/>
        </w:r>
        <w:r>
          <w:t>24</w:t>
        </w:r>
        <w:r>
          <w:fldChar w:fldCharType="end"/>
        </w:r>
      </w:hyperlink>
    </w:p>
    <w:p>
      <w:pPr>
        <w:pStyle w:val="TOC2"/>
        <w:tabs>
          <w:tab w:val="right" w:leader="dot" w:pos="8306"/>
        </w:tabs>
      </w:pPr>
      <w:hyperlink w:anchor="_Toc976" w:history="1">
        <w:r>
          <w:rPr>
            <w:rFonts w:ascii="仿宋" w:eastAsia="仿宋" w:hAnsi="仿宋" w:cs="仿宋" w:hint="eastAsia"/>
            <w:lang w:eastAsia="zh-CN"/>
          </w:rPr>
          <w:t>(二)、研发周期长</w:t>
        </w:r>
        <w:r>
          <w:tab/>
        </w:r>
        <w:r>
          <w:fldChar w:fldCharType="begin"/>
        </w:r>
        <w:r>
          <w:instrText xml:space="preserve"> PAGEREF _Toc976 \h </w:instrText>
        </w:r>
        <w:r>
          <w:fldChar w:fldCharType="separate"/>
        </w:r>
        <w:r>
          <w:t>25</w:t>
        </w:r>
        <w:r>
          <w:fldChar w:fldCharType="end"/>
        </w:r>
      </w:hyperlink>
    </w:p>
    <w:p>
      <w:pPr>
        <w:pStyle w:val="TOC2"/>
        <w:tabs>
          <w:tab w:val="right" w:leader="dot" w:pos="8306"/>
        </w:tabs>
      </w:pPr>
      <w:hyperlink w:anchor="_Toc6007" w:history="1">
        <w:r>
          <w:rPr>
            <w:rFonts w:ascii="仿宋" w:eastAsia="仿宋" w:hAnsi="仿宋" w:cs="仿宋" w:hint="eastAsia"/>
            <w:lang w:eastAsia="zh-CN"/>
          </w:rPr>
          <w:t>(三)、市场风险大</w:t>
        </w:r>
        <w:r>
          <w:tab/>
        </w:r>
        <w:r>
          <w:fldChar w:fldCharType="begin"/>
        </w:r>
        <w:r>
          <w:instrText xml:space="preserve"> PAGEREF _Toc6007 \h </w:instrText>
        </w:r>
        <w:r>
          <w:fldChar w:fldCharType="separate"/>
        </w:r>
        <w:r>
          <w:t>26</w:t>
        </w:r>
        <w:r>
          <w:fldChar w:fldCharType="end"/>
        </w:r>
      </w:hyperlink>
    </w:p>
    <w:p>
      <w:pPr>
        <w:pStyle w:val="TOC2"/>
        <w:tabs>
          <w:tab w:val="right" w:leader="dot" w:pos="8306"/>
        </w:tabs>
      </w:pPr>
      <w:hyperlink w:anchor="_Toc18012" w:history="1">
        <w:r>
          <w:rPr>
            <w:rFonts w:ascii="仿宋" w:eastAsia="仿宋" w:hAnsi="仿宋" w:cs="仿宋" w:hint="eastAsia"/>
            <w:lang w:eastAsia="zh-CN"/>
          </w:rPr>
          <w:t>(四)、利润率高</w:t>
        </w:r>
        <w:r>
          <w:tab/>
        </w:r>
        <w:r>
          <w:fldChar w:fldCharType="begin"/>
        </w:r>
        <w:r>
          <w:instrText xml:space="preserve"> PAGEREF _Toc18012 \h </w:instrText>
        </w:r>
        <w:r>
          <w:fldChar w:fldCharType="separate"/>
        </w:r>
        <w:r>
          <w:t>29</w:t>
        </w:r>
        <w:r>
          <w:fldChar w:fldCharType="end"/>
        </w:r>
      </w:hyperlink>
    </w:p>
    <w:p>
      <w:pPr>
        <w:pStyle w:val="TOC1"/>
        <w:tabs>
          <w:tab w:val="right" w:leader="dot" w:pos="8306"/>
        </w:tabs>
      </w:pPr>
      <w:hyperlink w:anchor="_Toc19599" w:history="1">
        <w:r>
          <w:rPr>
            <w:rFonts w:ascii="仿宋" w:eastAsia="仿宋" w:hAnsi="仿宋" w:cs="仿宋" w:hint="eastAsia"/>
            <w:lang w:eastAsia="zh-CN"/>
          </w:rPr>
          <w:t>十、钨基高比重合金项目环境影响分析</w:t>
        </w:r>
        <w:r>
          <w:tab/>
        </w:r>
        <w:r>
          <w:fldChar w:fldCharType="begin"/>
        </w:r>
        <w:r>
          <w:instrText xml:space="preserve"> PAGEREF _Toc19599 \h </w:instrText>
        </w:r>
        <w:r>
          <w:fldChar w:fldCharType="separate"/>
        </w:r>
        <w:r>
          <w:t>31</w:t>
        </w:r>
        <w:r>
          <w:fldChar w:fldCharType="end"/>
        </w:r>
      </w:hyperlink>
    </w:p>
    <w:p>
      <w:pPr>
        <w:pStyle w:val="TOC2"/>
        <w:tabs>
          <w:tab w:val="right" w:leader="dot" w:pos="8306"/>
        </w:tabs>
      </w:pPr>
      <w:hyperlink w:anchor="_Toc20475" w:history="1">
        <w:r>
          <w:rPr>
            <w:rFonts w:ascii="仿宋" w:eastAsia="仿宋" w:hAnsi="仿宋" w:cs="仿宋" w:hint="eastAsia"/>
            <w:lang w:eastAsia="zh-CN"/>
          </w:rPr>
          <w:t>(一)、建设区域环境质量现状</w:t>
        </w:r>
        <w:r>
          <w:tab/>
        </w:r>
        <w:r>
          <w:fldChar w:fldCharType="begin"/>
        </w:r>
        <w:r>
          <w:instrText xml:space="preserve"> PAGEREF _Toc20475 \h </w:instrText>
        </w:r>
        <w:r>
          <w:fldChar w:fldCharType="separate"/>
        </w:r>
        <w:r>
          <w:t>31</w:t>
        </w:r>
        <w:r>
          <w:fldChar w:fldCharType="end"/>
        </w:r>
      </w:hyperlink>
    </w:p>
    <w:p>
      <w:pPr>
        <w:pStyle w:val="TOC2"/>
        <w:tabs>
          <w:tab w:val="right" w:leader="dot" w:pos="8306"/>
        </w:tabs>
      </w:pPr>
      <w:hyperlink w:anchor="_Toc22427" w:history="1">
        <w:r>
          <w:rPr>
            <w:rFonts w:ascii="仿宋" w:eastAsia="仿宋" w:hAnsi="仿宋" w:cs="仿宋" w:hint="eastAsia"/>
            <w:lang w:eastAsia="zh-CN"/>
          </w:rPr>
          <w:t>(二)、建设期环境保护</w:t>
        </w:r>
        <w:r>
          <w:tab/>
        </w:r>
        <w:r>
          <w:fldChar w:fldCharType="begin"/>
        </w:r>
        <w:r>
          <w:instrText xml:space="preserve"> PAGEREF _Toc22427 \h </w:instrText>
        </w:r>
        <w:r>
          <w:fldChar w:fldCharType="separate"/>
        </w:r>
        <w:r>
          <w:t>33</w:t>
        </w:r>
        <w:r>
          <w:fldChar w:fldCharType="end"/>
        </w:r>
      </w:hyperlink>
    </w:p>
    <w:p>
      <w:pPr>
        <w:pStyle w:val="TOC2"/>
        <w:tabs>
          <w:tab w:val="right" w:leader="dot" w:pos="8306"/>
        </w:tabs>
      </w:pPr>
      <w:hyperlink w:anchor="_Toc20288" w:history="1">
        <w:r>
          <w:rPr>
            <w:rFonts w:ascii="仿宋" w:eastAsia="仿宋" w:hAnsi="仿宋" w:cs="仿宋" w:hint="eastAsia"/>
            <w:lang w:eastAsia="zh-CN"/>
          </w:rPr>
          <w:t>(三)、运营期环境保护</w:t>
        </w:r>
        <w:r>
          <w:tab/>
        </w:r>
        <w:r>
          <w:fldChar w:fldCharType="begin"/>
        </w:r>
        <w:r>
          <w:instrText xml:space="preserve"> PAGEREF _Toc20288 \h </w:instrText>
        </w:r>
        <w:r>
          <w:fldChar w:fldCharType="separate"/>
        </w:r>
        <w:r>
          <w:t>34</w:t>
        </w:r>
        <w:r>
          <w:fldChar w:fldCharType="end"/>
        </w:r>
      </w:hyperlink>
    </w:p>
    <w:p>
      <w:pPr>
        <w:pStyle w:val="TOC2"/>
        <w:tabs>
          <w:tab w:val="right" w:leader="dot" w:pos="8306"/>
        </w:tabs>
      </w:pPr>
      <w:hyperlink w:anchor="_Toc12335" w:history="1">
        <w:r>
          <w:rPr>
            <w:rFonts w:ascii="仿宋" w:eastAsia="仿宋" w:hAnsi="仿宋" w:cs="仿宋" w:hint="eastAsia"/>
            <w:lang w:eastAsia="zh-CN"/>
          </w:rPr>
          <w:t>(四)、钨基高比重合金项目建设对区域经济的影响</w:t>
        </w:r>
        <w:r>
          <w:tab/>
        </w:r>
        <w:r>
          <w:fldChar w:fldCharType="begin"/>
        </w:r>
        <w:r>
          <w:instrText xml:space="preserve"> PAGEREF _Toc12335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35" w:history="1">
        <w:r>
          <w:rPr>
            <w:rFonts w:ascii="仿宋" w:eastAsia="仿宋" w:hAnsi="仿宋" w:cs="仿宋" w:hint="eastAsia"/>
            <w:lang w:eastAsia="zh-CN"/>
          </w:rPr>
          <w:t>(五)、废弃物处理</w:t>
        </w:r>
        <w:r>
          <w:tab/>
        </w:r>
        <w:r>
          <w:fldChar w:fldCharType="begin"/>
        </w:r>
        <w:r>
          <w:instrText xml:space="preserve"> PAGEREF _Toc7035 \h </w:instrText>
        </w:r>
        <w:r>
          <w:fldChar w:fldCharType="separate"/>
        </w:r>
        <w:r>
          <w:t>37</w:t>
        </w:r>
        <w:r>
          <w:fldChar w:fldCharType="end"/>
        </w:r>
      </w:hyperlink>
    </w:p>
    <w:p>
      <w:pPr>
        <w:pStyle w:val="TOC2"/>
        <w:tabs>
          <w:tab w:val="right" w:leader="dot" w:pos="8306"/>
        </w:tabs>
      </w:pPr>
      <w:hyperlink w:anchor="_Toc15937" w:history="1">
        <w:r>
          <w:rPr>
            <w:rFonts w:ascii="仿宋" w:eastAsia="仿宋" w:hAnsi="仿宋" w:cs="仿宋" w:hint="eastAsia"/>
            <w:lang w:eastAsia="zh-CN"/>
          </w:rPr>
          <w:t>(六)、特殊环境影响分析</w:t>
        </w:r>
        <w:r>
          <w:tab/>
        </w:r>
        <w:r>
          <w:fldChar w:fldCharType="begin"/>
        </w:r>
        <w:r>
          <w:instrText xml:space="preserve"> PAGEREF _Toc15937 \h </w:instrText>
        </w:r>
        <w:r>
          <w:fldChar w:fldCharType="separate"/>
        </w:r>
        <w:r>
          <w:t>39</w:t>
        </w:r>
        <w:r>
          <w:fldChar w:fldCharType="end"/>
        </w:r>
      </w:hyperlink>
    </w:p>
    <w:p>
      <w:pPr>
        <w:pStyle w:val="TOC2"/>
        <w:tabs>
          <w:tab w:val="right" w:leader="dot" w:pos="8306"/>
        </w:tabs>
      </w:pPr>
      <w:hyperlink w:anchor="_Toc15133" w:history="1">
        <w:r>
          <w:rPr>
            <w:rFonts w:ascii="仿宋" w:eastAsia="仿宋" w:hAnsi="仿宋" w:cs="仿宋" w:hint="eastAsia"/>
            <w:lang w:eastAsia="zh-CN"/>
          </w:rPr>
          <w:t>(七)、清洁生产</w:t>
        </w:r>
        <w:r>
          <w:tab/>
        </w:r>
        <w:r>
          <w:fldChar w:fldCharType="begin"/>
        </w:r>
        <w:r>
          <w:instrText xml:space="preserve"> PAGEREF _Toc15133 \h </w:instrText>
        </w:r>
        <w:r>
          <w:fldChar w:fldCharType="separate"/>
        </w:r>
        <w:r>
          <w:t>40</w:t>
        </w:r>
        <w:r>
          <w:fldChar w:fldCharType="end"/>
        </w:r>
      </w:hyperlink>
    </w:p>
    <w:p>
      <w:pPr>
        <w:pStyle w:val="TOC2"/>
        <w:tabs>
          <w:tab w:val="right" w:leader="dot" w:pos="8306"/>
        </w:tabs>
      </w:pPr>
      <w:hyperlink w:anchor="_Toc7021" w:history="1">
        <w:r>
          <w:rPr>
            <w:rFonts w:ascii="仿宋" w:eastAsia="仿宋" w:hAnsi="仿宋" w:cs="仿宋" w:hint="eastAsia"/>
            <w:lang w:eastAsia="zh-CN"/>
          </w:rPr>
          <w:t>(八)、环境保护综合评价</w:t>
        </w:r>
        <w:r>
          <w:tab/>
        </w:r>
        <w:r>
          <w:fldChar w:fldCharType="begin"/>
        </w:r>
        <w:r>
          <w:instrText xml:space="preserve"> PAGEREF _Toc7021 \h </w:instrText>
        </w:r>
        <w:r>
          <w:fldChar w:fldCharType="separate"/>
        </w:r>
        <w:r>
          <w:t>41</w:t>
        </w:r>
        <w:r>
          <w:fldChar w:fldCharType="end"/>
        </w:r>
      </w:hyperlink>
    </w:p>
    <w:p>
      <w:pPr>
        <w:pStyle w:val="TOC1"/>
        <w:tabs>
          <w:tab w:val="right" w:leader="dot" w:pos="8306"/>
        </w:tabs>
      </w:pPr>
      <w:hyperlink w:anchor="_Toc8834" w:history="1">
        <w:r>
          <w:rPr>
            <w:rFonts w:ascii="仿宋" w:eastAsia="仿宋" w:hAnsi="仿宋" w:cs="仿宋" w:hint="eastAsia"/>
            <w:lang w:eastAsia="zh-CN"/>
          </w:rPr>
          <w:t>十一、钨基高比重合金项目人力资源管理</w:t>
        </w:r>
        <w:r>
          <w:tab/>
        </w:r>
        <w:r>
          <w:fldChar w:fldCharType="begin"/>
        </w:r>
        <w:r>
          <w:instrText xml:space="preserve"> PAGEREF _Toc8834 \h </w:instrText>
        </w:r>
        <w:r>
          <w:fldChar w:fldCharType="separate"/>
        </w:r>
        <w:r>
          <w:t>42</w:t>
        </w:r>
        <w:r>
          <w:fldChar w:fldCharType="end"/>
        </w:r>
      </w:hyperlink>
    </w:p>
    <w:p>
      <w:pPr>
        <w:pStyle w:val="TOC2"/>
        <w:tabs>
          <w:tab w:val="right" w:leader="dot" w:pos="8306"/>
        </w:tabs>
      </w:pPr>
      <w:hyperlink w:anchor="_Toc20259" w:history="1">
        <w:r>
          <w:rPr>
            <w:rFonts w:ascii="仿宋" w:eastAsia="仿宋" w:hAnsi="仿宋" w:cs="仿宋" w:hint="eastAsia"/>
            <w:lang w:eastAsia="zh-CN"/>
          </w:rPr>
          <w:t>(一)、建立健全的预算管理制度</w:t>
        </w:r>
        <w:r>
          <w:tab/>
        </w:r>
        <w:r>
          <w:fldChar w:fldCharType="begin"/>
        </w:r>
        <w:r>
          <w:instrText xml:space="preserve"> PAGEREF _Toc20259 \h </w:instrText>
        </w:r>
        <w:r>
          <w:fldChar w:fldCharType="separate"/>
        </w:r>
        <w:r>
          <w:t>42</w:t>
        </w:r>
        <w:r>
          <w:fldChar w:fldCharType="end"/>
        </w:r>
      </w:hyperlink>
    </w:p>
    <w:p>
      <w:pPr>
        <w:pStyle w:val="TOC2"/>
        <w:tabs>
          <w:tab w:val="right" w:leader="dot" w:pos="8306"/>
        </w:tabs>
      </w:pPr>
      <w:hyperlink w:anchor="_Toc5587" w:history="1">
        <w:r>
          <w:rPr>
            <w:rFonts w:ascii="仿宋" w:eastAsia="仿宋" w:hAnsi="仿宋" w:cs="仿宋" w:hint="eastAsia"/>
            <w:lang w:eastAsia="zh-CN"/>
          </w:rPr>
          <w:t>(二)、加强资金流动监控</w:t>
        </w:r>
        <w:r>
          <w:tab/>
        </w:r>
        <w:r>
          <w:fldChar w:fldCharType="begin"/>
        </w:r>
        <w:r>
          <w:instrText xml:space="preserve"> PAGEREF _Toc5587 \h </w:instrText>
        </w:r>
        <w:r>
          <w:fldChar w:fldCharType="separate"/>
        </w:r>
        <w:r>
          <w:t>44</w:t>
        </w:r>
        <w:r>
          <w:fldChar w:fldCharType="end"/>
        </w:r>
      </w:hyperlink>
    </w:p>
    <w:p>
      <w:pPr>
        <w:pStyle w:val="TOC2"/>
        <w:tabs>
          <w:tab w:val="right" w:leader="dot" w:pos="8306"/>
        </w:tabs>
      </w:pPr>
      <w:hyperlink w:anchor="_Toc25978" w:history="1">
        <w:r>
          <w:rPr>
            <w:rFonts w:ascii="仿宋" w:eastAsia="仿宋" w:hAnsi="仿宋" w:cs="仿宋" w:hint="eastAsia"/>
            <w:lang w:eastAsia="zh-CN"/>
          </w:rPr>
          <w:t>(三)、制定完善的风险控制机制</w:t>
        </w:r>
        <w:r>
          <w:tab/>
        </w:r>
        <w:r>
          <w:fldChar w:fldCharType="begin"/>
        </w:r>
        <w:r>
          <w:instrText xml:space="preserve"> PAGEREF _Toc25978 \h </w:instrText>
        </w:r>
        <w:r>
          <w:fldChar w:fldCharType="separate"/>
        </w:r>
        <w:r>
          <w:t>45</w:t>
        </w:r>
        <w:r>
          <w:fldChar w:fldCharType="end"/>
        </w:r>
      </w:hyperlink>
    </w:p>
    <w:p>
      <w:pPr>
        <w:pStyle w:val="TOC2"/>
        <w:tabs>
          <w:tab w:val="right" w:leader="dot" w:pos="8306"/>
        </w:tabs>
      </w:pPr>
      <w:hyperlink w:anchor="_Toc12052" w:history="1">
        <w:r>
          <w:rPr>
            <w:rFonts w:ascii="仿宋" w:eastAsia="仿宋" w:hAnsi="仿宋" w:cs="仿宋" w:hint="eastAsia"/>
            <w:lang w:eastAsia="zh-CN"/>
          </w:rPr>
          <w:t>(四)、优化成本管理</w:t>
        </w:r>
        <w:r>
          <w:tab/>
        </w:r>
        <w:r>
          <w:fldChar w:fldCharType="begin"/>
        </w:r>
        <w:r>
          <w:instrText xml:space="preserve"> PAGEREF _Toc12052 \h </w:instrText>
        </w:r>
        <w:r>
          <w:fldChar w:fldCharType="separate"/>
        </w:r>
        <w:r>
          <w:t>47</w:t>
        </w:r>
        <w:r>
          <w:fldChar w:fldCharType="end"/>
        </w:r>
      </w:hyperlink>
    </w:p>
    <w:p>
      <w:pPr>
        <w:pStyle w:val="TOC1"/>
        <w:tabs>
          <w:tab w:val="right" w:leader="dot" w:pos="8306"/>
        </w:tabs>
      </w:pPr>
      <w:hyperlink w:anchor="_Toc32133" w:history="1">
        <w:r>
          <w:rPr>
            <w:rFonts w:ascii="仿宋" w:eastAsia="仿宋" w:hAnsi="仿宋" w:cs="仿宋" w:hint="eastAsia"/>
            <w:lang w:eastAsia="zh-CN"/>
          </w:rPr>
          <w:t>十二、钨基高比重合金项目社会影响</w:t>
        </w:r>
        <w:r>
          <w:tab/>
        </w:r>
        <w:r>
          <w:fldChar w:fldCharType="begin"/>
        </w:r>
        <w:r>
          <w:instrText xml:space="preserve"> PAGEREF _Toc32133 \h </w:instrText>
        </w:r>
        <w:r>
          <w:fldChar w:fldCharType="separate"/>
        </w:r>
        <w:r>
          <w:t>48</w:t>
        </w:r>
        <w:r>
          <w:fldChar w:fldCharType="end"/>
        </w:r>
      </w:hyperlink>
    </w:p>
    <w:p>
      <w:pPr>
        <w:pStyle w:val="TOC2"/>
        <w:tabs>
          <w:tab w:val="right" w:leader="dot" w:pos="8306"/>
        </w:tabs>
      </w:pPr>
      <w:hyperlink w:anchor="_Toc20902" w:history="1">
        <w:r>
          <w:rPr>
            <w:rFonts w:ascii="仿宋" w:eastAsia="仿宋" w:hAnsi="仿宋" w:cs="仿宋" w:hint="eastAsia"/>
            <w:lang w:eastAsia="zh-CN"/>
          </w:rPr>
          <w:t>(一)、社会责任与义务</w:t>
        </w:r>
        <w:r>
          <w:tab/>
        </w:r>
        <w:r>
          <w:fldChar w:fldCharType="begin"/>
        </w:r>
        <w:r>
          <w:instrText xml:space="preserve"> PAGEREF _Toc20902 \h </w:instrText>
        </w:r>
        <w:r>
          <w:fldChar w:fldCharType="separate"/>
        </w:r>
        <w:r>
          <w:t>48</w:t>
        </w:r>
        <w:r>
          <w:fldChar w:fldCharType="end"/>
        </w:r>
      </w:hyperlink>
    </w:p>
    <w:p>
      <w:pPr>
        <w:pStyle w:val="TOC2"/>
        <w:tabs>
          <w:tab w:val="right" w:leader="dot" w:pos="8306"/>
        </w:tabs>
      </w:pPr>
      <w:hyperlink w:anchor="_Toc4951" w:history="1">
        <w:r>
          <w:rPr>
            <w:rFonts w:ascii="仿宋" w:eastAsia="仿宋" w:hAnsi="仿宋" w:cs="仿宋" w:hint="eastAsia"/>
            <w:lang w:eastAsia="zh-CN"/>
          </w:rPr>
          <w:t>(二)、社会参与与沟通</w:t>
        </w:r>
        <w:r>
          <w:tab/>
        </w:r>
        <w:r>
          <w:fldChar w:fldCharType="begin"/>
        </w:r>
        <w:r>
          <w:instrText xml:space="preserve"> PAGEREF _Toc4951 \h </w:instrText>
        </w:r>
        <w:r>
          <w:fldChar w:fldCharType="separate"/>
        </w:r>
        <w:r>
          <w:t>49</w:t>
        </w:r>
        <w:r>
          <w:fldChar w:fldCharType="end"/>
        </w:r>
      </w:hyperlink>
    </w:p>
    <w:p>
      <w:pPr>
        <w:pStyle w:val="TOC1"/>
        <w:tabs>
          <w:tab w:val="right" w:leader="dot" w:pos="8306"/>
        </w:tabs>
      </w:pPr>
      <w:hyperlink w:anchor="_Toc24251" w:history="1">
        <w:r>
          <w:rPr>
            <w:rFonts w:ascii="仿宋" w:eastAsia="仿宋" w:hAnsi="仿宋" w:cs="仿宋" w:hint="eastAsia"/>
            <w:lang w:eastAsia="zh-CN"/>
          </w:rPr>
          <w:t>十三、质量管理体系</w:t>
        </w:r>
        <w:r>
          <w:tab/>
        </w:r>
        <w:r>
          <w:fldChar w:fldCharType="begin"/>
        </w:r>
        <w:r>
          <w:instrText xml:space="preserve"> PAGEREF _Toc24251 \h </w:instrText>
        </w:r>
        <w:r>
          <w:fldChar w:fldCharType="separate"/>
        </w:r>
        <w:r>
          <w:t>50</w:t>
        </w:r>
        <w:r>
          <w:fldChar w:fldCharType="end"/>
        </w:r>
      </w:hyperlink>
    </w:p>
    <w:p>
      <w:pPr>
        <w:pStyle w:val="TOC2"/>
        <w:tabs>
          <w:tab w:val="right" w:leader="dot" w:pos="8306"/>
        </w:tabs>
      </w:pPr>
      <w:hyperlink w:anchor="_Toc11032" w:history="1">
        <w:r>
          <w:rPr>
            <w:rFonts w:ascii="仿宋" w:eastAsia="仿宋" w:hAnsi="仿宋" w:cs="仿宋" w:hint="eastAsia"/>
            <w:lang w:eastAsia="zh-CN"/>
          </w:rPr>
          <w:t>(一)、质量目标与方针</w:t>
        </w:r>
        <w:r>
          <w:tab/>
        </w:r>
        <w:r>
          <w:fldChar w:fldCharType="begin"/>
        </w:r>
        <w:r>
          <w:instrText xml:space="preserve"> PAGEREF _Toc11032 \h </w:instrText>
        </w:r>
        <w:r>
          <w:fldChar w:fldCharType="separate"/>
        </w:r>
        <w:r>
          <w:t>50</w:t>
        </w:r>
        <w:r>
          <w:fldChar w:fldCharType="end"/>
        </w:r>
      </w:hyperlink>
    </w:p>
    <w:p>
      <w:pPr>
        <w:pStyle w:val="TOC2"/>
        <w:tabs>
          <w:tab w:val="right" w:leader="dot" w:pos="8306"/>
        </w:tabs>
      </w:pPr>
      <w:hyperlink w:anchor="_Toc23188" w:history="1">
        <w:r>
          <w:rPr>
            <w:rFonts w:ascii="仿宋" w:eastAsia="仿宋" w:hAnsi="仿宋" w:cs="仿宋" w:hint="eastAsia"/>
            <w:lang w:eastAsia="zh-CN"/>
          </w:rPr>
          <w:t>(二)、质量管理责任</w:t>
        </w:r>
        <w:r>
          <w:tab/>
        </w:r>
        <w:r>
          <w:fldChar w:fldCharType="begin"/>
        </w:r>
        <w:r>
          <w:instrText xml:space="preserve"> PAGEREF _Toc23188 \h </w:instrText>
        </w:r>
        <w:r>
          <w:fldChar w:fldCharType="separate"/>
        </w:r>
        <w:r>
          <w:t>51</w:t>
        </w:r>
        <w:r>
          <w:fldChar w:fldCharType="end"/>
        </w:r>
      </w:hyperlink>
    </w:p>
    <w:p>
      <w:pPr>
        <w:pStyle w:val="TOC2"/>
        <w:tabs>
          <w:tab w:val="right" w:leader="dot" w:pos="8306"/>
        </w:tabs>
      </w:pPr>
      <w:hyperlink w:anchor="_Toc28124" w:history="1">
        <w:r>
          <w:rPr>
            <w:rFonts w:ascii="仿宋" w:eastAsia="仿宋" w:hAnsi="仿宋" w:cs="仿宋" w:hint="eastAsia"/>
            <w:lang w:eastAsia="zh-CN"/>
          </w:rPr>
          <w:t>(三)、质量管理体系文件</w:t>
        </w:r>
        <w:r>
          <w:tab/>
        </w:r>
        <w:r>
          <w:fldChar w:fldCharType="begin"/>
        </w:r>
        <w:r>
          <w:instrText xml:space="preserve"> PAGEREF _Toc28124 \h </w:instrText>
        </w:r>
        <w:r>
          <w:fldChar w:fldCharType="separate"/>
        </w:r>
        <w:r>
          <w:t>52</w:t>
        </w:r>
        <w:r>
          <w:fldChar w:fldCharType="end"/>
        </w:r>
      </w:hyperlink>
    </w:p>
    <w:p>
      <w:pPr>
        <w:pStyle w:val="TOC2"/>
        <w:tabs>
          <w:tab w:val="right" w:leader="dot" w:pos="8306"/>
        </w:tabs>
      </w:pPr>
      <w:hyperlink w:anchor="_Toc28797" w:history="1">
        <w:r>
          <w:rPr>
            <w:rFonts w:ascii="仿宋" w:eastAsia="仿宋" w:hAnsi="仿宋" w:cs="仿宋" w:hint="eastAsia"/>
            <w:lang w:eastAsia="zh-CN"/>
          </w:rPr>
          <w:t>(四)、质量培训与教育</w:t>
        </w:r>
        <w:r>
          <w:tab/>
        </w:r>
        <w:r>
          <w:fldChar w:fldCharType="begin"/>
        </w:r>
        <w:r>
          <w:instrText xml:space="preserve"> PAGEREF _Toc28797 \h </w:instrText>
        </w:r>
        <w:r>
          <w:fldChar w:fldCharType="separate"/>
        </w:r>
        <w:r>
          <w:t>54</w:t>
        </w:r>
        <w:r>
          <w:fldChar w:fldCharType="end"/>
        </w:r>
      </w:hyperlink>
    </w:p>
    <w:p>
      <w:pPr>
        <w:pStyle w:val="TOC2"/>
        <w:tabs>
          <w:tab w:val="right" w:leader="dot" w:pos="8306"/>
        </w:tabs>
      </w:pPr>
      <w:hyperlink w:anchor="_Toc3613" w:history="1">
        <w:r>
          <w:rPr>
            <w:rFonts w:ascii="仿宋" w:eastAsia="仿宋" w:hAnsi="仿宋" w:cs="仿宋" w:hint="eastAsia"/>
            <w:lang w:eastAsia="zh-CN"/>
          </w:rPr>
          <w:t>(五)、质量审核与评价</w:t>
        </w:r>
        <w:r>
          <w:tab/>
        </w:r>
        <w:r>
          <w:fldChar w:fldCharType="begin"/>
        </w:r>
        <w:r>
          <w:instrText xml:space="preserve"> PAGEREF _Toc3613 \h </w:instrText>
        </w:r>
        <w:r>
          <w:fldChar w:fldCharType="separate"/>
        </w:r>
        <w:r>
          <w:t>55</w:t>
        </w:r>
        <w:r>
          <w:fldChar w:fldCharType="end"/>
        </w:r>
      </w:hyperlink>
    </w:p>
    <w:p>
      <w:pPr>
        <w:pStyle w:val="TOC2"/>
        <w:tabs>
          <w:tab w:val="right" w:leader="dot" w:pos="8306"/>
        </w:tabs>
      </w:pPr>
      <w:hyperlink w:anchor="_Toc29669" w:history="1">
        <w:r>
          <w:rPr>
            <w:rFonts w:ascii="仿宋" w:eastAsia="仿宋" w:hAnsi="仿宋" w:cs="仿宋" w:hint="eastAsia"/>
            <w:lang w:eastAsia="zh-CN"/>
          </w:rPr>
          <w:t>(六)、不符合与纠正措施</w:t>
        </w:r>
        <w:r>
          <w:tab/>
        </w:r>
        <w:r>
          <w:fldChar w:fldCharType="begin"/>
        </w:r>
        <w:r>
          <w:instrText xml:space="preserve"> PAGEREF _Toc29669 \h </w:instrText>
        </w:r>
        <w:r>
          <w:fldChar w:fldCharType="separate"/>
        </w:r>
        <w:r>
          <w:t>57</w:t>
        </w:r>
        <w:r>
          <w:fldChar w:fldCharType="end"/>
        </w:r>
      </w:hyperlink>
    </w:p>
    <w:p>
      <w:pPr>
        <w:pStyle w:val="TOC1"/>
        <w:tabs>
          <w:tab w:val="right" w:leader="dot" w:pos="8306"/>
        </w:tabs>
      </w:pPr>
      <w:hyperlink w:anchor="_Toc14591" w:history="1">
        <w:r>
          <w:rPr>
            <w:rFonts w:ascii="仿宋" w:eastAsia="仿宋" w:hAnsi="仿宋" w:cs="仿宋" w:hint="eastAsia"/>
            <w:lang w:eastAsia="zh-CN"/>
          </w:rPr>
          <w:t>十四、钨基高比重合金项目实施时间节点</w:t>
        </w:r>
        <w:r>
          <w:tab/>
        </w:r>
        <w:r>
          <w:fldChar w:fldCharType="begin"/>
        </w:r>
        <w:r>
          <w:instrText xml:space="preserve"> PAGEREF _Toc14591 \h </w:instrText>
        </w:r>
        <w:r>
          <w:fldChar w:fldCharType="separate"/>
        </w:r>
        <w:r>
          <w:t>58</w:t>
        </w:r>
        <w:r>
          <w:fldChar w:fldCharType="end"/>
        </w:r>
      </w:hyperlink>
    </w:p>
    <w:p>
      <w:pPr>
        <w:pStyle w:val="TOC2"/>
        <w:tabs>
          <w:tab w:val="right" w:leader="dot" w:pos="8306"/>
        </w:tabs>
      </w:pPr>
      <w:hyperlink w:anchor="_Toc12043" w:history="1">
        <w:r>
          <w:rPr>
            <w:rFonts w:ascii="仿宋" w:eastAsia="仿宋" w:hAnsi="仿宋" w:cs="仿宋" w:hint="eastAsia"/>
            <w:lang w:eastAsia="zh-CN"/>
          </w:rPr>
          <w:t>(一)、钨基高比重合金项目启动阶段时间节点</w:t>
        </w:r>
        <w:r>
          <w:tab/>
        </w:r>
        <w:r>
          <w:fldChar w:fldCharType="begin"/>
        </w:r>
        <w:r>
          <w:instrText xml:space="preserve"> PAGEREF _Toc12043 \h </w:instrText>
        </w:r>
        <w:r>
          <w:fldChar w:fldCharType="separate"/>
        </w:r>
        <w:r>
          <w:t>58</w:t>
        </w:r>
        <w:r>
          <w:fldChar w:fldCharType="end"/>
        </w:r>
      </w:hyperlink>
    </w:p>
    <w:p>
      <w:pPr>
        <w:pStyle w:val="TOC2"/>
        <w:tabs>
          <w:tab w:val="right" w:leader="dot" w:pos="8306"/>
        </w:tabs>
      </w:pPr>
      <w:hyperlink w:anchor="_Toc17101" w:history="1">
        <w:r>
          <w:rPr>
            <w:rFonts w:ascii="仿宋" w:eastAsia="仿宋" w:hAnsi="仿宋" w:cs="仿宋" w:hint="eastAsia"/>
            <w:lang w:eastAsia="zh-CN"/>
          </w:rPr>
          <w:t>(二)、钨基高比重合金项目执行阶段时间节点</w:t>
        </w:r>
        <w:r>
          <w:tab/>
        </w:r>
        <w:r>
          <w:fldChar w:fldCharType="begin"/>
        </w:r>
        <w:r>
          <w:instrText xml:space="preserve"> PAGEREF _Toc17101 \h </w:instrText>
        </w:r>
        <w:r>
          <w:fldChar w:fldCharType="separate"/>
        </w:r>
        <w:r>
          <w:t>59</w:t>
        </w:r>
        <w:r>
          <w:fldChar w:fldCharType="end"/>
        </w:r>
      </w:hyperlink>
    </w:p>
    <w:p>
      <w:pPr>
        <w:pStyle w:val="TOC2"/>
        <w:tabs>
          <w:tab w:val="right" w:leader="dot" w:pos="8306"/>
        </w:tabs>
      </w:pPr>
      <w:hyperlink w:anchor="_Toc5125" w:history="1">
        <w:r>
          <w:rPr>
            <w:rFonts w:ascii="仿宋" w:eastAsia="仿宋" w:hAnsi="仿宋" w:cs="仿宋" w:hint="eastAsia"/>
            <w:lang w:eastAsia="zh-CN"/>
          </w:rPr>
          <w:t>(三)、钨基高比重合金项目完成阶段时间节点</w:t>
        </w:r>
        <w:r>
          <w:tab/>
        </w:r>
        <w:r>
          <w:fldChar w:fldCharType="begin"/>
        </w:r>
        <w:r>
          <w:instrText xml:space="preserve"> PAGEREF _Toc5125 \h </w:instrText>
        </w:r>
        <w:r>
          <w:fldChar w:fldCharType="separate"/>
        </w:r>
        <w:r>
          <w:t>60</w:t>
        </w:r>
        <w:r>
          <w:fldChar w:fldCharType="end"/>
        </w:r>
      </w:hyperlink>
    </w:p>
    <w:p>
      <w:pPr>
        <w:pStyle w:val="TOC1"/>
        <w:tabs>
          <w:tab w:val="right" w:leader="dot" w:pos="8306"/>
        </w:tabs>
      </w:pPr>
      <w:hyperlink w:anchor="_Toc28755" w:history="1">
        <w:r>
          <w:rPr>
            <w:rFonts w:ascii="仿宋" w:eastAsia="仿宋" w:hAnsi="仿宋" w:cs="仿宋" w:hint="eastAsia"/>
            <w:lang w:eastAsia="zh-CN"/>
          </w:rPr>
          <w:t>十五、钨基高比重合金项目变更管理</w:t>
        </w:r>
        <w:r>
          <w:tab/>
        </w:r>
        <w:r>
          <w:fldChar w:fldCharType="begin"/>
        </w:r>
        <w:r>
          <w:instrText xml:space="preserve"> PAGEREF _Toc28755 \h </w:instrText>
        </w:r>
        <w:r>
          <w:fldChar w:fldCharType="separate"/>
        </w:r>
        <w:r>
          <w:t>61</w:t>
        </w:r>
        <w:r>
          <w:fldChar w:fldCharType="end"/>
        </w:r>
      </w:hyperlink>
    </w:p>
    <w:p>
      <w:pPr>
        <w:pStyle w:val="TOC2"/>
        <w:tabs>
          <w:tab w:val="right" w:leader="dot" w:pos="8306"/>
        </w:tabs>
      </w:pPr>
      <w:hyperlink w:anchor="_Toc19259" w:history="1">
        <w:r>
          <w:rPr>
            <w:rFonts w:ascii="仿宋" w:eastAsia="仿宋" w:hAnsi="仿宋" w:cs="仿宋" w:hint="eastAsia"/>
            <w:lang w:eastAsia="zh-CN"/>
          </w:rPr>
          <w:t>(一)、变更申请与评估</w:t>
        </w:r>
        <w:r>
          <w:tab/>
        </w:r>
        <w:r>
          <w:fldChar w:fldCharType="begin"/>
        </w:r>
        <w:r>
          <w:instrText xml:space="preserve"> PAGEREF _Toc19259 \h </w:instrText>
        </w:r>
        <w:r>
          <w:fldChar w:fldCharType="separate"/>
        </w:r>
        <w:r>
          <w:t>61</w:t>
        </w:r>
        <w:r>
          <w:fldChar w:fldCharType="end"/>
        </w:r>
      </w:hyperlink>
    </w:p>
    <w:p>
      <w:pPr>
        <w:pStyle w:val="TOC2"/>
        <w:tabs>
          <w:tab w:val="right" w:leader="dot" w:pos="8306"/>
        </w:tabs>
      </w:pPr>
      <w:hyperlink w:anchor="_Toc3065" w:history="1">
        <w:r>
          <w:rPr>
            <w:rFonts w:ascii="仿宋" w:eastAsia="仿宋" w:hAnsi="仿宋" w:cs="仿宋" w:hint="eastAsia"/>
            <w:lang w:eastAsia="zh-CN"/>
          </w:rPr>
          <w:t>(二)、变更实施与控制</w:t>
        </w:r>
        <w:r>
          <w:tab/>
        </w:r>
        <w:r>
          <w:fldChar w:fldCharType="begin"/>
        </w:r>
        <w:r>
          <w:instrText xml:space="preserve"> PAGEREF _Toc3065 \h </w:instrText>
        </w:r>
        <w:r>
          <w:fldChar w:fldCharType="separate"/>
        </w:r>
        <w:r>
          <w:t>61</w:t>
        </w:r>
        <w:r>
          <w:fldChar w:fldCharType="end"/>
        </w:r>
      </w:hyperlink>
    </w:p>
    <w:p>
      <w:pPr>
        <w:pStyle w:val="TOC1"/>
        <w:tabs>
          <w:tab w:val="right" w:leader="dot" w:pos="8306"/>
        </w:tabs>
      </w:pPr>
      <w:hyperlink w:anchor="_Toc12943" w:history="1">
        <w:r>
          <w:rPr>
            <w:rFonts w:ascii="仿宋" w:eastAsia="仿宋" w:hAnsi="仿宋" w:cs="仿宋" w:hint="eastAsia"/>
            <w:lang w:eastAsia="zh-CN"/>
          </w:rPr>
          <w:t>十六、营销与推广策略</w:t>
        </w:r>
        <w:r>
          <w:tab/>
        </w:r>
        <w:r>
          <w:fldChar w:fldCharType="begin"/>
        </w:r>
        <w:r>
          <w:instrText xml:space="preserve"> PAGEREF _Toc12943 \h </w:instrText>
        </w:r>
        <w:r>
          <w:fldChar w:fldCharType="separate"/>
        </w:r>
        <w:r>
          <w:t>62</w:t>
        </w:r>
        <w:r>
          <w:fldChar w:fldCharType="end"/>
        </w:r>
      </w:hyperlink>
    </w:p>
    <w:p>
      <w:pPr>
        <w:pStyle w:val="TOC2"/>
        <w:tabs>
          <w:tab w:val="right" w:leader="dot" w:pos="8306"/>
        </w:tabs>
      </w:pPr>
      <w:hyperlink w:anchor="_Toc11471" w:history="1">
        <w:r>
          <w:rPr>
            <w:rFonts w:ascii="仿宋" w:eastAsia="仿宋" w:hAnsi="仿宋" w:cs="仿宋" w:hint="eastAsia"/>
            <w:lang w:eastAsia="zh-CN"/>
          </w:rPr>
          <w:t>(一)、产品/服务定位与特点</w:t>
        </w:r>
        <w:r>
          <w:tab/>
        </w:r>
        <w:r>
          <w:fldChar w:fldCharType="begin"/>
        </w:r>
        <w:r>
          <w:instrText xml:space="preserve"> PAGEREF _Toc11471 \h </w:instrText>
        </w:r>
        <w:r>
          <w:fldChar w:fldCharType="separate"/>
        </w:r>
        <w:r>
          <w:t>62</w:t>
        </w:r>
        <w:r>
          <w:fldChar w:fldCharType="end"/>
        </w:r>
      </w:hyperlink>
    </w:p>
    <w:p>
      <w:pPr>
        <w:pStyle w:val="TOC2"/>
        <w:tabs>
          <w:tab w:val="right" w:leader="dot" w:pos="8306"/>
        </w:tabs>
      </w:pPr>
      <w:hyperlink w:anchor="_Toc15032" w:history="1">
        <w:r>
          <w:rPr>
            <w:rFonts w:ascii="仿宋" w:eastAsia="仿宋" w:hAnsi="仿宋" w:cs="仿宋" w:hint="eastAsia"/>
            <w:lang w:eastAsia="zh-CN"/>
          </w:rPr>
          <w:t>(二)、市场定位与竞争分析</w:t>
        </w:r>
        <w:r>
          <w:tab/>
        </w:r>
        <w:r>
          <w:fldChar w:fldCharType="begin"/>
        </w:r>
        <w:r>
          <w:instrText xml:space="preserve"> PAGEREF _Toc15032 \h </w:instrText>
        </w:r>
        <w:r>
          <w:fldChar w:fldCharType="separate"/>
        </w:r>
        <w:r>
          <w:t>63</w:t>
        </w:r>
        <w:r>
          <w:fldChar w:fldCharType="end"/>
        </w:r>
      </w:hyperlink>
    </w:p>
    <w:p>
      <w:pPr>
        <w:pStyle w:val="TOC2"/>
        <w:tabs>
          <w:tab w:val="right" w:leader="dot" w:pos="8306"/>
        </w:tabs>
      </w:pPr>
      <w:hyperlink w:anchor="_Toc1774" w:history="1">
        <w:r>
          <w:rPr>
            <w:rFonts w:ascii="仿宋" w:eastAsia="仿宋" w:hAnsi="仿宋" w:cs="仿宋" w:hint="eastAsia"/>
            <w:lang w:eastAsia="zh-CN"/>
          </w:rPr>
          <w:t>(三)、营销渠道与策略</w:t>
        </w:r>
        <w:r>
          <w:tab/>
        </w:r>
        <w:r>
          <w:fldChar w:fldCharType="begin"/>
        </w:r>
        <w:r>
          <w:instrText xml:space="preserve"> PAGEREF _Toc1774 \h </w:instrText>
        </w:r>
        <w:r>
          <w:fldChar w:fldCharType="separate"/>
        </w:r>
        <w:r>
          <w:t>65</w:t>
        </w:r>
        <w:r>
          <w:fldChar w:fldCharType="end"/>
        </w:r>
      </w:hyperlink>
    </w:p>
    <w:p>
      <w:pPr>
        <w:pStyle w:val="TOC2"/>
        <w:tabs>
          <w:tab w:val="right" w:leader="dot" w:pos="8306"/>
        </w:tabs>
      </w:pPr>
      <w:hyperlink w:anchor="_Toc15530" w:history="1">
        <w:r>
          <w:rPr>
            <w:rFonts w:ascii="仿宋" w:eastAsia="仿宋" w:hAnsi="仿宋" w:cs="仿宋" w:hint="eastAsia"/>
            <w:lang w:eastAsia="zh-CN"/>
          </w:rPr>
          <w:t>(四)、推广与宣传活动</w:t>
        </w:r>
        <w:r>
          <w:tab/>
        </w:r>
        <w:r>
          <w:fldChar w:fldCharType="begin"/>
        </w:r>
        <w:r>
          <w:instrText xml:space="preserve"> PAGEREF _Toc15530 \h </w:instrText>
        </w:r>
        <w:r>
          <w:fldChar w:fldCharType="separate"/>
        </w:r>
        <w:r>
          <w:t>66</w:t>
        </w:r>
        <w:r>
          <w:fldChar w:fldCharType="end"/>
        </w:r>
      </w:hyperlink>
    </w:p>
    <w:p>
      <w:pPr>
        <w:pStyle w:val="TOC1"/>
        <w:tabs>
          <w:tab w:val="right" w:leader="dot" w:pos="8306"/>
        </w:tabs>
      </w:pPr>
      <w:hyperlink w:anchor="_Toc6097" w:history="1">
        <w:r>
          <w:rPr>
            <w:rFonts w:ascii="仿宋" w:eastAsia="仿宋" w:hAnsi="仿宋" w:cs="仿宋" w:hint="eastAsia"/>
            <w:lang w:eastAsia="zh-CN"/>
          </w:rPr>
          <w:t>十七、钨基高比重合金项目实施保障措施</w:t>
        </w:r>
        <w:r>
          <w:tab/>
        </w:r>
        <w:r>
          <w:fldChar w:fldCharType="begin"/>
        </w:r>
        <w:r>
          <w:instrText xml:space="preserve"> PAGEREF _Toc6097 \h </w:instrText>
        </w:r>
        <w:r>
          <w:fldChar w:fldCharType="separate"/>
        </w:r>
        <w:r>
          <w:t>71</w:t>
        </w:r>
        <w:r>
          <w:fldChar w:fldCharType="end"/>
        </w:r>
      </w:hyperlink>
    </w:p>
    <w:p>
      <w:pPr>
        <w:pStyle w:val="TOC2"/>
        <w:tabs>
          <w:tab w:val="right" w:leader="dot" w:pos="8306"/>
        </w:tabs>
      </w:pPr>
      <w:hyperlink w:anchor="_Toc28408" w:history="1">
        <w:r>
          <w:rPr>
            <w:rFonts w:ascii="仿宋" w:eastAsia="仿宋" w:hAnsi="仿宋" w:cs="仿宋" w:hint="eastAsia"/>
            <w:lang w:eastAsia="zh-CN"/>
          </w:rPr>
          <w:t>(一)、钨基高比重合金项目实施保障机制</w:t>
        </w:r>
        <w:r>
          <w:tab/>
        </w:r>
        <w:r>
          <w:fldChar w:fldCharType="begin"/>
        </w:r>
        <w:r>
          <w:instrText xml:space="preserve"> PAGEREF _Toc28408 \h </w:instrText>
        </w:r>
        <w:r>
          <w:fldChar w:fldCharType="separate"/>
        </w:r>
        <w:r>
          <w:t>71</w:t>
        </w:r>
        <w:r>
          <w:fldChar w:fldCharType="end"/>
        </w:r>
      </w:hyperlink>
    </w:p>
    <w:p>
      <w:pPr>
        <w:pStyle w:val="TOC2"/>
        <w:tabs>
          <w:tab w:val="right" w:leader="dot" w:pos="8306"/>
        </w:tabs>
      </w:pPr>
      <w:hyperlink w:anchor="_Toc22171" w:history="1">
        <w:r>
          <w:rPr>
            <w:rFonts w:ascii="仿宋" w:eastAsia="仿宋" w:hAnsi="仿宋" w:cs="仿宋" w:hint="eastAsia"/>
            <w:lang w:eastAsia="zh-CN"/>
          </w:rPr>
          <w:t>(二)、钨基高比重合金项目法律合规要求</w:t>
        </w:r>
        <w:r>
          <w:tab/>
        </w:r>
        <w:r>
          <w:fldChar w:fldCharType="begin"/>
        </w:r>
        <w:r>
          <w:instrText xml:space="preserve"> PAGEREF _Toc22171 \h </w:instrText>
        </w:r>
        <w:r>
          <w:fldChar w:fldCharType="separate"/>
        </w:r>
        <w:r>
          <w:t>75</w:t>
        </w:r>
        <w:r>
          <w:fldChar w:fldCharType="end"/>
        </w:r>
      </w:hyperlink>
    </w:p>
    <w:p>
      <w:pPr>
        <w:pStyle w:val="TOC2"/>
        <w:tabs>
          <w:tab w:val="right" w:leader="dot" w:pos="8306"/>
        </w:tabs>
      </w:pPr>
      <w:hyperlink w:anchor="_Toc9112" w:history="1">
        <w:r>
          <w:rPr>
            <w:rFonts w:ascii="仿宋" w:eastAsia="仿宋" w:hAnsi="仿宋" w:cs="仿宋" w:hint="eastAsia"/>
            <w:lang w:eastAsia="zh-CN"/>
          </w:rPr>
          <w:t>(三)、钨基高比重合金项目合同管理与法律事务</w:t>
        </w:r>
        <w:r>
          <w:tab/>
        </w:r>
        <w:r>
          <w:fldChar w:fldCharType="begin"/>
        </w:r>
        <w:r>
          <w:instrText xml:space="preserve"> PAGEREF _Toc9112 \h </w:instrText>
        </w:r>
        <w:r>
          <w:fldChar w:fldCharType="separate"/>
        </w:r>
        <w:r>
          <w:t>79</w:t>
        </w:r>
        <w:r>
          <w:fldChar w:fldCharType="end"/>
        </w:r>
      </w:hyperlink>
    </w:p>
    <w:p>
      <w:pPr>
        <w:pStyle w:val="TOC2"/>
        <w:tabs>
          <w:tab w:val="right" w:leader="dot" w:pos="8306"/>
        </w:tabs>
      </w:pPr>
      <w:hyperlink w:anchor="_Toc3938" w:history="1">
        <w:r>
          <w:rPr>
            <w:rFonts w:ascii="仿宋" w:eastAsia="仿宋" w:hAnsi="仿宋" w:cs="仿宋" w:hint="eastAsia"/>
            <w:lang w:eastAsia="zh-CN"/>
          </w:rPr>
          <w:t>(四)、钨基高比重合金项目知识产权保护策略</w:t>
        </w:r>
        <w:r>
          <w:tab/>
        </w:r>
        <w:r>
          <w:fldChar w:fldCharType="begin"/>
        </w:r>
        <w:r>
          <w:instrText xml:space="preserve"> PAGEREF _Toc3938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1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199"/>
      <w:r>
        <w:rPr>
          <w:rFonts w:ascii="仿宋" w:eastAsia="仿宋" w:hAnsi="仿宋" w:cs="仿宋" w:hint="eastAsia"/>
          <w:lang w:eastAsia="zh-CN"/>
        </w:rPr>
        <w:t>(一)、钨基高比重合金行业分析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行业一直以来都是市场的关注焦点。行业内的发展趋势、竞争态势以及潜在机会都对钨基高比重合金项目的推进产生深远的影响。通过深入研究行业的整体概貌，我们将更好地理解行业的核心特征，为钨基高比重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基高比重合金行业，技术一直是推动创新和发展的关键因素。我们将对当前技术趋势进行详尽分析，包括但不限于人工智能、大数据应用、先进制造技术等。这有助于钨基高比重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钨基高比重合金项目成功的基础。我们将对主要竞争对手进行深入研究，包括其市场份额、产品特点、市场定位等。通过全面了解竞争对手的优势和劣势，钨基高比重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405"/>
      <w:r>
        <w:rPr>
          <w:rFonts w:ascii="仿宋" w:eastAsia="仿宋" w:hAnsi="仿宋" w:cs="仿宋" w:hint="eastAsia"/>
          <w:sz w:val="28"/>
          <w:lang w:eastAsia="zh-CN"/>
        </w:rPr>
        <w:t>(二)、钨基高比重合金市场分析预测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钨基高比重合金市场未来的增长趋势。这包括市场的整体规模、各细分领域的发展趋势等。钨基高比重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钨基高比重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钨基高比重合金项目实施过程中需要充分考虑的因素。我们将对市场风险进行全面评估，包括但不限于政策法规风险、市场竞争风险、技术变革风险等。通过对潜在风险的深入分析，钨基高比重合金项目可以制定相应的风险缓解策略，降低不确定性对钨基高比重合金项目的影响。</w:t>
      </w:r>
    </w:p>
    <w:p>
      <w:pPr>
        <w:pStyle w:val="Heading1"/>
        <w:ind w:firstLine="560" w:firstLineChars="200"/>
        <w:rPr>
          <w:rFonts w:ascii="仿宋" w:eastAsia="仿宋" w:hAnsi="仿宋" w:cs="仿宋" w:hint="eastAsia"/>
          <w:sz w:val="28"/>
          <w:lang w:eastAsia="zh-CN"/>
        </w:rPr>
      </w:pPr>
      <w:bookmarkStart w:id="5" w:name="_Toc23312"/>
      <w:r>
        <w:rPr>
          <w:rFonts w:ascii="仿宋" w:eastAsia="仿宋" w:hAnsi="仿宋" w:cs="仿宋" w:hint="eastAsia"/>
          <w:sz w:val="28"/>
          <w:lang w:eastAsia="zh-CN"/>
        </w:rPr>
        <w:t>二、钨基高比重合金项目选址可行性分析</w:t>
      </w:r>
      <w:bookmarkEnd w:id="5"/>
    </w:p>
    <w:p>
      <w:pPr>
        <w:pStyle w:val="Heading2"/>
        <w:rPr>
          <w:rFonts w:ascii="仿宋" w:eastAsia="仿宋" w:hAnsi="仿宋" w:cs="仿宋" w:hint="eastAsia"/>
          <w:lang w:eastAsia="zh-CN"/>
        </w:rPr>
      </w:pPr>
      <w:bookmarkStart w:id="6" w:name="_Toc7741"/>
      <w:r>
        <w:rPr>
          <w:rFonts w:ascii="仿宋" w:eastAsia="仿宋" w:hAnsi="仿宋" w:cs="仿宋" w:hint="eastAsia"/>
          <w:lang w:eastAsia="zh-CN"/>
        </w:rPr>
        <w:t>(一)、钨基高比重合金项目选址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该钨基高比重合金项目选址位于XX省XX市XX区XXX街道</w:t>
      </w:r>
    </w:p>
    <w:p>
      <w:pPr>
        <w:pStyle w:val="Heading2"/>
        <w:ind w:firstLine="560" w:firstLineChars="200"/>
        <w:rPr>
          <w:rFonts w:ascii="仿宋" w:eastAsia="仿宋" w:hAnsi="仿宋" w:cs="仿宋" w:hint="eastAsia"/>
          <w:sz w:val="28"/>
          <w:lang w:eastAsia="zh-CN"/>
        </w:rPr>
      </w:pPr>
      <w:bookmarkStart w:id="7" w:name="_Toc2804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钨基高比重合金项目的征地面积将根据钨基高比重合金项目的实际规模和需求进行精确规划。具体面积XXX平方米，旨在确保钨基高比重合金项目不仅能够满足当前的发展需求，还能够预留空间以适应未来的扩展。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净用地面积是在征地面积基础上去除不可利用面积后的实际可开发用地。具体面积XXX平方米，考虑到环保、交通、安全等多方面因素，以确保钨基高比重合金项目在整体利用效率上达到最优。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钨基高比重合金项目计划建设的建筑总规模具体面积XXX平方米。这一规模的确定综合考虑了钨基高比重合金项目的性质、规模，以及城市规划的相关要求，确保建筑布局与周边环境协调一致。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绿地率是钨基高比重合金项目用地中被规划为绿地的比例。具体面积XXX平方米，旨在通过合理规划绿地，改善钨基高比重合金项目周边环境，提升居民生活质量，并符合城市整体绿化规划。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容积率是用地上可以建设的建筑总体积与用地面积之比。具体面积XXX，通过合理的容积率规划，确保钨基高比重合金项目建筑规模与周边环境和谐共生。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钨基高比重合金项目选址与当地城市规划相一致，具体面积XXX平方米。通过与城市规划部门深入沟通，确保钨基高比重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钨基高比重合金项目选址符合当地产业政策，具体面积XXX平方米。这包括钨基高比重合金项目对当地经济的促进作用，以及对相关产业的带动效应，确保钨基高比重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用地总体要求必须符合环保和可持续发展的原则，具体面积XXX平方米。通过采用绿色建筑设计、节能减排等措施，确保钨基高比重合金项目在建设和运营过程中对环境的影响最小化，达到可持续发展的要求。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确保钨基高比重合金项目选址具备必要的公共设施配套，具体面积XXX平方米。这包括交通便利性、教育、医疗等基础设施，以提高居民生活品质，使得钨基高比重合金项目选址更具吸引力。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考虑用地总体要求对当地社会稳定性的影响，具体面积XXX平方米。通过深入了解当地社区反馈，确保钨基高比重合金项目的选址和建设过程对当地社会和谐稳定产生积极作用。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钨基高比重合金项目选址不仅符合法规和规划，还在实际操作中具有可行性。这一全面规划将为钨基高比重合金项目的成功实施提供坚实的基础，确保钨基高比重合金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71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基高比重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钨基高比重合金项目的设备规划和空间设计中，我们将采取灵活设备布局的措施。设备布局将根据实际需求进行灵活设计，避免不必要的浪费。通过合理规划设备摆放位置，我们将提高设备的利用率，减少设备间距，以确保钨基高比重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钨基高比重合金项目内部引入共享设施的概念，例如共享会议室、办公区等。通过这种方式，我们可以减少对资源的重复建设，提高资源共享效率，从而减小钨基高比重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27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钨基高比重合金项目的总图布置中，我们将不同功能区域进行明确的规划，以最大程度满足钨基高比重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1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钨基高比重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钨基高比重合金项目对环境的影响是综合评价的重要因素之一。我们将详细考虑选址周边的自然环境、生态保护区、水源地等情况，确保钨基高比重合金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对选址的评价还需充分考虑当地政府的产业政策和法规。我们将详细了解钨基高比重合金项目所在地的相关政策，确保钨基高比重合金项目的规划和运营与当地法规相符，降低不必要的法律风险。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考虑到社会稳定性对企业运营的重要性，我们将评估选址地区的社会安全情况、劳工关系、社区反馈等方面，以确保钨基高比重合金项目的建设和运营不会受到社会稳定性的负面影响。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最后，我们将综合考虑用地成本，包括土地购置费用、土地开发成本等。通过对用地成本的详细评估，我们能够做出更为精确的经济效益分析，为钨基高比重合金项目的投资决策提供有力支持。</w:t>
      </w:r>
    </w:p>
    <w:p>
      <w:pPr>
        <w:pStyle w:val="Heading1"/>
        <w:ind w:firstLine="560" w:firstLineChars="200"/>
        <w:rPr>
          <w:rFonts w:ascii="仿宋" w:eastAsia="仿宋" w:hAnsi="仿宋" w:cs="仿宋" w:hint="eastAsia"/>
          <w:sz w:val="28"/>
          <w:lang w:eastAsia="zh-CN"/>
        </w:rPr>
      </w:pPr>
      <w:bookmarkStart w:id="11" w:name="_Toc8459"/>
      <w:r>
        <w:rPr>
          <w:rFonts w:ascii="仿宋" w:eastAsia="仿宋" w:hAnsi="仿宋" w:cs="仿宋" w:hint="eastAsia"/>
          <w:sz w:val="28"/>
          <w:lang w:eastAsia="zh-CN"/>
        </w:rPr>
        <w:t>三、钨基高比重合金项目土建工程</w:t>
      </w:r>
      <w:bookmarkEnd w:id="11"/>
    </w:p>
    <w:p>
      <w:pPr>
        <w:pStyle w:val="Heading2"/>
        <w:rPr>
          <w:rFonts w:ascii="仿宋" w:eastAsia="仿宋" w:hAnsi="仿宋" w:cs="仿宋" w:hint="eastAsia"/>
          <w:lang w:eastAsia="zh-CN"/>
        </w:rPr>
      </w:pPr>
      <w:bookmarkStart w:id="12" w:name="_Toc2162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在钨基高比重合金项目的建筑工程设计中，我们将秉承一系列重要的设计原则，以确保钨基高比重合金项目建筑在功能、美观、可持续性等方面达到最佳效果。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首要原则是确保建筑的功能性得到最大化的发挥。我们将充分理解钨基高比重合金项目的实际需求，合理布局各个功能区域，保证建筑在满足业务需求的同时，提供高效的工作环境。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在建筑设计中，我们将综合考虑建设和运营成本。通过精细的经济效益分析，确保设计方案在高效利用资源的同时，对钨基高比重合金项目的长期盈利能力有积极的贡献。</w:t>
      </w:r>
    </w:p>
    <w:p>
      <w:pPr>
        <w:pStyle w:val="Heading2"/>
        <w:ind w:firstLine="560" w:firstLineChars="200"/>
        <w:rPr>
          <w:rFonts w:ascii="仿宋" w:eastAsia="仿宋" w:hAnsi="仿宋" w:cs="仿宋" w:hint="eastAsia"/>
          <w:sz w:val="28"/>
          <w:lang w:eastAsia="zh-CN"/>
        </w:rPr>
      </w:pPr>
      <w:bookmarkStart w:id="13" w:name="_Toc1849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钨基高比重合金项目的土建工程设计中，我们将精准设定设计年限，结合钨基高比重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钨基高比重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60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钨基高比重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钨基高比重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钨基高比重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55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本期工程钨基高比重合金项目预计总建筑面积XXX平方米，其中：计容建筑面积XXX平方米，计划建筑工程投资XX万元，占钨基高比重合金项目总投资的XX%。</w:t>
      </w:r>
    </w:p>
    <w:p>
      <w:pPr>
        <w:pStyle w:val="Heading1"/>
        <w:ind w:firstLine="560" w:firstLineChars="200"/>
        <w:rPr>
          <w:rFonts w:ascii="仿宋" w:eastAsia="仿宋" w:hAnsi="仿宋" w:cs="仿宋" w:hint="eastAsia"/>
          <w:sz w:val="28"/>
          <w:lang w:eastAsia="zh-CN"/>
        </w:rPr>
      </w:pPr>
      <w:bookmarkStart w:id="16" w:name="_Toc25435"/>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272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技术管理特点体现在其创新导向。通过引入最先进的技术趋势和解决方案，钨基高比重合金项目致力于提升科技含量、提高质量和效率水平。这意味着我们将采用最新的工具和方法，确保钨基高比重合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钨基高比重合金项目技术管理的显著特征。通过整合不同领域的技术资源，我们实现了跨学科的协同工作。这有助于优化技术架构，提高整体效能。此外，整合性策略还促进了不同技术团队之间的紧密沟通和高效合作，确保钨基高比重合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钨基高比重合金项目所采用的技术。通过不断优化技术方案，钨基高比重合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钨基高比重合金项目团队将在钨基高比重合金项目初期识别可能的技术风险，并采取相应的预防和应对措施。通过建立健全的风险评估机制，钨基高比重合金项目能够在实施过程中及时发现并解决潜在的技术问题，保障钨基高比重合金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钨基高比重合金项目中，技术将成为钨基高比重合金项目成功的有力支持。这一深度剖析揭示了技术管理在钨基高比重合金项目实施中的关键作用，为钨基高比重合金项目的技术基础奠定了坚实的基础。</w:t>
      </w:r>
    </w:p>
    <w:p>
      <w:pPr>
        <w:pStyle w:val="Heading2"/>
        <w:ind w:firstLine="560" w:firstLineChars="200"/>
        <w:rPr>
          <w:rFonts w:ascii="仿宋" w:eastAsia="仿宋" w:hAnsi="仿宋" w:cs="仿宋" w:hint="eastAsia"/>
          <w:sz w:val="28"/>
          <w:lang w:eastAsia="zh-CN"/>
        </w:rPr>
      </w:pPr>
      <w:bookmarkStart w:id="18" w:name="_Toc20979"/>
      <w:r>
        <w:rPr>
          <w:rFonts w:ascii="仿宋" w:eastAsia="仿宋" w:hAnsi="仿宋" w:cs="仿宋" w:hint="eastAsia"/>
          <w:sz w:val="28"/>
          <w:lang w:eastAsia="zh-CN"/>
        </w:rPr>
        <w:t>(二)、钨基高比重合金项目工艺技术设计方案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钨基高比重合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钨基高比重合金项目将严格按照相关行业规范要求进行组织。通过有效控制产品质量，钨基高比重合金项目将致力于为顾客提供优质的钨基高比重合金项目产品和良好的服务。这体现了钨基高比重合金项目对于生产活动合规性和质量标准的高度重视，为钨基高比重合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钨基高比重合金项目注重生态效益和清洁生产原则。钨基高比重合金项目建设将紧密结合地方特色经济发展，与社会经济发展规划和区域环境保护规划方案相协调一致。通过与当地区域自然生态系统的结合，钨基高比重合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钨基高比重合金项目产品具有多样化的客户需求和个性化的特点。因此，钨基高比重合金项目产品规格品种多样，且单批生产数量较小。为满足这一特点，钨基高比重合金项目承办单位将建设先进的柔性制造生产线。通过广泛应用柔性制造技术，钨基高比重合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钨基高比重合金项目采用的技术具有较高的技术含量和自动化水平，处于国内先进水平。这一技术选用不仅体现了对生产效率、质量和环境友好性的高标准要求，同时为钨基高比重合金项目的可持续发展奠定了坚实的基础。</w:t>
      </w:r>
    </w:p>
    <w:p>
      <w:pPr>
        <w:pStyle w:val="Heading2"/>
        <w:ind w:firstLine="560" w:firstLineChars="200"/>
        <w:rPr>
          <w:rFonts w:ascii="仿宋" w:eastAsia="仿宋" w:hAnsi="仿宋" w:cs="仿宋" w:hint="eastAsia"/>
          <w:sz w:val="28"/>
          <w:lang w:eastAsia="zh-CN"/>
        </w:rPr>
      </w:pPr>
      <w:bookmarkStart w:id="19" w:name="_Toc314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为确保钨基高比重合金项目的高效生产和技术实施，我们制定了一套精心设计的设备选型方案，以满足钨基高比重合金项目生产、质量和环保的要求。该方案的主要特点如下：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https://d.book118.com/396143040042010040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E2055"/>
    <w:rsid w:val="223E20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1430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2024-01-20T01:54:00Z</dcterms:created>
  <dcterms:modified xsi:type="dcterms:W3CDTF">2024-01-20T01:54:32Z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1B11B78768464F98B49B6AE0460881A1_11</vt:lpwstr>
  </property>
  <property fmtid="{D5CDD505-2E9C-101B-9397-08002B2CF9AE}" pid="3" name="KSOProductBuildVer">
    <vt:lpwstr>2052-12.1.0.16120</vt:lpwstr>
  </property>
</Properties>
</file>