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单晶硅相关公司员工职业道路规划与管理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26" w:history="1">
        <w:r>
          <w:rPr>
            <w:rFonts w:ascii="仿宋" w:eastAsia="仿宋" w:hAnsi="仿宋" w:cs="仿宋" w:hint="eastAsia"/>
            <w:lang w:eastAsia="zh-CN"/>
          </w:rPr>
          <w:t>序言</w:t>
        </w:r>
        <w:r>
          <w:tab/>
        </w:r>
        <w:r>
          <w:fldChar w:fldCharType="begin"/>
        </w:r>
        <w:r>
          <w:instrText xml:space="preserve"> PAGEREF _Toc7226 \h </w:instrText>
        </w:r>
        <w:r>
          <w:fldChar w:fldCharType="separate"/>
        </w:r>
        <w:r>
          <w:t>3</w:t>
        </w:r>
        <w:r>
          <w:fldChar w:fldCharType="end"/>
        </w:r>
      </w:hyperlink>
    </w:p>
    <w:p>
      <w:pPr>
        <w:pStyle w:val="TOC1"/>
        <w:tabs>
          <w:tab w:val="right" w:leader="dot" w:pos="8306"/>
        </w:tabs>
      </w:pPr>
      <w:hyperlink w:anchor="_Toc20760" w:history="1">
        <w:r>
          <w:rPr>
            <w:rFonts w:ascii="仿宋" w:eastAsia="仿宋" w:hAnsi="仿宋" w:cs="仿宋" w:hint="eastAsia"/>
            <w:lang w:eastAsia="zh-CN"/>
          </w:rPr>
          <w:t>一、第七章员工培训与发展</w:t>
        </w:r>
        <w:r>
          <w:tab/>
        </w:r>
        <w:r>
          <w:fldChar w:fldCharType="begin"/>
        </w:r>
        <w:r>
          <w:instrText xml:space="preserve"> PAGEREF _Toc20760 \h </w:instrText>
        </w:r>
        <w:r>
          <w:fldChar w:fldCharType="separate"/>
        </w:r>
        <w:r>
          <w:t>3</w:t>
        </w:r>
        <w:r>
          <w:fldChar w:fldCharType="end"/>
        </w:r>
      </w:hyperlink>
    </w:p>
    <w:p>
      <w:pPr>
        <w:pStyle w:val="TOC2"/>
        <w:tabs>
          <w:tab w:val="right" w:leader="dot" w:pos="8306"/>
        </w:tabs>
      </w:pPr>
      <w:hyperlink w:anchor="_Toc7630" w:history="1">
        <w:r>
          <w:rPr>
            <w:rFonts w:ascii="仿宋" w:eastAsia="仿宋" w:hAnsi="仿宋" w:cs="仿宋" w:hint="eastAsia"/>
            <w:lang w:eastAsia="zh-CN"/>
          </w:rPr>
          <w:t>(一)、培训需求分析</w:t>
        </w:r>
        <w:r>
          <w:tab/>
        </w:r>
        <w:r>
          <w:fldChar w:fldCharType="begin"/>
        </w:r>
        <w:r>
          <w:instrText xml:space="preserve"> PAGEREF _Toc7630 \h </w:instrText>
        </w:r>
        <w:r>
          <w:fldChar w:fldCharType="separate"/>
        </w:r>
        <w:r>
          <w:t>3</w:t>
        </w:r>
        <w:r>
          <w:fldChar w:fldCharType="end"/>
        </w:r>
      </w:hyperlink>
    </w:p>
    <w:p>
      <w:pPr>
        <w:pStyle w:val="TOC2"/>
        <w:tabs>
          <w:tab w:val="right" w:leader="dot" w:pos="8306"/>
        </w:tabs>
      </w:pPr>
      <w:hyperlink w:anchor="_Toc21102" w:history="1">
        <w:r>
          <w:rPr>
            <w:rFonts w:ascii="仿宋" w:eastAsia="仿宋" w:hAnsi="仿宋" w:cs="仿宋" w:hint="eastAsia"/>
            <w:lang w:eastAsia="zh-CN"/>
          </w:rPr>
          <w:t>(二)、培训计划制定</w:t>
        </w:r>
        <w:r>
          <w:tab/>
        </w:r>
        <w:r>
          <w:fldChar w:fldCharType="begin"/>
        </w:r>
        <w:r>
          <w:instrText xml:space="preserve"> PAGEREF _Toc21102 \h </w:instrText>
        </w:r>
        <w:r>
          <w:fldChar w:fldCharType="separate"/>
        </w:r>
        <w:r>
          <w:t>4</w:t>
        </w:r>
        <w:r>
          <w:fldChar w:fldCharType="end"/>
        </w:r>
      </w:hyperlink>
    </w:p>
    <w:p>
      <w:pPr>
        <w:pStyle w:val="TOC2"/>
        <w:tabs>
          <w:tab w:val="right" w:leader="dot" w:pos="8306"/>
        </w:tabs>
      </w:pPr>
      <w:hyperlink w:anchor="_Toc3641" w:history="1">
        <w:r>
          <w:rPr>
            <w:rFonts w:ascii="仿宋" w:eastAsia="仿宋" w:hAnsi="仿宋" w:cs="仿宋" w:hint="eastAsia"/>
            <w:lang w:eastAsia="zh-CN"/>
          </w:rPr>
          <w:t>(三)、培训实施与评估</w:t>
        </w:r>
        <w:r>
          <w:tab/>
        </w:r>
        <w:r>
          <w:fldChar w:fldCharType="begin"/>
        </w:r>
        <w:r>
          <w:instrText xml:space="preserve"> PAGEREF _Toc3641 \h </w:instrText>
        </w:r>
        <w:r>
          <w:fldChar w:fldCharType="separate"/>
        </w:r>
        <w:r>
          <w:t>4</w:t>
        </w:r>
        <w:r>
          <w:fldChar w:fldCharType="end"/>
        </w:r>
      </w:hyperlink>
    </w:p>
    <w:p>
      <w:pPr>
        <w:pStyle w:val="TOC2"/>
        <w:tabs>
          <w:tab w:val="right" w:leader="dot" w:pos="8306"/>
        </w:tabs>
      </w:pPr>
      <w:hyperlink w:anchor="_Toc4103" w:history="1">
        <w:r>
          <w:rPr>
            <w:rFonts w:ascii="仿宋" w:eastAsia="仿宋" w:hAnsi="仿宋" w:cs="仿宋" w:hint="eastAsia"/>
            <w:lang w:eastAsia="zh-CN"/>
          </w:rPr>
          <w:t>(四)、持续学习与专业发展支持</w:t>
        </w:r>
        <w:r>
          <w:tab/>
        </w:r>
        <w:r>
          <w:fldChar w:fldCharType="begin"/>
        </w:r>
        <w:r>
          <w:instrText xml:space="preserve"> PAGEREF _Toc4103 \h </w:instrText>
        </w:r>
        <w:r>
          <w:fldChar w:fldCharType="separate"/>
        </w:r>
        <w:r>
          <w:t>6</w:t>
        </w:r>
        <w:r>
          <w:fldChar w:fldCharType="end"/>
        </w:r>
      </w:hyperlink>
    </w:p>
    <w:p>
      <w:pPr>
        <w:pStyle w:val="TOC1"/>
        <w:tabs>
          <w:tab w:val="right" w:leader="dot" w:pos="8306"/>
        </w:tabs>
      </w:pPr>
      <w:hyperlink w:anchor="_Toc25724" w:history="1">
        <w:r>
          <w:rPr>
            <w:rFonts w:ascii="仿宋" w:eastAsia="仿宋" w:hAnsi="仿宋" w:cs="仿宋" w:hint="eastAsia"/>
            <w:lang w:eastAsia="zh-CN"/>
          </w:rPr>
          <w:t>二、单晶硅行业背景分析</w:t>
        </w:r>
        <w:r>
          <w:tab/>
        </w:r>
        <w:r>
          <w:fldChar w:fldCharType="begin"/>
        </w:r>
        <w:r>
          <w:instrText xml:space="preserve"> PAGEREF _Toc25724 \h </w:instrText>
        </w:r>
        <w:r>
          <w:fldChar w:fldCharType="separate"/>
        </w:r>
        <w:r>
          <w:t>7</w:t>
        </w:r>
        <w:r>
          <w:fldChar w:fldCharType="end"/>
        </w:r>
      </w:hyperlink>
    </w:p>
    <w:p>
      <w:pPr>
        <w:pStyle w:val="TOC2"/>
        <w:tabs>
          <w:tab w:val="right" w:leader="dot" w:pos="8306"/>
        </w:tabs>
      </w:pPr>
      <w:hyperlink w:anchor="_Toc11562" w:history="1">
        <w:r>
          <w:rPr>
            <w:rFonts w:ascii="仿宋" w:eastAsia="仿宋" w:hAnsi="仿宋" w:cs="仿宋" w:hint="eastAsia"/>
            <w:lang w:eastAsia="zh-CN"/>
          </w:rPr>
          <w:t>(一)、单晶硅行业背景分析</w:t>
        </w:r>
        <w:r>
          <w:tab/>
        </w:r>
        <w:r>
          <w:fldChar w:fldCharType="begin"/>
        </w:r>
        <w:r>
          <w:instrText xml:space="preserve"> PAGEREF _Toc11562 \h </w:instrText>
        </w:r>
        <w:r>
          <w:fldChar w:fldCharType="separate"/>
        </w:r>
        <w:r>
          <w:t>7</w:t>
        </w:r>
        <w:r>
          <w:fldChar w:fldCharType="end"/>
        </w:r>
      </w:hyperlink>
    </w:p>
    <w:p>
      <w:pPr>
        <w:pStyle w:val="TOC1"/>
        <w:tabs>
          <w:tab w:val="right" w:leader="dot" w:pos="8306"/>
        </w:tabs>
      </w:pPr>
      <w:hyperlink w:anchor="_Toc17898" w:history="1">
        <w:r>
          <w:rPr>
            <w:rFonts w:ascii="仿宋" w:eastAsia="仿宋" w:hAnsi="仿宋" w:cs="仿宋" w:hint="eastAsia"/>
            <w:lang w:eastAsia="zh-CN"/>
          </w:rPr>
          <w:t>三、项目基本情况</w:t>
        </w:r>
        <w:r>
          <w:tab/>
        </w:r>
        <w:r>
          <w:fldChar w:fldCharType="begin"/>
        </w:r>
        <w:r>
          <w:instrText xml:space="preserve"> PAGEREF _Toc17898 \h </w:instrText>
        </w:r>
        <w:r>
          <w:fldChar w:fldCharType="separate"/>
        </w:r>
        <w:r>
          <w:t>9</w:t>
        </w:r>
        <w:r>
          <w:fldChar w:fldCharType="end"/>
        </w:r>
      </w:hyperlink>
    </w:p>
    <w:p>
      <w:pPr>
        <w:pStyle w:val="TOC2"/>
        <w:tabs>
          <w:tab w:val="right" w:leader="dot" w:pos="8306"/>
        </w:tabs>
      </w:pPr>
      <w:hyperlink w:anchor="_Toc5243" w:history="1">
        <w:r>
          <w:rPr>
            <w:rFonts w:ascii="仿宋" w:eastAsia="仿宋" w:hAnsi="仿宋" w:cs="仿宋" w:hint="eastAsia"/>
            <w:lang w:eastAsia="zh-CN"/>
          </w:rPr>
          <w:t>(一)、项目名称及建设性质</w:t>
        </w:r>
        <w:r>
          <w:tab/>
        </w:r>
        <w:r>
          <w:fldChar w:fldCharType="begin"/>
        </w:r>
        <w:r>
          <w:instrText xml:space="preserve"> PAGEREF _Toc5243 \h </w:instrText>
        </w:r>
        <w:r>
          <w:fldChar w:fldCharType="separate"/>
        </w:r>
        <w:r>
          <w:t>9</w:t>
        </w:r>
        <w:r>
          <w:fldChar w:fldCharType="end"/>
        </w:r>
      </w:hyperlink>
    </w:p>
    <w:p>
      <w:pPr>
        <w:pStyle w:val="TOC2"/>
        <w:tabs>
          <w:tab w:val="right" w:leader="dot" w:pos="8306"/>
        </w:tabs>
      </w:pPr>
      <w:hyperlink w:anchor="_Toc19144" w:history="1">
        <w:r>
          <w:rPr>
            <w:rFonts w:ascii="仿宋" w:eastAsia="仿宋" w:hAnsi="仿宋" w:cs="仿宋" w:hint="eastAsia"/>
            <w:lang w:eastAsia="zh-CN"/>
          </w:rPr>
          <w:t>(二)、项目承办单位</w:t>
        </w:r>
        <w:r>
          <w:tab/>
        </w:r>
        <w:r>
          <w:fldChar w:fldCharType="begin"/>
        </w:r>
        <w:r>
          <w:instrText xml:space="preserve"> PAGEREF _Toc19144 \h </w:instrText>
        </w:r>
        <w:r>
          <w:fldChar w:fldCharType="separate"/>
        </w:r>
        <w:r>
          <w:t>10</w:t>
        </w:r>
        <w:r>
          <w:fldChar w:fldCharType="end"/>
        </w:r>
      </w:hyperlink>
    </w:p>
    <w:p>
      <w:pPr>
        <w:pStyle w:val="TOC2"/>
        <w:tabs>
          <w:tab w:val="right" w:leader="dot" w:pos="8306"/>
        </w:tabs>
      </w:pPr>
      <w:hyperlink w:anchor="_Toc15509" w:history="1">
        <w:r>
          <w:rPr>
            <w:rFonts w:ascii="仿宋" w:eastAsia="仿宋" w:hAnsi="仿宋" w:cs="仿宋" w:hint="eastAsia"/>
            <w:lang w:eastAsia="zh-CN"/>
          </w:rPr>
          <w:t>(三)、项目实施的可行性</w:t>
        </w:r>
        <w:r>
          <w:tab/>
        </w:r>
        <w:r>
          <w:fldChar w:fldCharType="begin"/>
        </w:r>
        <w:r>
          <w:instrText xml:space="preserve"> PAGEREF _Toc15509 \h </w:instrText>
        </w:r>
        <w:r>
          <w:fldChar w:fldCharType="separate"/>
        </w:r>
        <w:r>
          <w:t>11</w:t>
        </w:r>
        <w:r>
          <w:fldChar w:fldCharType="end"/>
        </w:r>
      </w:hyperlink>
    </w:p>
    <w:p>
      <w:pPr>
        <w:pStyle w:val="TOC2"/>
        <w:tabs>
          <w:tab w:val="right" w:leader="dot" w:pos="8306"/>
        </w:tabs>
      </w:pPr>
      <w:hyperlink w:anchor="_Toc30980" w:history="1">
        <w:r>
          <w:rPr>
            <w:rFonts w:ascii="仿宋" w:eastAsia="仿宋" w:hAnsi="仿宋" w:cs="仿宋" w:hint="eastAsia"/>
            <w:lang w:eastAsia="zh-CN"/>
          </w:rPr>
          <w:t>(四)、项目建设选址</w:t>
        </w:r>
        <w:r>
          <w:tab/>
        </w:r>
        <w:r>
          <w:fldChar w:fldCharType="begin"/>
        </w:r>
        <w:r>
          <w:instrText xml:space="preserve"> PAGEREF _Toc30980 \h </w:instrText>
        </w:r>
        <w:r>
          <w:fldChar w:fldCharType="separate"/>
        </w:r>
        <w:r>
          <w:t>13</w:t>
        </w:r>
        <w:r>
          <w:fldChar w:fldCharType="end"/>
        </w:r>
      </w:hyperlink>
    </w:p>
    <w:p>
      <w:pPr>
        <w:pStyle w:val="TOC2"/>
        <w:tabs>
          <w:tab w:val="right" w:leader="dot" w:pos="8306"/>
        </w:tabs>
      </w:pPr>
      <w:hyperlink w:anchor="_Toc24164" w:history="1">
        <w:r>
          <w:rPr>
            <w:rFonts w:ascii="仿宋" w:eastAsia="仿宋" w:hAnsi="仿宋" w:cs="仿宋" w:hint="eastAsia"/>
            <w:lang w:eastAsia="zh-CN"/>
          </w:rPr>
          <w:t>(五)、建筑物建设规模</w:t>
        </w:r>
        <w:r>
          <w:tab/>
        </w:r>
        <w:r>
          <w:fldChar w:fldCharType="begin"/>
        </w:r>
        <w:r>
          <w:instrText xml:space="preserve"> PAGEREF _Toc24164 \h </w:instrText>
        </w:r>
        <w:r>
          <w:fldChar w:fldCharType="separate"/>
        </w:r>
        <w:r>
          <w:t>14</w:t>
        </w:r>
        <w:r>
          <w:fldChar w:fldCharType="end"/>
        </w:r>
      </w:hyperlink>
    </w:p>
    <w:p>
      <w:pPr>
        <w:pStyle w:val="TOC2"/>
        <w:tabs>
          <w:tab w:val="right" w:leader="dot" w:pos="8306"/>
        </w:tabs>
      </w:pPr>
      <w:hyperlink w:anchor="_Toc11694" w:history="1">
        <w:r>
          <w:rPr>
            <w:rFonts w:ascii="仿宋" w:eastAsia="仿宋" w:hAnsi="仿宋" w:cs="仿宋" w:hint="eastAsia"/>
            <w:lang w:eastAsia="zh-CN"/>
          </w:rPr>
          <w:t>(六)、项目总投资及资金构成</w:t>
        </w:r>
        <w:r>
          <w:tab/>
        </w:r>
        <w:r>
          <w:fldChar w:fldCharType="begin"/>
        </w:r>
        <w:r>
          <w:instrText xml:space="preserve"> PAGEREF _Toc11694 \h </w:instrText>
        </w:r>
        <w:r>
          <w:fldChar w:fldCharType="separate"/>
        </w:r>
        <w:r>
          <w:t>15</w:t>
        </w:r>
        <w:r>
          <w:fldChar w:fldCharType="end"/>
        </w:r>
      </w:hyperlink>
    </w:p>
    <w:p>
      <w:pPr>
        <w:pStyle w:val="TOC2"/>
        <w:tabs>
          <w:tab w:val="right" w:leader="dot" w:pos="8306"/>
        </w:tabs>
      </w:pPr>
      <w:hyperlink w:anchor="_Toc4933" w:history="1">
        <w:r>
          <w:rPr>
            <w:rFonts w:ascii="仿宋" w:eastAsia="仿宋" w:hAnsi="仿宋" w:cs="仿宋" w:hint="eastAsia"/>
            <w:lang w:eastAsia="zh-CN"/>
          </w:rPr>
          <w:t>(七)、资金筹措方案</w:t>
        </w:r>
        <w:r>
          <w:tab/>
        </w:r>
        <w:r>
          <w:fldChar w:fldCharType="begin"/>
        </w:r>
        <w:r>
          <w:instrText xml:space="preserve"> PAGEREF _Toc4933 \h </w:instrText>
        </w:r>
        <w:r>
          <w:fldChar w:fldCharType="separate"/>
        </w:r>
        <w:r>
          <w:t>16</w:t>
        </w:r>
        <w:r>
          <w:fldChar w:fldCharType="end"/>
        </w:r>
      </w:hyperlink>
    </w:p>
    <w:p>
      <w:pPr>
        <w:pStyle w:val="TOC2"/>
        <w:tabs>
          <w:tab w:val="right" w:leader="dot" w:pos="8306"/>
        </w:tabs>
      </w:pPr>
      <w:hyperlink w:anchor="_Toc13068" w:history="1">
        <w:r>
          <w:rPr>
            <w:rFonts w:ascii="仿宋" w:eastAsia="仿宋" w:hAnsi="仿宋" w:cs="仿宋" w:hint="eastAsia"/>
            <w:lang w:eastAsia="zh-CN"/>
          </w:rPr>
          <w:t>(八)、项目预期经济效益规划目标</w:t>
        </w:r>
        <w:r>
          <w:tab/>
        </w:r>
        <w:r>
          <w:fldChar w:fldCharType="begin"/>
        </w:r>
        <w:r>
          <w:instrText xml:space="preserve"> PAGEREF _Toc13068 \h </w:instrText>
        </w:r>
        <w:r>
          <w:fldChar w:fldCharType="separate"/>
        </w:r>
        <w:r>
          <w:t>17</w:t>
        </w:r>
        <w:r>
          <w:fldChar w:fldCharType="end"/>
        </w:r>
      </w:hyperlink>
    </w:p>
    <w:p>
      <w:pPr>
        <w:pStyle w:val="TOC2"/>
        <w:tabs>
          <w:tab w:val="right" w:leader="dot" w:pos="8306"/>
        </w:tabs>
      </w:pPr>
      <w:hyperlink w:anchor="_Toc16702" w:history="1">
        <w:r>
          <w:rPr>
            <w:rFonts w:ascii="仿宋" w:eastAsia="仿宋" w:hAnsi="仿宋" w:cs="仿宋" w:hint="eastAsia"/>
            <w:lang w:eastAsia="zh-CN"/>
          </w:rPr>
          <w:t>(九)、项目建设进度规划</w:t>
        </w:r>
        <w:r>
          <w:tab/>
        </w:r>
        <w:r>
          <w:fldChar w:fldCharType="begin"/>
        </w:r>
        <w:r>
          <w:instrText xml:space="preserve"> PAGEREF _Toc16702 \h </w:instrText>
        </w:r>
        <w:r>
          <w:fldChar w:fldCharType="separate"/>
        </w:r>
        <w:r>
          <w:t>18</w:t>
        </w:r>
        <w:r>
          <w:fldChar w:fldCharType="end"/>
        </w:r>
      </w:hyperlink>
    </w:p>
    <w:p>
      <w:pPr>
        <w:pStyle w:val="TOC1"/>
        <w:tabs>
          <w:tab w:val="right" w:leader="dot" w:pos="8306"/>
        </w:tabs>
      </w:pPr>
      <w:hyperlink w:anchor="_Toc28806" w:history="1">
        <w:r>
          <w:rPr>
            <w:rFonts w:ascii="仿宋" w:eastAsia="仿宋" w:hAnsi="仿宋" w:cs="仿宋" w:hint="eastAsia"/>
            <w:lang w:eastAsia="zh-CN"/>
          </w:rPr>
          <w:t>四、薪酬制度管理</w:t>
        </w:r>
        <w:r>
          <w:tab/>
        </w:r>
        <w:r>
          <w:fldChar w:fldCharType="begin"/>
        </w:r>
        <w:r>
          <w:instrText xml:space="preserve"> PAGEREF _Toc28806 \h </w:instrText>
        </w:r>
        <w:r>
          <w:fldChar w:fldCharType="separate"/>
        </w:r>
        <w:r>
          <w:t>20</w:t>
        </w:r>
        <w:r>
          <w:fldChar w:fldCharType="end"/>
        </w:r>
      </w:hyperlink>
    </w:p>
    <w:p>
      <w:pPr>
        <w:pStyle w:val="TOC2"/>
        <w:tabs>
          <w:tab w:val="right" w:leader="dot" w:pos="8306"/>
        </w:tabs>
      </w:pPr>
      <w:hyperlink w:anchor="_Toc11715" w:history="1">
        <w:r>
          <w:rPr>
            <w:rFonts w:ascii="仿宋" w:eastAsia="仿宋" w:hAnsi="仿宋" w:cs="仿宋" w:hint="eastAsia"/>
            <w:lang w:eastAsia="zh-CN"/>
          </w:rPr>
          <w:t>(一)、薪酬管理制度</w:t>
        </w:r>
        <w:r>
          <w:tab/>
        </w:r>
        <w:r>
          <w:fldChar w:fldCharType="begin"/>
        </w:r>
        <w:r>
          <w:instrText xml:space="preserve"> PAGEREF _Toc11715 \h </w:instrText>
        </w:r>
        <w:r>
          <w:fldChar w:fldCharType="separate"/>
        </w:r>
        <w:r>
          <w:t>20</w:t>
        </w:r>
        <w:r>
          <w:fldChar w:fldCharType="end"/>
        </w:r>
      </w:hyperlink>
    </w:p>
    <w:p>
      <w:pPr>
        <w:pStyle w:val="TOC2"/>
        <w:tabs>
          <w:tab w:val="right" w:leader="dot" w:pos="8306"/>
        </w:tabs>
      </w:pPr>
      <w:hyperlink w:anchor="_Toc19134" w:history="1">
        <w:r>
          <w:rPr>
            <w:rFonts w:ascii="仿宋" w:eastAsia="仿宋" w:hAnsi="仿宋" w:cs="仿宋" w:hint="eastAsia"/>
            <w:lang w:eastAsia="zh-CN"/>
          </w:rPr>
          <w:t>(二)、奖金制度的制定</w:t>
        </w:r>
        <w:r>
          <w:tab/>
        </w:r>
        <w:r>
          <w:fldChar w:fldCharType="begin"/>
        </w:r>
        <w:r>
          <w:instrText xml:space="preserve"> PAGEREF _Toc19134 \h </w:instrText>
        </w:r>
        <w:r>
          <w:fldChar w:fldCharType="separate"/>
        </w:r>
        <w:r>
          <w:t>24</w:t>
        </w:r>
        <w:r>
          <w:fldChar w:fldCharType="end"/>
        </w:r>
      </w:hyperlink>
    </w:p>
    <w:p>
      <w:pPr>
        <w:pStyle w:val="TOC2"/>
        <w:tabs>
          <w:tab w:val="right" w:leader="dot" w:pos="8306"/>
        </w:tabs>
      </w:pPr>
      <w:hyperlink w:anchor="_Toc5096" w:history="1">
        <w:r>
          <w:rPr>
            <w:rFonts w:ascii="仿宋" w:eastAsia="仿宋" w:hAnsi="仿宋" w:cs="仿宋" w:hint="eastAsia"/>
            <w:lang w:eastAsia="zh-CN"/>
          </w:rPr>
          <w:t>(三)、岗位薪酬体系设计</w:t>
        </w:r>
        <w:r>
          <w:tab/>
        </w:r>
        <w:r>
          <w:fldChar w:fldCharType="begin"/>
        </w:r>
        <w:r>
          <w:instrText xml:space="preserve"> PAGEREF _Toc5096 \h </w:instrText>
        </w:r>
        <w:r>
          <w:fldChar w:fldCharType="separate"/>
        </w:r>
        <w:r>
          <w:t>27</w:t>
        </w:r>
        <w:r>
          <w:fldChar w:fldCharType="end"/>
        </w:r>
      </w:hyperlink>
    </w:p>
    <w:p>
      <w:pPr>
        <w:pStyle w:val="TOC2"/>
        <w:tabs>
          <w:tab w:val="right" w:leader="dot" w:pos="8306"/>
        </w:tabs>
      </w:pPr>
      <w:hyperlink w:anchor="_Toc15753" w:history="1">
        <w:r>
          <w:rPr>
            <w:rFonts w:ascii="仿宋" w:eastAsia="仿宋" w:hAnsi="仿宋" w:cs="仿宋" w:hint="eastAsia"/>
            <w:lang w:eastAsia="zh-CN"/>
          </w:rPr>
          <w:t>(四)、绩效薪酬体系设计</w:t>
        </w:r>
        <w:r>
          <w:tab/>
        </w:r>
        <w:r>
          <w:fldChar w:fldCharType="begin"/>
        </w:r>
        <w:r>
          <w:instrText xml:space="preserve"> PAGEREF _Toc15753 \h </w:instrText>
        </w:r>
        <w:r>
          <w:fldChar w:fldCharType="separate"/>
        </w:r>
        <w:r>
          <w:t>28</w:t>
        </w:r>
        <w:r>
          <w:fldChar w:fldCharType="end"/>
        </w:r>
      </w:hyperlink>
    </w:p>
    <w:p>
      <w:pPr>
        <w:pStyle w:val="TOC1"/>
        <w:tabs>
          <w:tab w:val="right" w:leader="dot" w:pos="8306"/>
        </w:tabs>
      </w:pPr>
      <w:hyperlink w:anchor="_Toc16631" w:history="1">
        <w:r>
          <w:rPr>
            <w:rFonts w:ascii="仿宋" w:eastAsia="仿宋" w:hAnsi="仿宋" w:cs="仿宋" w:hint="eastAsia"/>
            <w:lang w:eastAsia="zh-CN"/>
          </w:rPr>
          <w:t>五、员工压力管理及应对措施</w:t>
        </w:r>
        <w:r>
          <w:tab/>
        </w:r>
        <w:r>
          <w:fldChar w:fldCharType="begin"/>
        </w:r>
        <w:r>
          <w:instrText xml:space="preserve"> PAGEREF _Toc16631 \h </w:instrText>
        </w:r>
        <w:r>
          <w:fldChar w:fldCharType="separate"/>
        </w:r>
        <w:r>
          <w:t>30</w:t>
        </w:r>
        <w:r>
          <w:fldChar w:fldCharType="end"/>
        </w:r>
      </w:hyperlink>
    </w:p>
    <w:p>
      <w:pPr>
        <w:pStyle w:val="TOC2"/>
        <w:tabs>
          <w:tab w:val="right" w:leader="dot" w:pos="8306"/>
        </w:tabs>
      </w:pPr>
      <w:hyperlink w:anchor="_Toc18094" w:history="1">
        <w:r>
          <w:rPr>
            <w:rFonts w:ascii="仿宋" w:eastAsia="仿宋" w:hAnsi="仿宋" w:cs="仿宋" w:hint="eastAsia"/>
            <w:lang w:eastAsia="zh-CN"/>
          </w:rPr>
          <w:t>(一)、压力对员工的影响及管理原则</w:t>
        </w:r>
        <w:r>
          <w:tab/>
        </w:r>
        <w:r>
          <w:fldChar w:fldCharType="begin"/>
        </w:r>
        <w:r>
          <w:instrText xml:space="preserve"> PAGEREF _Toc18094 \h </w:instrText>
        </w:r>
        <w:r>
          <w:fldChar w:fldCharType="separate"/>
        </w:r>
        <w:r>
          <w:t>30</w:t>
        </w:r>
        <w:r>
          <w:fldChar w:fldCharType="end"/>
        </w:r>
      </w:hyperlink>
    </w:p>
    <w:p>
      <w:pPr>
        <w:pStyle w:val="TOC2"/>
        <w:tabs>
          <w:tab w:val="right" w:leader="dot" w:pos="8306"/>
        </w:tabs>
      </w:pPr>
      <w:hyperlink w:anchor="_Toc4788" w:history="1">
        <w:r>
          <w:rPr>
            <w:rFonts w:ascii="仿宋" w:eastAsia="仿宋" w:hAnsi="仿宋" w:cs="仿宋" w:hint="eastAsia"/>
            <w:lang w:eastAsia="zh-CN"/>
          </w:rPr>
          <w:t>(二)、压力应对策略及其实施方案</w:t>
        </w:r>
        <w:r>
          <w:tab/>
        </w:r>
        <w:r>
          <w:fldChar w:fldCharType="begin"/>
        </w:r>
        <w:r>
          <w:instrText xml:space="preserve"> PAGEREF _Toc4788 \h </w:instrText>
        </w:r>
        <w:r>
          <w:fldChar w:fldCharType="separate"/>
        </w:r>
        <w:r>
          <w:t>31</w:t>
        </w:r>
        <w:r>
          <w:fldChar w:fldCharType="end"/>
        </w:r>
      </w:hyperlink>
    </w:p>
    <w:p>
      <w:pPr>
        <w:pStyle w:val="TOC2"/>
        <w:tabs>
          <w:tab w:val="right" w:leader="dot" w:pos="8306"/>
        </w:tabs>
      </w:pPr>
      <w:hyperlink w:anchor="_Toc12177" w:history="1">
        <w:r>
          <w:rPr>
            <w:rFonts w:ascii="仿宋" w:eastAsia="仿宋" w:hAnsi="仿宋" w:cs="仿宋" w:hint="eastAsia"/>
            <w:lang w:eastAsia="zh-CN"/>
          </w:rPr>
          <w:t>(三)、压力管理效果的评估及持续改进</w:t>
        </w:r>
        <w:r>
          <w:tab/>
        </w:r>
        <w:r>
          <w:fldChar w:fldCharType="begin"/>
        </w:r>
        <w:r>
          <w:instrText xml:space="preserve"> PAGEREF _Toc12177 \h </w:instrText>
        </w:r>
        <w:r>
          <w:fldChar w:fldCharType="separate"/>
        </w:r>
        <w:r>
          <w:t>32</w:t>
        </w:r>
        <w:r>
          <w:fldChar w:fldCharType="end"/>
        </w:r>
      </w:hyperlink>
    </w:p>
    <w:p>
      <w:pPr>
        <w:pStyle w:val="TOC1"/>
        <w:tabs>
          <w:tab w:val="right" w:leader="dot" w:pos="8306"/>
        </w:tabs>
      </w:pPr>
      <w:hyperlink w:anchor="_Toc19680" w:history="1">
        <w:r>
          <w:rPr>
            <w:rFonts w:ascii="仿宋" w:eastAsia="仿宋" w:hAnsi="仿宋" w:cs="仿宋" w:hint="eastAsia"/>
            <w:lang w:eastAsia="zh-CN"/>
          </w:rPr>
          <w:t>六、第三十二章未来发展愿景</w:t>
        </w:r>
        <w:r>
          <w:tab/>
        </w:r>
        <w:r>
          <w:fldChar w:fldCharType="begin"/>
        </w:r>
        <w:r>
          <w:instrText xml:space="preserve"> PAGEREF _Toc19680 \h </w:instrText>
        </w:r>
        <w:r>
          <w:fldChar w:fldCharType="separate"/>
        </w:r>
        <w:r>
          <w:t>33</w:t>
        </w:r>
        <w:r>
          <w:fldChar w:fldCharType="end"/>
        </w:r>
      </w:hyperlink>
    </w:p>
    <w:p>
      <w:pPr>
        <w:pStyle w:val="TOC2"/>
        <w:tabs>
          <w:tab w:val="right" w:leader="dot" w:pos="8306"/>
        </w:tabs>
      </w:pPr>
      <w:hyperlink w:anchor="_Toc29999" w:history="1">
        <w:r>
          <w:rPr>
            <w:rFonts w:ascii="仿宋" w:eastAsia="仿宋" w:hAnsi="仿宋" w:cs="仿宋" w:hint="eastAsia"/>
            <w:lang w:eastAsia="zh-CN"/>
          </w:rPr>
          <w:t>(一)、员工职业生涯管理的未来趋势</w:t>
        </w:r>
        <w:r>
          <w:tab/>
        </w:r>
        <w:r>
          <w:fldChar w:fldCharType="begin"/>
        </w:r>
        <w:r>
          <w:instrText xml:space="preserve"> PAGEREF _Toc29999 \h </w:instrText>
        </w:r>
        <w:r>
          <w:fldChar w:fldCharType="separate"/>
        </w:r>
        <w:r>
          <w:t>33</w:t>
        </w:r>
        <w:r>
          <w:fldChar w:fldCharType="end"/>
        </w:r>
      </w:hyperlink>
    </w:p>
    <w:p>
      <w:pPr>
        <w:pStyle w:val="TOC2"/>
        <w:tabs>
          <w:tab w:val="right" w:leader="dot" w:pos="8306"/>
        </w:tabs>
      </w:pPr>
      <w:hyperlink w:anchor="_Toc10171" w:history="1">
        <w:r>
          <w:rPr>
            <w:rFonts w:ascii="仿宋" w:eastAsia="仿宋" w:hAnsi="仿宋" w:cs="仿宋" w:hint="eastAsia"/>
            <w:lang w:eastAsia="zh-CN"/>
          </w:rPr>
          <w:t>(二)、公司在员工发展中的未来愿景</w:t>
        </w:r>
        <w:r>
          <w:tab/>
        </w:r>
        <w:r>
          <w:fldChar w:fldCharType="begin"/>
        </w:r>
        <w:r>
          <w:instrText xml:space="preserve"> PAGEREF _Toc10171 \h </w:instrText>
        </w:r>
        <w:r>
          <w:fldChar w:fldCharType="separate"/>
        </w:r>
        <w:r>
          <w:t>33</w:t>
        </w:r>
        <w:r>
          <w:fldChar w:fldCharType="end"/>
        </w:r>
      </w:hyperlink>
    </w:p>
    <w:p>
      <w:pPr>
        <w:pStyle w:val="TOC1"/>
        <w:tabs>
          <w:tab w:val="right" w:leader="dot" w:pos="8306"/>
        </w:tabs>
      </w:pPr>
      <w:hyperlink w:anchor="_Toc18720" w:history="1">
        <w:r>
          <w:rPr>
            <w:rFonts w:ascii="仿宋" w:eastAsia="仿宋" w:hAnsi="仿宋" w:cs="仿宋" w:hint="eastAsia"/>
            <w:lang w:eastAsia="zh-CN"/>
          </w:rPr>
          <w:t>七、员工家庭与工作平衡支持计划</w:t>
        </w:r>
        <w:r>
          <w:tab/>
        </w:r>
        <w:r>
          <w:fldChar w:fldCharType="begin"/>
        </w:r>
        <w:r>
          <w:instrText xml:space="preserve"> PAGEREF _Toc18720 \h </w:instrText>
        </w:r>
        <w:r>
          <w:fldChar w:fldCharType="separate"/>
        </w:r>
        <w:r>
          <w:t>34</w:t>
        </w:r>
        <w:r>
          <w:fldChar w:fldCharType="end"/>
        </w:r>
      </w:hyperlink>
    </w:p>
    <w:p>
      <w:pPr>
        <w:pStyle w:val="TOC2"/>
        <w:tabs>
          <w:tab w:val="right" w:leader="dot" w:pos="8306"/>
        </w:tabs>
      </w:pPr>
      <w:hyperlink w:anchor="_Toc18313" w:history="1">
        <w:r>
          <w:rPr>
            <w:rFonts w:ascii="仿宋" w:eastAsia="仿宋" w:hAnsi="仿宋" w:cs="仿宋" w:hint="eastAsia"/>
            <w:lang w:eastAsia="zh-CN"/>
          </w:rPr>
          <w:t>(一)、家庭与工作平衡的重要性分析</w:t>
        </w:r>
        <w:r>
          <w:tab/>
        </w:r>
        <w:r>
          <w:fldChar w:fldCharType="begin"/>
        </w:r>
        <w:r>
          <w:instrText xml:space="preserve"> PAGEREF _Toc18313 \h </w:instrText>
        </w:r>
        <w:r>
          <w:fldChar w:fldCharType="separate"/>
        </w:r>
        <w:r>
          <w:t>34</w:t>
        </w:r>
        <w:r>
          <w:fldChar w:fldCharType="end"/>
        </w:r>
      </w:hyperlink>
    </w:p>
    <w:p>
      <w:pPr>
        <w:pStyle w:val="TOC2"/>
        <w:tabs>
          <w:tab w:val="right" w:leader="dot" w:pos="8306"/>
        </w:tabs>
      </w:pPr>
      <w:hyperlink w:anchor="_Toc15220" w:history="1">
        <w:r>
          <w:rPr>
            <w:rFonts w:ascii="仿宋" w:eastAsia="仿宋" w:hAnsi="仿宋" w:cs="仿宋" w:hint="eastAsia"/>
            <w:lang w:eastAsia="zh-CN"/>
          </w:rPr>
          <w:t>(二)、支持计划的制定与实施步骤</w:t>
        </w:r>
        <w:r>
          <w:tab/>
        </w:r>
        <w:r>
          <w:fldChar w:fldCharType="begin"/>
        </w:r>
        <w:r>
          <w:instrText xml:space="preserve"> PAGEREF _Toc15220 \h </w:instrText>
        </w:r>
        <w:r>
          <w:fldChar w:fldCharType="separate"/>
        </w:r>
        <w:r>
          <w:t>34</w:t>
        </w:r>
        <w:r>
          <w:fldChar w:fldCharType="end"/>
        </w:r>
      </w:hyperlink>
    </w:p>
    <w:p>
      <w:pPr>
        <w:pStyle w:val="TOC2"/>
        <w:tabs>
          <w:tab w:val="right" w:leader="dot" w:pos="8306"/>
        </w:tabs>
      </w:pPr>
      <w:hyperlink w:anchor="_Toc3443" w:history="1">
        <w:r>
          <w:rPr>
            <w:rFonts w:ascii="仿宋" w:eastAsia="仿宋" w:hAnsi="仿宋" w:cs="仿宋" w:hint="eastAsia"/>
            <w:lang w:eastAsia="zh-CN"/>
          </w:rPr>
          <w:t>(三)、平衡效果的评估及调整优化</w:t>
        </w:r>
        <w:r>
          <w:tab/>
        </w:r>
        <w:r>
          <w:fldChar w:fldCharType="begin"/>
        </w:r>
        <w:r>
          <w:instrText xml:space="preserve"> PAGEREF _Toc3443 \h </w:instrText>
        </w:r>
        <w:r>
          <w:fldChar w:fldCharType="separate"/>
        </w:r>
        <w:r>
          <w:t>35</w:t>
        </w:r>
        <w:r>
          <w:fldChar w:fldCharType="end"/>
        </w:r>
      </w:hyperlink>
    </w:p>
    <w:p>
      <w:pPr>
        <w:pStyle w:val="TOC1"/>
        <w:tabs>
          <w:tab w:val="right" w:leader="dot" w:pos="8306"/>
        </w:tabs>
      </w:pPr>
      <w:hyperlink w:anchor="_Toc23716" w:history="1">
        <w:r>
          <w:rPr>
            <w:rFonts w:ascii="仿宋" w:eastAsia="仿宋" w:hAnsi="仿宋" w:cs="仿宋" w:hint="eastAsia"/>
            <w:lang w:eastAsia="zh-CN"/>
          </w:rPr>
          <w:t>八、第十三章技术与创新支持</w:t>
        </w:r>
        <w:r>
          <w:tab/>
        </w:r>
        <w:r>
          <w:fldChar w:fldCharType="begin"/>
        </w:r>
        <w:r>
          <w:instrText xml:space="preserve"> PAGEREF _Toc23716 \h </w:instrText>
        </w:r>
        <w:r>
          <w:fldChar w:fldCharType="separate"/>
        </w:r>
        <w:r>
          <w:t>36</w:t>
        </w:r>
        <w:r>
          <w:fldChar w:fldCharType="end"/>
        </w:r>
      </w:hyperlink>
    </w:p>
    <w:p>
      <w:pPr>
        <w:pStyle w:val="TOC2"/>
        <w:tabs>
          <w:tab w:val="right" w:leader="dot" w:pos="8306"/>
        </w:tabs>
      </w:pPr>
      <w:hyperlink w:anchor="_Toc29752" w:history="1">
        <w:r>
          <w:rPr>
            <w:rFonts w:ascii="仿宋" w:eastAsia="仿宋" w:hAnsi="仿宋" w:cs="仿宋" w:hint="eastAsia"/>
            <w:lang w:eastAsia="zh-CN"/>
          </w:rPr>
          <w:t>(一)、技术培训与更新</w:t>
        </w:r>
        <w:r>
          <w:tab/>
        </w:r>
        <w:r>
          <w:fldChar w:fldCharType="begin"/>
        </w:r>
        <w:r>
          <w:instrText xml:space="preserve"> PAGEREF _Toc29752 \h </w:instrText>
        </w:r>
        <w:r>
          <w:fldChar w:fldCharType="separate"/>
        </w:r>
        <w:r>
          <w:t>36</w:t>
        </w:r>
        <w:r>
          <w:fldChar w:fldCharType="end"/>
        </w:r>
      </w:hyperlink>
    </w:p>
    <w:p>
      <w:pPr>
        <w:pStyle w:val="TOC2"/>
        <w:tabs>
          <w:tab w:val="right" w:leader="dot" w:pos="8306"/>
        </w:tabs>
      </w:pPr>
      <w:hyperlink w:anchor="_Toc24565" w:history="1">
        <w:r>
          <w:rPr>
            <w:rFonts w:ascii="仿宋" w:eastAsia="仿宋" w:hAnsi="仿宋" w:cs="仿宋" w:hint="eastAsia"/>
            <w:lang w:eastAsia="zh-CN"/>
          </w:rPr>
          <w:t>(二)、创新文化与项目支持</w:t>
        </w:r>
        <w:r>
          <w:tab/>
        </w:r>
        <w:r>
          <w:fldChar w:fldCharType="begin"/>
        </w:r>
        <w:r>
          <w:instrText xml:space="preserve"> PAGEREF _Toc24565 \h </w:instrText>
        </w:r>
        <w:r>
          <w:fldChar w:fldCharType="separate"/>
        </w:r>
        <w:r>
          <w:t>36</w:t>
        </w:r>
        <w:r>
          <w:fldChar w:fldCharType="end"/>
        </w:r>
      </w:hyperlink>
    </w:p>
    <w:p>
      <w:pPr>
        <w:pStyle w:val="TOC1"/>
        <w:tabs>
          <w:tab w:val="right" w:leader="dot" w:pos="8306"/>
        </w:tabs>
      </w:pPr>
      <w:hyperlink w:anchor="_Toc32643" w:history="1">
        <w:r>
          <w:rPr>
            <w:rFonts w:ascii="仿宋" w:eastAsia="仿宋" w:hAnsi="仿宋" w:cs="仿宋" w:hint="eastAsia"/>
            <w:lang w:eastAsia="zh-CN"/>
          </w:rPr>
          <w:t>九、第十四章员工健康与安全管理</w:t>
        </w:r>
        <w:r>
          <w:tab/>
        </w:r>
        <w:r>
          <w:fldChar w:fldCharType="begin"/>
        </w:r>
        <w:r>
          <w:instrText xml:space="preserve"> PAGEREF _Toc32643 \h </w:instrText>
        </w:r>
        <w:r>
          <w:fldChar w:fldCharType="separate"/>
        </w:r>
        <w:r>
          <w:t>37</w:t>
        </w:r>
        <w:r>
          <w:fldChar w:fldCharType="end"/>
        </w:r>
      </w:hyperlink>
    </w:p>
    <w:p>
      <w:pPr>
        <w:pStyle w:val="TOC2"/>
        <w:tabs>
          <w:tab w:val="right" w:leader="dot" w:pos="8306"/>
        </w:tabs>
      </w:pPr>
      <w:hyperlink w:anchor="_Toc18937" w:history="1">
        <w:r>
          <w:rPr>
            <w:rFonts w:ascii="仿宋" w:eastAsia="仿宋" w:hAnsi="仿宋" w:cs="仿宋" w:hint="eastAsia"/>
            <w:lang w:eastAsia="zh-CN"/>
          </w:rPr>
          <w:t>(一)、健康保障计划</w:t>
        </w:r>
        <w:r>
          <w:tab/>
        </w:r>
        <w:r>
          <w:fldChar w:fldCharType="begin"/>
        </w:r>
        <w:r>
          <w:instrText xml:space="preserve"> PAGEREF _Toc18937 \h </w:instrText>
        </w:r>
        <w:r>
          <w:fldChar w:fldCharType="separate"/>
        </w:r>
        <w:r>
          <w:t>37</w:t>
        </w:r>
        <w:r>
          <w:fldChar w:fldCharType="end"/>
        </w:r>
      </w:hyperlink>
    </w:p>
    <w:p>
      <w:pPr>
        <w:pStyle w:val="TOC2"/>
        <w:tabs>
          <w:tab w:val="right" w:leader="dot" w:pos="8306"/>
        </w:tabs>
      </w:pPr>
      <w:hyperlink w:anchor="_Toc15080" w:history="1">
        <w:r>
          <w:rPr>
            <w:rFonts w:ascii="仿宋" w:eastAsia="仿宋" w:hAnsi="仿宋" w:cs="仿宋" w:hint="eastAsia"/>
            <w:lang w:eastAsia="zh-CN"/>
          </w:rPr>
          <w:t>(二)、安全管理体系</w:t>
        </w:r>
        <w:r>
          <w:tab/>
        </w:r>
        <w:r>
          <w:fldChar w:fldCharType="begin"/>
        </w:r>
        <w:r>
          <w:instrText xml:space="preserve"> PAGEREF _Toc15080 \h </w:instrText>
        </w:r>
        <w:r>
          <w:fldChar w:fldCharType="separate"/>
        </w:r>
        <w:r>
          <w:t>39</w:t>
        </w:r>
        <w:r>
          <w:fldChar w:fldCharType="end"/>
        </w:r>
      </w:hyperlink>
    </w:p>
    <w:p>
      <w:pPr>
        <w:pStyle w:val="TOC1"/>
        <w:tabs>
          <w:tab w:val="right" w:leader="dot" w:pos="8306"/>
        </w:tabs>
      </w:pPr>
      <w:hyperlink w:anchor="_Toc21524" w:history="1">
        <w:r>
          <w:rPr>
            <w:rFonts w:ascii="仿宋" w:eastAsia="仿宋" w:hAnsi="仿宋" w:cs="仿宋" w:hint="eastAsia"/>
            <w:lang w:eastAsia="zh-CN"/>
          </w:rPr>
          <w:t>十、第三十八章员工社交媒体管理</w:t>
        </w:r>
        <w:r>
          <w:tab/>
        </w:r>
        <w:r>
          <w:fldChar w:fldCharType="begin"/>
        </w:r>
        <w:r>
          <w:instrText xml:space="preserve"> PAGEREF _Toc21524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7" w:history="1">
        <w:r>
          <w:rPr>
            <w:rFonts w:ascii="仿宋" w:eastAsia="仿宋" w:hAnsi="仿宋" w:cs="仿宋" w:hint="eastAsia"/>
            <w:lang w:eastAsia="zh-CN"/>
          </w:rPr>
          <w:t>(一)、员工社交媒体政策</w:t>
        </w:r>
        <w:r>
          <w:tab/>
        </w:r>
        <w:r>
          <w:fldChar w:fldCharType="begin"/>
        </w:r>
        <w:r>
          <w:instrText xml:space="preserve"> PAGEREF _Toc28117 \h </w:instrText>
        </w:r>
        <w:r>
          <w:fldChar w:fldCharType="separate"/>
        </w:r>
        <w:r>
          <w:t>40</w:t>
        </w:r>
        <w:r>
          <w:fldChar w:fldCharType="end"/>
        </w:r>
      </w:hyperlink>
    </w:p>
    <w:p>
      <w:pPr>
        <w:pStyle w:val="TOC2"/>
        <w:tabs>
          <w:tab w:val="right" w:leader="dot" w:pos="8306"/>
        </w:tabs>
      </w:pPr>
      <w:hyperlink w:anchor="_Toc13616" w:history="1">
        <w:r>
          <w:rPr>
            <w:rFonts w:ascii="仿宋" w:eastAsia="仿宋" w:hAnsi="仿宋" w:cs="仿宋" w:hint="eastAsia"/>
            <w:lang w:eastAsia="zh-CN"/>
          </w:rPr>
          <w:t>(二)、个人品牌与公司形象的关联</w:t>
        </w:r>
        <w:r>
          <w:tab/>
        </w:r>
        <w:r>
          <w:fldChar w:fldCharType="begin"/>
        </w:r>
        <w:r>
          <w:instrText xml:space="preserve"> PAGEREF _Toc13616 \h </w:instrText>
        </w:r>
        <w:r>
          <w:fldChar w:fldCharType="separate"/>
        </w:r>
        <w:r>
          <w:t>42</w:t>
        </w:r>
        <w:r>
          <w:fldChar w:fldCharType="end"/>
        </w:r>
      </w:hyperlink>
    </w:p>
    <w:p>
      <w:pPr>
        <w:pStyle w:val="TOC2"/>
        <w:tabs>
          <w:tab w:val="right" w:leader="dot" w:pos="8306"/>
        </w:tabs>
      </w:pPr>
      <w:hyperlink w:anchor="_Toc5113" w:history="1">
        <w:r>
          <w:rPr>
            <w:rFonts w:ascii="仿宋" w:eastAsia="仿宋" w:hAnsi="仿宋" w:cs="仿宋" w:hint="eastAsia"/>
            <w:lang w:eastAsia="zh-CN"/>
          </w:rPr>
          <w:t>(三)、社交媒体使用准则</w:t>
        </w:r>
        <w:r>
          <w:tab/>
        </w:r>
        <w:r>
          <w:fldChar w:fldCharType="begin"/>
        </w:r>
        <w:r>
          <w:instrText xml:space="preserve"> PAGEREF _Toc5113 \h </w:instrText>
        </w:r>
        <w:r>
          <w:fldChar w:fldCharType="separate"/>
        </w:r>
        <w:r>
          <w:t>43</w:t>
        </w:r>
        <w:r>
          <w:fldChar w:fldCharType="end"/>
        </w:r>
      </w:hyperlink>
    </w:p>
    <w:p>
      <w:pPr>
        <w:pStyle w:val="TOC2"/>
        <w:tabs>
          <w:tab w:val="right" w:leader="dot" w:pos="8306"/>
        </w:tabs>
      </w:pPr>
      <w:hyperlink w:anchor="_Toc16641" w:history="1">
        <w:r>
          <w:rPr>
            <w:rFonts w:ascii="仿宋" w:eastAsia="仿宋" w:hAnsi="仿宋" w:cs="仿宋" w:hint="eastAsia"/>
            <w:lang w:eastAsia="zh-CN"/>
          </w:rPr>
          <w:t>(四)、公司与员工互动</w:t>
        </w:r>
        <w:r>
          <w:tab/>
        </w:r>
        <w:r>
          <w:fldChar w:fldCharType="begin"/>
        </w:r>
        <w:r>
          <w:instrText xml:space="preserve"> PAGEREF _Toc16641 \h </w:instrText>
        </w:r>
        <w:r>
          <w:fldChar w:fldCharType="separate"/>
        </w:r>
        <w:r>
          <w:t>45</w:t>
        </w:r>
        <w:r>
          <w:fldChar w:fldCharType="end"/>
        </w:r>
      </w:hyperlink>
    </w:p>
    <w:p>
      <w:pPr>
        <w:pStyle w:val="TOC2"/>
        <w:tabs>
          <w:tab w:val="right" w:leader="dot" w:pos="8306"/>
        </w:tabs>
      </w:pPr>
      <w:hyperlink w:anchor="_Toc26093" w:history="1">
        <w:r>
          <w:rPr>
            <w:rFonts w:ascii="仿宋" w:eastAsia="仿宋" w:hAnsi="仿宋" w:cs="仿宋" w:hint="eastAsia"/>
            <w:lang w:eastAsia="zh-CN"/>
          </w:rPr>
          <w:t>(五)、公司社交媒体账号管理</w:t>
        </w:r>
        <w:r>
          <w:tab/>
        </w:r>
        <w:r>
          <w:fldChar w:fldCharType="begin"/>
        </w:r>
        <w:r>
          <w:instrText xml:space="preserve"> PAGEREF _Toc26093 \h </w:instrText>
        </w:r>
        <w:r>
          <w:fldChar w:fldCharType="separate"/>
        </w:r>
        <w:r>
          <w:t>47</w:t>
        </w:r>
        <w:r>
          <w:fldChar w:fldCharType="end"/>
        </w:r>
      </w:hyperlink>
    </w:p>
    <w:p>
      <w:pPr>
        <w:pStyle w:val="TOC2"/>
        <w:tabs>
          <w:tab w:val="right" w:leader="dot" w:pos="8306"/>
        </w:tabs>
      </w:pPr>
      <w:hyperlink w:anchor="_Toc6799" w:history="1">
        <w:r>
          <w:rPr>
            <w:rFonts w:ascii="仿宋" w:eastAsia="仿宋" w:hAnsi="仿宋" w:cs="仿宋" w:hint="eastAsia"/>
            <w:lang w:eastAsia="zh-CN"/>
          </w:rPr>
          <w:t>(六)、职业发展机会的分享与推广</w:t>
        </w:r>
        <w:r>
          <w:tab/>
        </w:r>
        <w:r>
          <w:fldChar w:fldCharType="begin"/>
        </w:r>
        <w:r>
          <w:instrText xml:space="preserve"> PAGEREF _Toc6799 \h </w:instrText>
        </w:r>
        <w:r>
          <w:fldChar w:fldCharType="separate"/>
        </w:r>
        <w:r>
          <w:t>48</w:t>
        </w:r>
        <w:r>
          <w:fldChar w:fldCharType="end"/>
        </w:r>
      </w:hyperlink>
    </w:p>
    <w:p>
      <w:pPr>
        <w:pStyle w:val="TOC1"/>
        <w:tabs>
          <w:tab w:val="right" w:leader="dot" w:pos="8306"/>
        </w:tabs>
      </w:pPr>
      <w:hyperlink w:anchor="_Toc23591" w:history="1">
        <w:r>
          <w:rPr>
            <w:rFonts w:ascii="仿宋" w:eastAsia="仿宋" w:hAnsi="仿宋" w:cs="仿宋" w:hint="eastAsia"/>
            <w:lang w:eastAsia="zh-CN"/>
          </w:rPr>
          <w:t>十一、第四十三章员工参与决策与公司治理</w:t>
        </w:r>
        <w:r>
          <w:tab/>
        </w:r>
        <w:r>
          <w:fldChar w:fldCharType="begin"/>
        </w:r>
        <w:r>
          <w:instrText xml:space="preserve"> PAGEREF _Toc23591 \h </w:instrText>
        </w:r>
        <w:r>
          <w:fldChar w:fldCharType="separate"/>
        </w:r>
        <w:r>
          <w:t>49</w:t>
        </w:r>
        <w:r>
          <w:fldChar w:fldCharType="end"/>
        </w:r>
      </w:hyperlink>
    </w:p>
    <w:p>
      <w:pPr>
        <w:pStyle w:val="TOC2"/>
        <w:tabs>
          <w:tab w:val="right" w:leader="dot" w:pos="8306"/>
        </w:tabs>
      </w:pPr>
      <w:hyperlink w:anchor="_Toc23515" w:history="1">
        <w:r>
          <w:rPr>
            <w:rFonts w:ascii="仿宋" w:eastAsia="仿宋" w:hAnsi="仿宋" w:cs="仿宋" w:hint="eastAsia"/>
            <w:lang w:eastAsia="zh-CN"/>
          </w:rPr>
          <w:t>(一)、员工参与决策机制</w:t>
        </w:r>
        <w:r>
          <w:tab/>
        </w:r>
        <w:r>
          <w:fldChar w:fldCharType="begin"/>
        </w:r>
        <w:r>
          <w:instrText xml:space="preserve"> PAGEREF _Toc23515 \h </w:instrText>
        </w:r>
        <w:r>
          <w:fldChar w:fldCharType="separate"/>
        </w:r>
        <w:r>
          <w:t>49</w:t>
        </w:r>
        <w:r>
          <w:fldChar w:fldCharType="end"/>
        </w:r>
      </w:hyperlink>
    </w:p>
    <w:p>
      <w:pPr>
        <w:pStyle w:val="TOC2"/>
        <w:tabs>
          <w:tab w:val="right" w:leader="dot" w:pos="8306"/>
        </w:tabs>
      </w:pPr>
      <w:hyperlink w:anchor="_Toc9850" w:history="1">
        <w:r>
          <w:rPr>
            <w:rFonts w:ascii="仿宋" w:eastAsia="仿宋" w:hAnsi="仿宋" w:cs="仿宋" w:hint="eastAsia"/>
            <w:lang w:eastAsia="zh-CN"/>
          </w:rPr>
          <w:t>(二)、参与决策的渠道与机会</w:t>
        </w:r>
        <w:r>
          <w:tab/>
        </w:r>
        <w:r>
          <w:fldChar w:fldCharType="begin"/>
        </w:r>
        <w:r>
          <w:instrText xml:space="preserve"> PAGEREF _Toc9850 \h </w:instrText>
        </w:r>
        <w:r>
          <w:fldChar w:fldCharType="separate"/>
        </w:r>
        <w:r>
          <w:t>49</w:t>
        </w:r>
        <w:r>
          <w:fldChar w:fldCharType="end"/>
        </w:r>
      </w:hyperlink>
    </w:p>
    <w:p>
      <w:pPr>
        <w:pStyle w:val="TOC2"/>
        <w:tabs>
          <w:tab w:val="right" w:leader="dot" w:pos="8306"/>
        </w:tabs>
      </w:pPr>
      <w:hyperlink w:anchor="_Toc25560" w:history="1">
        <w:r>
          <w:rPr>
            <w:rFonts w:ascii="仿宋" w:eastAsia="仿宋" w:hAnsi="仿宋" w:cs="仿宋" w:hint="eastAsia"/>
            <w:lang w:eastAsia="zh-CN"/>
          </w:rPr>
          <w:t>(三)、代表员工意见的制度</w:t>
        </w:r>
        <w:r>
          <w:tab/>
        </w:r>
        <w:r>
          <w:fldChar w:fldCharType="begin"/>
        </w:r>
        <w:r>
          <w:instrText xml:space="preserve"> PAGEREF _Toc25560 \h </w:instrText>
        </w:r>
        <w:r>
          <w:fldChar w:fldCharType="separate"/>
        </w:r>
        <w:r>
          <w:t>50</w:t>
        </w:r>
        <w:r>
          <w:fldChar w:fldCharType="end"/>
        </w:r>
      </w:hyperlink>
    </w:p>
    <w:p>
      <w:pPr>
        <w:pStyle w:val="TOC2"/>
        <w:tabs>
          <w:tab w:val="right" w:leader="dot" w:pos="8306"/>
        </w:tabs>
      </w:pPr>
      <w:hyperlink w:anchor="_Toc9401" w:history="1">
        <w:r>
          <w:rPr>
            <w:rFonts w:ascii="仿宋" w:eastAsia="仿宋" w:hAnsi="仿宋" w:cs="仿宋" w:hint="eastAsia"/>
            <w:lang w:eastAsia="zh-CN"/>
          </w:rPr>
          <w:t>(四)、公司治理与透明度</w:t>
        </w:r>
        <w:r>
          <w:tab/>
        </w:r>
        <w:r>
          <w:fldChar w:fldCharType="begin"/>
        </w:r>
        <w:r>
          <w:instrText xml:space="preserve"> PAGEREF _Toc9401 \h </w:instrText>
        </w:r>
        <w:r>
          <w:fldChar w:fldCharType="separate"/>
        </w:r>
        <w:r>
          <w:t>51</w:t>
        </w:r>
        <w:r>
          <w:fldChar w:fldCharType="end"/>
        </w:r>
      </w:hyperlink>
    </w:p>
    <w:p>
      <w:pPr>
        <w:pStyle w:val="TOC2"/>
        <w:tabs>
          <w:tab w:val="right" w:leader="dot" w:pos="8306"/>
        </w:tabs>
      </w:pPr>
      <w:hyperlink w:anchor="_Toc17688" w:history="1">
        <w:r>
          <w:rPr>
            <w:rFonts w:ascii="仿宋" w:eastAsia="仿宋" w:hAnsi="仿宋" w:cs="仿宋" w:hint="eastAsia"/>
            <w:lang w:eastAsia="zh-CN"/>
          </w:rPr>
          <w:t>(五)、公司治理结构的建设</w:t>
        </w:r>
        <w:r>
          <w:tab/>
        </w:r>
        <w:r>
          <w:fldChar w:fldCharType="begin"/>
        </w:r>
        <w:r>
          <w:instrText xml:space="preserve"> PAGEREF _Toc17688 \h </w:instrText>
        </w:r>
        <w:r>
          <w:fldChar w:fldCharType="separate"/>
        </w:r>
        <w:r>
          <w:t>52</w:t>
        </w:r>
        <w:r>
          <w:fldChar w:fldCharType="end"/>
        </w:r>
      </w:hyperlink>
    </w:p>
    <w:p>
      <w:pPr>
        <w:pStyle w:val="TOC2"/>
        <w:tabs>
          <w:tab w:val="right" w:leader="dot" w:pos="8306"/>
        </w:tabs>
      </w:pPr>
      <w:hyperlink w:anchor="_Toc4395" w:history="1">
        <w:r>
          <w:rPr>
            <w:rFonts w:ascii="仿宋" w:eastAsia="仿宋" w:hAnsi="仿宋" w:cs="仿宋" w:hint="eastAsia"/>
            <w:lang w:eastAsia="zh-CN"/>
          </w:rPr>
          <w:t>(六)、公司业绩与财务信息的公开</w:t>
        </w:r>
        <w:r>
          <w:tab/>
        </w:r>
        <w:r>
          <w:fldChar w:fldCharType="begin"/>
        </w:r>
        <w:r>
          <w:instrText xml:space="preserve"> PAGEREF _Toc4395 \h </w:instrText>
        </w:r>
        <w:r>
          <w:fldChar w:fldCharType="separate"/>
        </w:r>
        <w:r>
          <w:t>52</w:t>
        </w:r>
        <w:r>
          <w:fldChar w:fldCharType="end"/>
        </w:r>
      </w:hyperlink>
    </w:p>
    <w:p>
      <w:pPr>
        <w:pStyle w:val="TOC1"/>
        <w:tabs>
          <w:tab w:val="right" w:leader="dot" w:pos="8306"/>
        </w:tabs>
      </w:pPr>
      <w:hyperlink w:anchor="_Toc25295" w:history="1">
        <w:r>
          <w:rPr>
            <w:rFonts w:ascii="仿宋" w:eastAsia="仿宋" w:hAnsi="仿宋" w:cs="仿宋" w:hint="eastAsia"/>
            <w:lang w:eastAsia="zh-CN"/>
          </w:rPr>
          <w:t>十二、员工晋升与职业发展通道</w:t>
        </w:r>
        <w:r>
          <w:tab/>
        </w:r>
        <w:r>
          <w:fldChar w:fldCharType="begin"/>
        </w:r>
        <w:r>
          <w:instrText xml:space="preserve"> PAGEREF _Toc25295 \h </w:instrText>
        </w:r>
        <w:r>
          <w:fldChar w:fldCharType="separate"/>
        </w:r>
        <w:r>
          <w:t>54</w:t>
        </w:r>
        <w:r>
          <w:fldChar w:fldCharType="end"/>
        </w:r>
      </w:hyperlink>
    </w:p>
    <w:p>
      <w:pPr>
        <w:pStyle w:val="TOC2"/>
        <w:tabs>
          <w:tab w:val="right" w:leader="dot" w:pos="8306"/>
        </w:tabs>
      </w:pPr>
      <w:hyperlink w:anchor="_Toc21498" w:history="1">
        <w:r>
          <w:rPr>
            <w:rFonts w:ascii="仿宋" w:eastAsia="仿宋" w:hAnsi="仿宋" w:cs="仿宋" w:hint="eastAsia"/>
            <w:lang w:eastAsia="zh-CN"/>
          </w:rPr>
          <w:t>(一)、晋升制度的设计与实施</w:t>
        </w:r>
        <w:r>
          <w:tab/>
        </w:r>
        <w:r>
          <w:fldChar w:fldCharType="begin"/>
        </w:r>
        <w:r>
          <w:instrText xml:space="preserve"> PAGEREF _Toc21498 \h </w:instrText>
        </w:r>
        <w:r>
          <w:fldChar w:fldCharType="separate"/>
        </w:r>
        <w:r>
          <w:t>54</w:t>
        </w:r>
        <w:r>
          <w:fldChar w:fldCharType="end"/>
        </w:r>
      </w:hyperlink>
    </w:p>
    <w:p>
      <w:pPr>
        <w:pStyle w:val="TOC2"/>
        <w:tabs>
          <w:tab w:val="right" w:leader="dot" w:pos="8306"/>
        </w:tabs>
      </w:pPr>
      <w:hyperlink w:anchor="_Toc30502" w:history="1">
        <w:r>
          <w:rPr>
            <w:rFonts w:ascii="仿宋" w:eastAsia="仿宋" w:hAnsi="仿宋" w:cs="仿宋" w:hint="eastAsia"/>
            <w:lang w:eastAsia="zh-CN"/>
          </w:rPr>
          <w:t>(二)、职业发展通道的建立与拓展</w:t>
        </w:r>
        <w:r>
          <w:tab/>
        </w:r>
        <w:r>
          <w:fldChar w:fldCharType="begin"/>
        </w:r>
        <w:r>
          <w:instrText xml:space="preserve"> PAGEREF _Toc30502 \h </w:instrText>
        </w:r>
        <w:r>
          <w:fldChar w:fldCharType="separate"/>
        </w:r>
        <w:r>
          <w:t>55</w:t>
        </w:r>
        <w:r>
          <w:fldChar w:fldCharType="end"/>
        </w:r>
      </w:hyperlink>
    </w:p>
    <w:p>
      <w:pPr>
        <w:pStyle w:val="TOC2"/>
        <w:tabs>
          <w:tab w:val="right" w:leader="dot" w:pos="8306"/>
        </w:tabs>
      </w:pPr>
      <w:hyperlink w:anchor="_Toc28356" w:history="1">
        <w:r>
          <w:rPr>
            <w:rFonts w:ascii="仿宋" w:eastAsia="仿宋" w:hAnsi="仿宋" w:cs="仿宋" w:hint="eastAsia"/>
            <w:lang w:eastAsia="zh-CN"/>
          </w:rPr>
          <w:t>(三)、晋升机会的公平与透明保障</w:t>
        </w:r>
        <w:r>
          <w:tab/>
        </w:r>
        <w:r>
          <w:fldChar w:fldCharType="begin"/>
        </w:r>
        <w:r>
          <w:instrText xml:space="preserve"> PAGEREF _Toc28356 \h </w:instrText>
        </w:r>
        <w:r>
          <w:fldChar w:fldCharType="separate"/>
        </w:r>
        <w:r>
          <w:t>57</w:t>
        </w:r>
        <w:r>
          <w:fldChar w:fldCharType="end"/>
        </w:r>
      </w:hyperlink>
    </w:p>
    <w:p>
      <w:pPr>
        <w:pStyle w:val="TOC1"/>
        <w:tabs>
          <w:tab w:val="right" w:leader="dot" w:pos="8306"/>
        </w:tabs>
      </w:pPr>
      <w:hyperlink w:anchor="_Toc21750" w:history="1">
        <w:r>
          <w:rPr>
            <w:rFonts w:ascii="仿宋" w:eastAsia="仿宋" w:hAnsi="仿宋" w:cs="仿宋" w:hint="eastAsia"/>
            <w:lang w:eastAsia="zh-CN"/>
          </w:rPr>
          <w:t>十三、员工多元化与包容性管理</w:t>
        </w:r>
        <w:r>
          <w:tab/>
        </w:r>
        <w:r>
          <w:fldChar w:fldCharType="begin"/>
        </w:r>
        <w:r>
          <w:instrText xml:space="preserve"> PAGEREF _Toc21750 \h </w:instrText>
        </w:r>
        <w:r>
          <w:fldChar w:fldCharType="separate"/>
        </w:r>
        <w:r>
          <w:t>58</w:t>
        </w:r>
        <w:r>
          <w:fldChar w:fldCharType="end"/>
        </w:r>
      </w:hyperlink>
    </w:p>
    <w:p>
      <w:pPr>
        <w:pStyle w:val="TOC2"/>
        <w:tabs>
          <w:tab w:val="right" w:leader="dot" w:pos="8306"/>
        </w:tabs>
      </w:pPr>
      <w:hyperlink w:anchor="_Toc10733" w:history="1">
        <w:r>
          <w:rPr>
            <w:rFonts w:ascii="仿宋" w:eastAsia="仿宋" w:hAnsi="仿宋" w:cs="仿宋" w:hint="eastAsia"/>
            <w:lang w:eastAsia="zh-CN"/>
          </w:rPr>
          <w:t>(一)、员工多元化的价值与挑战</w:t>
        </w:r>
        <w:r>
          <w:tab/>
        </w:r>
        <w:r>
          <w:fldChar w:fldCharType="begin"/>
        </w:r>
        <w:r>
          <w:instrText xml:space="preserve"> PAGEREF _Toc10733 \h </w:instrText>
        </w:r>
        <w:r>
          <w:fldChar w:fldCharType="separate"/>
        </w:r>
        <w:r>
          <w:t>58</w:t>
        </w:r>
        <w:r>
          <w:fldChar w:fldCharType="end"/>
        </w:r>
      </w:hyperlink>
    </w:p>
    <w:p>
      <w:pPr>
        <w:pStyle w:val="TOC2"/>
        <w:tabs>
          <w:tab w:val="right" w:leader="dot" w:pos="8306"/>
        </w:tabs>
      </w:pPr>
      <w:hyperlink w:anchor="_Toc2130" w:history="1">
        <w:r>
          <w:rPr>
            <w:rFonts w:ascii="仿宋" w:eastAsia="仿宋" w:hAnsi="仿宋" w:cs="仿宋" w:hint="eastAsia"/>
            <w:lang w:eastAsia="zh-CN"/>
          </w:rPr>
          <w:t>(二)、员工包容性政策与实践</w:t>
        </w:r>
        <w:r>
          <w:tab/>
        </w:r>
        <w:r>
          <w:fldChar w:fldCharType="begin"/>
        </w:r>
        <w:r>
          <w:instrText xml:space="preserve"> PAGEREF _Toc2130 \h </w:instrText>
        </w:r>
        <w:r>
          <w:fldChar w:fldCharType="separate"/>
        </w:r>
        <w:r>
          <w:t>59</w:t>
        </w:r>
        <w:r>
          <w:fldChar w:fldCharType="end"/>
        </w:r>
      </w:hyperlink>
    </w:p>
    <w:p>
      <w:pPr>
        <w:pStyle w:val="TOC2"/>
        <w:tabs>
          <w:tab w:val="right" w:leader="dot" w:pos="8306"/>
        </w:tabs>
      </w:pPr>
      <w:hyperlink w:anchor="_Toc14705" w:history="1">
        <w:r>
          <w:rPr>
            <w:rFonts w:ascii="仿宋" w:eastAsia="仿宋" w:hAnsi="仿宋" w:cs="仿宋" w:hint="eastAsia"/>
            <w:lang w:eastAsia="zh-CN"/>
          </w:rPr>
          <w:t>(三)、多元与包容性文化的培育与维护</w:t>
        </w:r>
        <w:r>
          <w:tab/>
        </w:r>
        <w:r>
          <w:fldChar w:fldCharType="begin"/>
        </w:r>
        <w:r>
          <w:instrText xml:space="preserve"> PAGEREF _Toc14705 \h </w:instrText>
        </w:r>
        <w:r>
          <w:fldChar w:fldCharType="separate"/>
        </w:r>
        <w:r>
          <w:t>60</w:t>
        </w:r>
        <w:r>
          <w:fldChar w:fldCharType="end"/>
        </w:r>
      </w:hyperlink>
    </w:p>
    <w:p>
      <w:pPr>
        <w:pStyle w:val="TOC1"/>
        <w:tabs>
          <w:tab w:val="right" w:leader="dot" w:pos="8306"/>
        </w:tabs>
      </w:pPr>
      <w:hyperlink w:anchor="_Toc21659" w:history="1">
        <w:r>
          <w:rPr>
            <w:rFonts w:ascii="仿宋" w:eastAsia="仿宋" w:hAnsi="仿宋" w:cs="仿宋" w:hint="eastAsia"/>
            <w:lang w:eastAsia="zh-CN"/>
          </w:rPr>
          <w:t>十四、员工职业发展教育与培训</w:t>
        </w:r>
        <w:r>
          <w:tab/>
        </w:r>
        <w:r>
          <w:fldChar w:fldCharType="begin"/>
        </w:r>
        <w:r>
          <w:instrText xml:space="preserve"> PAGEREF _Toc21659 \h </w:instrText>
        </w:r>
        <w:r>
          <w:fldChar w:fldCharType="separate"/>
        </w:r>
        <w:r>
          <w:t>60</w:t>
        </w:r>
        <w:r>
          <w:fldChar w:fldCharType="end"/>
        </w:r>
      </w:hyperlink>
    </w:p>
    <w:p>
      <w:pPr>
        <w:pStyle w:val="TOC2"/>
        <w:tabs>
          <w:tab w:val="right" w:leader="dot" w:pos="8306"/>
        </w:tabs>
      </w:pPr>
      <w:hyperlink w:anchor="_Toc32061" w:history="1">
        <w:r>
          <w:rPr>
            <w:rFonts w:ascii="仿宋" w:eastAsia="仿宋" w:hAnsi="仿宋" w:cs="仿宋" w:hint="eastAsia"/>
            <w:lang w:eastAsia="zh-CN"/>
          </w:rPr>
          <w:t>(一)、职业发展教育的目标与实施策略</w:t>
        </w:r>
        <w:r>
          <w:tab/>
        </w:r>
        <w:r>
          <w:fldChar w:fldCharType="begin"/>
        </w:r>
        <w:r>
          <w:instrText xml:space="preserve"> PAGEREF _Toc32061 \h </w:instrText>
        </w:r>
        <w:r>
          <w:fldChar w:fldCharType="separate"/>
        </w:r>
        <w:r>
          <w:t>60</w:t>
        </w:r>
        <w:r>
          <w:fldChar w:fldCharType="end"/>
        </w:r>
      </w:hyperlink>
    </w:p>
    <w:p>
      <w:pPr>
        <w:pStyle w:val="TOC2"/>
        <w:tabs>
          <w:tab w:val="right" w:leader="dot" w:pos="8306"/>
        </w:tabs>
      </w:pPr>
      <w:hyperlink w:anchor="_Toc17386" w:history="1">
        <w:r>
          <w:rPr>
            <w:rFonts w:ascii="仿宋" w:eastAsia="仿宋" w:hAnsi="仿宋" w:cs="仿宋" w:hint="eastAsia"/>
            <w:lang w:eastAsia="zh-CN"/>
          </w:rPr>
          <w:t>(二)、培训计划的设计与实施步骤</w:t>
        </w:r>
        <w:r>
          <w:tab/>
        </w:r>
        <w:r>
          <w:fldChar w:fldCharType="begin"/>
        </w:r>
        <w:r>
          <w:instrText xml:space="preserve"> PAGEREF _Toc17386 \h </w:instrText>
        </w:r>
        <w:r>
          <w:fldChar w:fldCharType="separate"/>
        </w:r>
        <w:r>
          <w:t>61</w:t>
        </w:r>
        <w:r>
          <w:fldChar w:fldCharType="end"/>
        </w:r>
      </w:hyperlink>
    </w:p>
    <w:p>
      <w:pPr>
        <w:pStyle w:val="TOC2"/>
        <w:tabs>
          <w:tab w:val="right" w:leader="dot" w:pos="8306"/>
        </w:tabs>
      </w:pPr>
      <w:hyperlink w:anchor="_Toc24922" w:history="1">
        <w:r>
          <w:rPr>
            <w:rFonts w:ascii="仿宋" w:eastAsia="仿宋" w:hAnsi="仿宋" w:cs="仿宋" w:hint="eastAsia"/>
            <w:lang w:eastAsia="zh-CN"/>
          </w:rPr>
          <w:t>(三)、培训效果的评估与反馈机制</w:t>
        </w:r>
        <w:r>
          <w:tab/>
        </w:r>
        <w:r>
          <w:fldChar w:fldCharType="begin"/>
        </w:r>
        <w:r>
          <w:instrText xml:space="preserve"> PAGEREF _Toc24922 \h </w:instrText>
        </w:r>
        <w:r>
          <w:fldChar w:fldCharType="separate"/>
        </w:r>
        <w:r>
          <w:t>62</w:t>
        </w:r>
        <w:r>
          <w:fldChar w:fldCharType="end"/>
        </w:r>
      </w:hyperlink>
    </w:p>
    <w:p>
      <w:pPr>
        <w:pStyle w:val="TOC1"/>
        <w:tabs>
          <w:tab w:val="right" w:leader="dot" w:pos="8306"/>
        </w:tabs>
      </w:pPr>
      <w:hyperlink w:anchor="_Toc23316" w:history="1">
        <w:r>
          <w:rPr>
            <w:rFonts w:ascii="仿宋" w:eastAsia="仿宋" w:hAnsi="仿宋" w:cs="仿宋" w:hint="eastAsia"/>
            <w:lang w:eastAsia="zh-CN"/>
          </w:rPr>
          <w:t>十五、第四十五章员工品牌建设</w:t>
        </w:r>
        <w:r>
          <w:tab/>
        </w:r>
        <w:r>
          <w:fldChar w:fldCharType="begin"/>
        </w:r>
        <w:r>
          <w:instrText xml:space="preserve"> PAGEREF _Toc23316 \h </w:instrText>
        </w:r>
        <w:r>
          <w:fldChar w:fldCharType="separate"/>
        </w:r>
        <w:r>
          <w:t>63</w:t>
        </w:r>
        <w:r>
          <w:fldChar w:fldCharType="end"/>
        </w:r>
      </w:hyperlink>
    </w:p>
    <w:p>
      <w:pPr>
        <w:pStyle w:val="TOC2"/>
        <w:tabs>
          <w:tab w:val="right" w:leader="dot" w:pos="8306"/>
        </w:tabs>
      </w:pPr>
      <w:hyperlink w:anchor="_Toc17523" w:history="1">
        <w:r>
          <w:rPr>
            <w:rFonts w:ascii="仿宋" w:eastAsia="仿宋" w:hAnsi="仿宋" w:cs="仿宋" w:hint="eastAsia"/>
            <w:lang w:eastAsia="zh-CN"/>
          </w:rPr>
          <w:t>(一)、个人品牌管理</w:t>
        </w:r>
        <w:r>
          <w:tab/>
        </w:r>
        <w:r>
          <w:fldChar w:fldCharType="begin"/>
        </w:r>
        <w:r>
          <w:instrText xml:space="preserve"> PAGEREF _Toc17523 \h </w:instrText>
        </w:r>
        <w:r>
          <w:fldChar w:fldCharType="separate"/>
        </w:r>
        <w:r>
          <w:t>63</w:t>
        </w:r>
        <w:r>
          <w:fldChar w:fldCharType="end"/>
        </w:r>
      </w:hyperlink>
    </w:p>
    <w:p>
      <w:pPr>
        <w:pStyle w:val="TOC2"/>
        <w:tabs>
          <w:tab w:val="right" w:leader="dot" w:pos="8306"/>
        </w:tabs>
      </w:pPr>
      <w:hyperlink w:anchor="_Toc24222" w:history="1">
        <w:r>
          <w:rPr>
            <w:rFonts w:ascii="仿宋" w:eastAsia="仿宋" w:hAnsi="仿宋" w:cs="仿宋" w:hint="eastAsia"/>
            <w:lang w:eastAsia="zh-CN"/>
          </w:rPr>
          <w:t>(二)、在单晶硅行业内建立个人影响力</w:t>
        </w:r>
        <w:r>
          <w:tab/>
        </w:r>
        <w:r>
          <w:fldChar w:fldCharType="begin"/>
        </w:r>
        <w:r>
          <w:instrText xml:space="preserve"> PAGEREF _Toc24222 \h </w:instrText>
        </w:r>
        <w:r>
          <w:fldChar w:fldCharType="separate"/>
        </w:r>
        <w:r>
          <w:t>64</w:t>
        </w:r>
        <w:r>
          <w:fldChar w:fldCharType="end"/>
        </w:r>
      </w:hyperlink>
    </w:p>
    <w:p>
      <w:pPr>
        <w:pStyle w:val="TOC2"/>
        <w:tabs>
          <w:tab w:val="right" w:leader="dot" w:pos="8306"/>
        </w:tabs>
      </w:pPr>
      <w:hyperlink w:anchor="_Toc16247" w:history="1">
        <w:r>
          <w:rPr>
            <w:rFonts w:ascii="仿宋" w:eastAsia="仿宋" w:hAnsi="仿宋" w:cs="仿宋" w:hint="eastAsia"/>
            <w:lang w:eastAsia="zh-CN"/>
          </w:rPr>
          <w:t>(三)、个人品牌与公司品牌的关联</w:t>
        </w:r>
        <w:r>
          <w:tab/>
        </w:r>
        <w:r>
          <w:fldChar w:fldCharType="begin"/>
        </w:r>
        <w:r>
          <w:instrText xml:space="preserve"> PAGEREF _Toc16247 \h </w:instrText>
        </w:r>
        <w:r>
          <w:fldChar w:fldCharType="separate"/>
        </w:r>
        <w:r>
          <w:t>65</w:t>
        </w:r>
        <w:r>
          <w:fldChar w:fldCharType="end"/>
        </w:r>
      </w:hyperlink>
    </w:p>
    <w:p>
      <w:pPr>
        <w:pStyle w:val="TOC2"/>
        <w:tabs>
          <w:tab w:val="right" w:leader="dot" w:pos="8306"/>
        </w:tabs>
      </w:pPr>
      <w:hyperlink w:anchor="_Toc14410" w:history="1">
        <w:r>
          <w:rPr>
            <w:rFonts w:ascii="仿宋" w:eastAsia="仿宋" w:hAnsi="仿宋" w:cs="仿宋" w:hint="eastAsia"/>
            <w:lang w:eastAsia="zh-CN"/>
          </w:rPr>
          <w:t>(四)、社交媒体与个人品牌</w:t>
        </w:r>
        <w:r>
          <w:tab/>
        </w:r>
        <w:r>
          <w:fldChar w:fldCharType="begin"/>
        </w:r>
        <w:r>
          <w:instrText xml:space="preserve"> PAGEREF _Toc14410 \h </w:instrText>
        </w:r>
        <w:r>
          <w:fldChar w:fldCharType="separate"/>
        </w:r>
        <w:r>
          <w:t>65</w:t>
        </w:r>
        <w:r>
          <w:fldChar w:fldCharType="end"/>
        </w:r>
      </w:hyperlink>
    </w:p>
    <w:p>
      <w:pPr>
        <w:pStyle w:val="TOC2"/>
        <w:tabs>
          <w:tab w:val="right" w:leader="dot" w:pos="8306"/>
        </w:tabs>
      </w:pPr>
      <w:hyperlink w:anchor="_Toc16235" w:history="1">
        <w:r>
          <w:rPr>
            <w:rFonts w:ascii="仿宋" w:eastAsia="仿宋" w:hAnsi="仿宋" w:cs="仿宋" w:hint="eastAsia"/>
            <w:lang w:eastAsia="zh-CN"/>
          </w:rPr>
          <w:t>(五)、个人品牌的社交媒体传播</w:t>
        </w:r>
        <w:r>
          <w:tab/>
        </w:r>
        <w:r>
          <w:fldChar w:fldCharType="begin"/>
        </w:r>
        <w:r>
          <w:instrText xml:space="preserve"> PAGEREF _Toc16235 \h </w:instrText>
        </w:r>
        <w:r>
          <w:fldChar w:fldCharType="separate"/>
        </w:r>
        <w:r>
          <w:t>66</w:t>
        </w:r>
        <w:r>
          <w:fldChar w:fldCharType="end"/>
        </w:r>
      </w:hyperlink>
    </w:p>
    <w:p>
      <w:pPr>
        <w:pStyle w:val="TOC2"/>
        <w:tabs>
          <w:tab w:val="right" w:leader="dot" w:pos="8306"/>
        </w:tabs>
      </w:pPr>
      <w:hyperlink w:anchor="_Toc18988" w:history="1">
        <w:r>
          <w:rPr>
            <w:rFonts w:ascii="仿宋" w:eastAsia="仿宋" w:hAnsi="仿宋" w:cs="仿宋" w:hint="eastAsia"/>
            <w:lang w:eastAsia="zh-CN"/>
          </w:rPr>
          <w:t>(六)、员工品牌建设与公司形象一致性</w:t>
        </w:r>
        <w:r>
          <w:tab/>
        </w:r>
        <w:r>
          <w:fldChar w:fldCharType="begin"/>
        </w:r>
        <w:r>
          <w:instrText xml:space="preserve"> PAGEREF _Toc18988 \h </w:instrText>
        </w:r>
        <w:r>
          <w:fldChar w:fldCharType="separate"/>
        </w:r>
        <w:r>
          <w:t>67</w:t>
        </w:r>
        <w:r>
          <w:fldChar w:fldCharType="end"/>
        </w:r>
      </w:hyperlink>
    </w:p>
    <w:p>
      <w:pPr>
        <w:pStyle w:val="TOC1"/>
        <w:tabs>
          <w:tab w:val="right" w:leader="dot" w:pos="8306"/>
        </w:tabs>
      </w:pPr>
      <w:hyperlink w:anchor="_Toc10918" w:history="1">
        <w:r>
          <w:rPr>
            <w:rFonts w:ascii="仿宋" w:eastAsia="仿宋" w:hAnsi="仿宋" w:cs="仿宋" w:hint="eastAsia"/>
            <w:lang w:eastAsia="zh-CN"/>
          </w:rPr>
          <w:t>十六、员工离职率分析与降低措施</w:t>
        </w:r>
        <w:r>
          <w:tab/>
        </w:r>
        <w:r>
          <w:fldChar w:fldCharType="begin"/>
        </w:r>
        <w:r>
          <w:instrText xml:space="preserve"> PAGEREF _Toc10918 \h </w:instrText>
        </w:r>
        <w:r>
          <w:fldChar w:fldCharType="separate"/>
        </w:r>
        <w:r>
          <w:t>68</w:t>
        </w:r>
        <w:r>
          <w:fldChar w:fldCharType="end"/>
        </w:r>
      </w:hyperlink>
    </w:p>
    <w:p>
      <w:pPr>
        <w:pStyle w:val="TOC2"/>
        <w:tabs>
          <w:tab w:val="right" w:leader="dot" w:pos="8306"/>
        </w:tabs>
      </w:pPr>
      <w:hyperlink w:anchor="_Toc9076" w:history="1">
        <w:r>
          <w:rPr>
            <w:rFonts w:ascii="仿宋" w:eastAsia="仿宋" w:hAnsi="仿宋" w:cs="仿宋" w:hint="eastAsia"/>
            <w:lang w:eastAsia="zh-CN"/>
          </w:rPr>
          <w:t>(一)、离职率分析的方法与工具</w:t>
        </w:r>
        <w:r>
          <w:tab/>
        </w:r>
        <w:r>
          <w:fldChar w:fldCharType="begin"/>
        </w:r>
        <w:r>
          <w:instrText xml:space="preserve"> PAGEREF _Toc9076 \h </w:instrText>
        </w:r>
        <w:r>
          <w:fldChar w:fldCharType="separate"/>
        </w:r>
        <w:r>
          <w:t>68</w:t>
        </w:r>
        <w:r>
          <w:fldChar w:fldCharType="end"/>
        </w:r>
      </w:hyperlink>
    </w:p>
    <w:p>
      <w:pPr>
        <w:pStyle w:val="TOC2"/>
        <w:tabs>
          <w:tab w:val="right" w:leader="dot" w:pos="8306"/>
        </w:tabs>
      </w:pPr>
      <w:hyperlink w:anchor="_Toc21769" w:history="1">
        <w:r>
          <w:rPr>
            <w:rFonts w:ascii="仿宋" w:eastAsia="仿宋" w:hAnsi="仿宋" w:cs="仿宋" w:hint="eastAsia"/>
            <w:lang w:eastAsia="zh-CN"/>
          </w:rPr>
          <w:t>(二)、离职原因的调查与对策制定</w:t>
        </w:r>
        <w:r>
          <w:tab/>
        </w:r>
        <w:r>
          <w:fldChar w:fldCharType="begin"/>
        </w:r>
        <w:r>
          <w:instrText xml:space="preserve"> PAGEREF _Toc21769 \h </w:instrText>
        </w:r>
        <w:r>
          <w:fldChar w:fldCharType="separate"/>
        </w:r>
        <w:r>
          <w:t>69</w:t>
        </w:r>
        <w:r>
          <w:fldChar w:fldCharType="end"/>
        </w:r>
      </w:hyperlink>
    </w:p>
    <w:p>
      <w:pPr>
        <w:pStyle w:val="TOC2"/>
        <w:tabs>
          <w:tab w:val="right" w:leader="dot" w:pos="8306"/>
        </w:tabs>
      </w:pPr>
      <w:hyperlink w:anchor="_Toc27709" w:history="1">
        <w:r>
          <w:rPr>
            <w:rFonts w:ascii="仿宋" w:eastAsia="仿宋" w:hAnsi="仿宋" w:cs="仿宋" w:hint="eastAsia"/>
            <w:lang w:eastAsia="zh-CN"/>
          </w:rPr>
          <w:t>(三)、降低离职率的策略与实践</w:t>
        </w:r>
        <w:r>
          <w:tab/>
        </w:r>
        <w:r>
          <w:fldChar w:fldCharType="begin"/>
        </w:r>
        <w:r>
          <w:instrText xml:space="preserve"> PAGEREF _Toc27709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单晶硅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0760"/>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7630"/>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21102"/>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3641"/>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应用能力评估：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4103"/>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提供灵活的在线学习平台，使员工可以随时随地获取各类学习资源。这包括单晶硅行业报告、网络课程、研讨会等，帮助员工自主学习和获取最新的专业知识。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专业认证支持： 鼓励并支持员工获取相关的专业认证，例如单晶硅行业认可的证书或资格。组织可以提供学习资源、报名费用支持等，以激发员工的学习积极性。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定期组织专业培训活动，邀请单晶硅行业专家或内外部讲师进行知识分享和培训。这有助于员工深入了解单晶硅行业趋势，拓展视野，提高综合素质。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建立知识管理平台，鼓励员工分享经验、单晶硅行业见解和学习心得。这有助于构建学习型组织，促使知识在团队内部流动和共享。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25724"/>
      <w:r>
        <w:rPr>
          <w:rFonts w:ascii="仿宋" w:eastAsia="仿宋" w:hAnsi="仿宋" w:cs="仿宋" w:hint="eastAsia"/>
          <w:sz w:val="28"/>
          <w:lang w:eastAsia="zh-CN"/>
        </w:rPr>
        <w:t>二、单晶硅行业背景分析</w:t>
      </w:r>
      <w:bookmarkEnd w:id="7"/>
    </w:p>
    <w:p>
      <w:pPr>
        <w:pStyle w:val="Heading2"/>
        <w:rPr>
          <w:rFonts w:ascii="仿宋" w:eastAsia="仿宋" w:hAnsi="仿宋" w:cs="仿宋" w:hint="eastAsia"/>
          <w:lang w:eastAsia="zh-CN"/>
        </w:rPr>
      </w:pPr>
      <w:bookmarkStart w:id="8" w:name="_Toc11562"/>
      <w:r>
        <w:rPr>
          <w:rFonts w:ascii="仿宋" w:eastAsia="仿宋" w:hAnsi="仿宋" w:cs="仿宋" w:hint="eastAsia"/>
          <w:lang w:eastAsia="zh-CN"/>
        </w:rPr>
        <w:t>(一)、单晶硅行业背景分析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行业是一个充满活力且不断演变的领域。近年来，该单晶硅行业经历了显著的增长，这一增长主要受益于多方面的推动因素，尤其是技术创新和市场需求的持续增加。技术创新为单晶硅行业带来了新的商业模式和解决方案，而不断增长的市场需求则推动了单晶硅行业的整体扩张。这使得</w:t>
      </w:r>
      <w:r>
        <w:rPr>
          <w:rFonts w:ascii="仿宋" w:eastAsia="仿宋" w:hAnsi="仿宋" w:cs="仿宋" w:hint="eastAsia"/>
          <w:sz w:val="28"/>
          <w:lang w:eastAsia="zh-CN"/>
        </w:rPr>
        <w:t xml:space="preserve"> 单晶硅行业成为当前经济中备受关注的一个重要组成部分。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行业的市场规模持续扩大，预计未来几年仍将保持良好的增长势头。这一趋势得益于多种因素，其中包括数字化转型、全球化市场和消费者需求的多样化。数字化转型推动了单晶硅行业内各个环节的效率提升，全球化市场为企业提供了更广阔的业务机会，而消费者需求的多样化则促使单晶硅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单晶硅行业呈现激烈的竞争格局，主要由一些领先的企业主导市场。这些企业通常在创新、市场份额和客户忠诚度等方面表现出强大的竞争力。随着单晶硅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单晶硅行业发展的关键因素之一。新技术的引入，如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单晶硅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单晶硅行业仍然充满挑战和机遇。随着全球经济的发展和技术的不断进步，单晶硅行业参与者将面临着更多的发展机会。然而，需要时刻保持敏锐的市场洞察，灵活调整战略，以适应变化中的环境。对于 单晶硅行业的未来，持乐观但谨慎的态度，不断优化业务模式和提升核心竞争力是至关重要的。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9" w:name="_Toc17898"/>
      <w:r>
        <w:rPr>
          <w:rFonts w:ascii="仿宋" w:eastAsia="仿宋" w:hAnsi="仿宋" w:cs="仿宋" w:hint="eastAsia"/>
          <w:sz w:val="28"/>
          <w:lang w:eastAsia="zh-CN"/>
        </w:rPr>
        <w:t>三、项目基本情况</w:t>
      </w:r>
      <w:bookmarkEnd w:id="9"/>
    </w:p>
    <w:p>
      <w:pPr>
        <w:pStyle w:val="Heading2"/>
        <w:rPr>
          <w:rFonts w:ascii="仿宋" w:eastAsia="仿宋" w:hAnsi="仿宋" w:cs="仿宋" w:hint="eastAsia"/>
          <w:lang w:eastAsia="zh-CN"/>
        </w:rPr>
      </w:pPr>
      <w:bookmarkStart w:id="10" w:name="_Toc5243"/>
      <w:r>
        <w:rPr>
          <w:rFonts w:ascii="仿宋" w:eastAsia="仿宋" w:hAnsi="仿宋" w:cs="仿宋" w:hint="eastAsia"/>
          <w:lang w:eastAsia="zh-CN"/>
        </w:rPr>
        <w:t>(一)、项目名称及建设性质</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生产线扩建：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1" w:name="_Toc19144"/>
      <w:r>
        <w:rPr>
          <w:rFonts w:ascii="仿宋" w:eastAsia="仿宋" w:hAnsi="仿宋" w:cs="仿宋" w:hint="eastAsia"/>
          <w:sz w:val="28"/>
          <w:lang w:eastAsia="zh-CN"/>
        </w:rPr>
        <w:t>(二)、项目承办单位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2" w:name="_Toc15509"/>
      <w:r>
        <w:rPr>
          <w:rFonts w:ascii="仿宋" w:eastAsia="仿宋" w:hAnsi="仿宋" w:cs="仿宋" w:hint="eastAsia"/>
          <w:sz w:val="28"/>
          <w:lang w:eastAsia="zh-CN"/>
        </w:rPr>
        <w:t>(三)、项目实施的可行性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单晶硅行业进行新材料、新工艺、新产品的研发，以促进整个单晶硅行业的结构调整和转型升级。这一系列政策的实施为单晶硅行业提供了有力的支持，有助于单晶硅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单晶硅行业提供了增长的空间，同时，逐步升级的消费需求也促使单晶硅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单晶硅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3" w:name="_Toc30980"/>
      <w:r>
        <w:rPr>
          <w:rFonts w:ascii="仿宋" w:eastAsia="仿宋" w:hAnsi="仿宋" w:cs="仿宋" w:hint="eastAsia"/>
          <w:sz w:val="28"/>
          <w:lang w:eastAsia="zh-CN"/>
        </w:rPr>
        <w:t>(四)、项目建设选址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4" w:name="_Toc24164"/>
      <w:r>
        <w:rPr>
          <w:rFonts w:ascii="仿宋" w:eastAsia="仿宋" w:hAnsi="仿宋" w:cs="仿宋" w:hint="eastAsia"/>
          <w:sz w:val="28"/>
          <w:lang w:eastAsia="zh-CN"/>
        </w:rPr>
        <w:t>(五)、建筑物建设规模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1694"/>
      <w:r>
        <w:rPr>
          <w:rFonts w:ascii="仿宋" w:eastAsia="仿宋" w:hAnsi="仿宋" w:cs="仿宋" w:hint="eastAsia"/>
          <w:sz w:val="28"/>
          <w:lang w:eastAsia="zh-CN"/>
        </w:rPr>
        <w:t>(六)、项目总投资及资金构成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6" w:name="_Toc4933"/>
      <w:r>
        <w:rPr>
          <w:rFonts w:ascii="仿宋" w:eastAsia="仿宋" w:hAnsi="仿宋" w:cs="仿宋" w:hint="eastAsia"/>
          <w:sz w:val="28"/>
          <w:lang w:eastAsia="zh-CN"/>
        </w:rPr>
        <w:t>(七)、资金筹措方案</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公司计划邀请合作伙伴参与项目投资，共同分享项目的发展成果。通过与单晶硅行业内有实力、资源丰富的合作伙伴达成合作协议，实现资源共享、风险分担，提高项目的整体实力。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7" w:name="_Toc13068"/>
      <w:r>
        <w:rPr>
          <w:rFonts w:ascii="仿宋" w:eastAsia="仿宋" w:hAnsi="仿宋" w:cs="仿宋" w:hint="eastAsia"/>
          <w:sz w:val="28"/>
          <w:lang w:eastAsia="zh-CN"/>
        </w:rPr>
        <w:t>(八)、项目预期经济效益规划目标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8" w:name="_Toc16702"/>
      <w:r>
        <w:rPr>
          <w:rFonts w:ascii="仿宋" w:eastAsia="仿宋" w:hAnsi="仿宋" w:cs="仿宋" w:hint="eastAsia"/>
          <w:sz w:val="28"/>
          <w:lang w:eastAsia="zh-CN"/>
        </w:rPr>
        <w:t>(九)、项目建设进度规划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项目可行性研究：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8806"/>
      <w:r>
        <w:rPr>
          <w:rFonts w:ascii="仿宋" w:eastAsia="仿宋" w:hAnsi="仿宋" w:cs="仿宋" w:hint="eastAsia"/>
          <w:sz w:val="28"/>
          <w:lang w:eastAsia="zh-CN"/>
        </w:rPr>
        <w:t>四、薪酬制度管理</w:t>
      </w:r>
      <w:bookmarkEnd w:id="19"/>
    </w:p>
    <w:p>
      <w:pPr>
        <w:pStyle w:val="Heading2"/>
        <w:rPr>
          <w:rFonts w:ascii="仿宋" w:eastAsia="仿宋" w:hAnsi="仿宋" w:cs="仿宋" w:hint="eastAsia"/>
          <w:lang w:eastAsia="zh-CN"/>
        </w:rPr>
      </w:pPr>
      <w:bookmarkStart w:id="20" w:name="_Toc11715"/>
      <w:r>
        <w:rPr>
          <w:rFonts w:ascii="仿宋" w:eastAsia="仿宋" w:hAnsi="仿宋" w:cs="仿宋" w:hint="eastAsia"/>
          <w:lang w:eastAsia="zh-CN"/>
        </w:rPr>
        <w:t>(一)、薪酬管理制度</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单晶硅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1" w:name="_Toc19134"/>
      <w:r>
        <w:rPr>
          <w:rFonts w:ascii="仿宋" w:eastAsia="仿宋" w:hAnsi="仿宋" w:cs="仿宋" w:hint="eastAsia"/>
          <w:sz w:val="28"/>
          <w:lang w:eastAsia="zh-CN"/>
        </w:rPr>
        <w:t>(二)、奖金制度的制定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奖励员工参与和完成相关技能培训，提高员工的专业素养。设立明确的培训计划和奖金发放标准，鼓励员工持续学习和提升自身技能，以适应市场和单晶硅行业的变化。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2" w:name="_Toc5096"/>
      <w:r>
        <w:rPr>
          <w:rFonts w:ascii="仿宋" w:eastAsia="仿宋" w:hAnsi="仿宋" w:cs="仿宋" w:hint="eastAsia"/>
          <w:sz w:val="28"/>
          <w:lang w:eastAsia="zh-CN"/>
        </w:rPr>
        <w:t>(三)、岗位薪酬体系设计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3" w:name="_Toc15753"/>
      <w:r>
        <w:rPr>
          <w:rFonts w:ascii="仿宋" w:eastAsia="仿宋" w:hAnsi="仿宋" w:cs="仿宋" w:hint="eastAsia"/>
          <w:sz w:val="28"/>
          <w:lang w:eastAsia="zh-CN"/>
        </w:rPr>
        <w:t>(四)、绩效薪酬体系设计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4" w:name="_Toc16631"/>
      <w:r>
        <w:rPr>
          <w:rFonts w:ascii="仿宋" w:eastAsia="仿宋" w:hAnsi="仿宋" w:cs="仿宋" w:hint="eastAsia"/>
          <w:sz w:val="28"/>
          <w:lang w:eastAsia="zh-CN"/>
        </w:rPr>
        <w:t>五、员工压力管理及应对措施</w:t>
      </w:r>
      <w:bookmarkEnd w:id="24"/>
    </w:p>
    <w:p>
      <w:pPr>
        <w:pStyle w:val="Heading2"/>
        <w:rPr>
          <w:rFonts w:ascii="仿宋" w:eastAsia="仿宋" w:hAnsi="仿宋" w:cs="仿宋" w:hint="eastAsia"/>
          <w:lang w:eastAsia="zh-CN"/>
        </w:rPr>
      </w:pPr>
      <w:bookmarkStart w:id="25" w:name="_Toc18094"/>
      <w:r>
        <w:rPr>
          <w:rFonts w:ascii="仿宋" w:eastAsia="仿宋" w:hAnsi="仿宋" w:cs="仿宋" w:hint="eastAsia"/>
          <w:lang w:eastAsia="zh-CN"/>
        </w:rPr>
        <w:t>(一)、压力对员工的影响及管理原则</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6" w:name="_Toc4788"/>
      <w:r>
        <w:rPr>
          <w:rFonts w:ascii="仿宋" w:eastAsia="仿宋" w:hAnsi="仿宋" w:cs="仿宋" w:hint="eastAsia"/>
          <w:sz w:val="28"/>
          <w:lang w:eastAsia="zh-CN"/>
        </w:rPr>
        <w:t>(二)、压力应对策略及其实施方案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https://d.book118.com/396152012034010033</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AA16E5"/>
    <w:rsid w:val="15AA16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396152012034010033"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2023-12-18T23:53:00Z</dcterms:created>
  <dcterms:modified xsi:type="dcterms:W3CDTF">2023-12-18T23:53:26Z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35430BB2BFB34D7098EDC1035B2C655C_11</vt:lpwstr>
  </property>
  <property fmtid="{D5CDD505-2E9C-101B-9397-08002B2CF9AE}" pid="3" name="KSOProductBuildVer">
    <vt:lpwstr>2052-12.1.0.16120</vt:lpwstr>
  </property>
</Properties>
</file>