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家装项目构思建设方案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36" w:history="1">
        <w:r>
          <w:rPr>
            <w:rFonts w:ascii="仿宋" w:eastAsia="仿宋" w:hAnsi="仿宋" w:cs="仿宋" w:hint="eastAsia"/>
            <w:lang w:eastAsia="zh-CN"/>
          </w:rPr>
          <w:t>概论</w:t>
        </w:r>
        <w:r>
          <w:tab/>
        </w:r>
        <w:r>
          <w:fldChar w:fldCharType="begin"/>
        </w:r>
        <w:r>
          <w:instrText xml:space="preserve"> PAGEREF _Toc17236 \h </w:instrText>
        </w:r>
        <w:r>
          <w:fldChar w:fldCharType="separate"/>
        </w:r>
        <w:r>
          <w:t>3</w:t>
        </w:r>
        <w:r>
          <w:fldChar w:fldCharType="end"/>
        </w:r>
      </w:hyperlink>
    </w:p>
    <w:p>
      <w:pPr>
        <w:pStyle w:val="TOC1"/>
        <w:tabs>
          <w:tab w:val="right" w:leader="dot" w:pos="8306"/>
        </w:tabs>
      </w:pPr>
      <w:hyperlink w:anchor="_Toc14677" w:history="1">
        <w:r>
          <w:rPr>
            <w:rFonts w:ascii="仿宋" w:eastAsia="仿宋" w:hAnsi="仿宋" w:cs="仿宋" w:hint="eastAsia"/>
            <w:lang w:eastAsia="zh-CN"/>
          </w:rPr>
          <w:t>一、项目监理与质量保证</w:t>
        </w:r>
        <w:r>
          <w:tab/>
        </w:r>
        <w:r>
          <w:fldChar w:fldCharType="begin"/>
        </w:r>
        <w:r>
          <w:instrText xml:space="preserve"> PAGEREF _Toc14677 \h </w:instrText>
        </w:r>
        <w:r>
          <w:fldChar w:fldCharType="separate"/>
        </w:r>
        <w:r>
          <w:t>3</w:t>
        </w:r>
        <w:r>
          <w:fldChar w:fldCharType="end"/>
        </w:r>
      </w:hyperlink>
    </w:p>
    <w:p>
      <w:pPr>
        <w:pStyle w:val="TOC2"/>
        <w:tabs>
          <w:tab w:val="right" w:leader="dot" w:pos="8306"/>
        </w:tabs>
      </w:pPr>
      <w:hyperlink w:anchor="_Toc2434" w:history="1">
        <w:r>
          <w:rPr>
            <w:rFonts w:ascii="仿宋" w:eastAsia="仿宋" w:hAnsi="仿宋" w:cs="仿宋" w:hint="eastAsia"/>
            <w:lang w:eastAsia="zh-CN"/>
          </w:rPr>
          <w:t>(一)、监理体系构建</w:t>
        </w:r>
        <w:r>
          <w:tab/>
        </w:r>
        <w:r>
          <w:fldChar w:fldCharType="begin"/>
        </w:r>
        <w:r>
          <w:instrText xml:space="preserve"> PAGEREF _Toc2434 \h </w:instrText>
        </w:r>
        <w:r>
          <w:fldChar w:fldCharType="separate"/>
        </w:r>
        <w:r>
          <w:t>3</w:t>
        </w:r>
        <w:r>
          <w:fldChar w:fldCharType="end"/>
        </w:r>
      </w:hyperlink>
    </w:p>
    <w:p>
      <w:pPr>
        <w:pStyle w:val="TOC2"/>
        <w:tabs>
          <w:tab w:val="right" w:leader="dot" w:pos="8306"/>
        </w:tabs>
      </w:pPr>
      <w:hyperlink w:anchor="_Toc10972" w:history="1">
        <w:r>
          <w:rPr>
            <w:rFonts w:ascii="仿宋" w:eastAsia="仿宋" w:hAnsi="仿宋" w:cs="仿宋" w:hint="eastAsia"/>
            <w:lang w:eastAsia="zh-CN"/>
          </w:rPr>
          <w:t>(二)、质量保证体系实施</w:t>
        </w:r>
        <w:r>
          <w:tab/>
        </w:r>
        <w:r>
          <w:fldChar w:fldCharType="begin"/>
        </w:r>
        <w:r>
          <w:instrText xml:space="preserve"> PAGEREF _Toc10972 \h </w:instrText>
        </w:r>
        <w:r>
          <w:fldChar w:fldCharType="separate"/>
        </w:r>
        <w:r>
          <w:t>4</w:t>
        </w:r>
        <w:r>
          <w:fldChar w:fldCharType="end"/>
        </w:r>
      </w:hyperlink>
    </w:p>
    <w:p>
      <w:pPr>
        <w:pStyle w:val="TOC2"/>
        <w:tabs>
          <w:tab w:val="right" w:leader="dot" w:pos="8306"/>
        </w:tabs>
      </w:pPr>
      <w:hyperlink w:anchor="_Toc22489" w:history="1">
        <w:r>
          <w:rPr>
            <w:rFonts w:ascii="仿宋" w:eastAsia="仿宋" w:hAnsi="仿宋" w:cs="仿宋" w:hint="eastAsia"/>
            <w:lang w:eastAsia="zh-CN"/>
          </w:rPr>
          <w:t>(三)、监理与质量控制流程</w:t>
        </w:r>
        <w:r>
          <w:tab/>
        </w:r>
        <w:r>
          <w:fldChar w:fldCharType="begin"/>
        </w:r>
        <w:r>
          <w:instrText xml:space="preserve"> PAGEREF _Toc22489 \h </w:instrText>
        </w:r>
        <w:r>
          <w:fldChar w:fldCharType="separate"/>
        </w:r>
        <w:r>
          <w:t>4</w:t>
        </w:r>
        <w:r>
          <w:fldChar w:fldCharType="end"/>
        </w:r>
      </w:hyperlink>
    </w:p>
    <w:p>
      <w:pPr>
        <w:pStyle w:val="TOC1"/>
        <w:tabs>
          <w:tab w:val="right" w:leader="dot" w:pos="8306"/>
        </w:tabs>
      </w:pPr>
      <w:hyperlink w:anchor="_Toc2484" w:history="1">
        <w:r>
          <w:rPr>
            <w:rFonts w:ascii="仿宋" w:eastAsia="仿宋" w:hAnsi="仿宋" w:cs="仿宋" w:hint="eastAsia"/>
            <w:lang w:eastAsia="zh-CN"/>
          </w:rPr>
          <w:t>二、发展规划、产业政策和行业准入分析</w:t>
        </w:r>
        <w:r>
          <w:tab/>
        </w:r>
        <w:r>
          <w:fldChar w:fldCharType="begin"/>
        </w:r>
        <w:r>
          <w:instrText xml:space="preserve"> PAGEREF _Toc2484 \h </w:instrText>
        </w:r>
        <w:r>
          <w:fldChar w:fldCharType="separate"/>
        </w:r>
        <w:r>
          <w:t>5</w:t>
        </w:r>
        <w:r>
          <w:fldChar w:fldCharType="end"/>
        </w:r>
      </w:hyperlink>
    </w:p>
    <w:p>
      <w:pPr>
        <w:pStyle w:val="TOC2"/>
        <w:tabs>
          <w:tab w:val="right" w:leader="dot" w:pos="8306"/>
        </w:tabs>
      </w:pPr>
      <w:hyperlink w:anchor="_Toc17886" w:history="1">
        <w:r>
          <w:rPr>
            <w:rFonts w:ascii="仿宋" w:eastAsia="仿宋" w:hAnsi="仿宋" w:cs="仿宋" w:hint="eastAsia"/>
            <w:lang w:eastAsia="zh-CN"/>
          </w:rPr>
          <w:t>(一)、发展规划分析</w:t>
        </w:r>
        <w:r>
          <w:tab/>
        </w:r>
        <w:r>
          <w:fldChar w:fldCharType="begin"/>
        </w:r>
        <w:r>
          <w:instrText xml:space="preserve"> PAGEREF _Toc17886 \h </w:instrText>
        </w:r>
        <w:r>
          <w:fldChar w:fldCharType="separate"/>
        </w:r>
        <w:r>
          <w:t>5</w:t>
        </w:r>
        <w:r>
          <w:fldChar w:fldCharType="end"/>
        </w:r>
      </w:hyperlink>
    </w:p>
    <w:p>
      <w:pPr>
        <w:pStyle w:val="TOC2"/>
        <w:tabs>
          <w:tab w:val="right" w:leader="dot" w:pos="8306"/>
        </w:tabs>
      </w:pPr>
      <w:hyperlink w:anchor="_Toc26526" w:history="1">
        <w:r>
          <w:rPr>
            <w:rFonts w:ascii="仿宋" w:eastAsia="仿宋" w:hAnsi="仿宋" w:cs="仿宋" w:hint="eastAsia"/>
            <w:lang w:eastAsia="zh-CN"/>
          </w:rPr>
          <w:t>(二)、产业政策分析</w:t>
        </w:r>
        <w:r>
          <w:tab/>
        </w:r>
        <w:r>
          <w:fldChar w:fldCharType="begin"/>
        </w:r>
        <w:r>
          <w:instrText xml:space="preserve"> PAGEREF _Toc26526 \h </w:instrText>
        </w:r>
        <w:r>
          <w:fldChar w:fldCharType="separate"/>
        </w:r>
        <w:r>
          <w:t>7</w:t>
        </w:r>
        <w:r>
          <w:fldChar w:fldCharType="end"/>
        </w:r>
      </w:hyperlink>
    </w:p>
    <w:p>
      <w:pPr>
        <w:pStyle w:val="TOC2"/>
        <w:tabs>
          <w:tab w:val="right" w:leader="dot" w:pos="8306"/>
        </w:tabs>
      </w:pPr>
      <w:hyperlink w:anchor="_Toc23898" w:history="1">
        <w:r>
          <w:rPr>
            <w:rFonts w:ascii="仿宋" w:eastAsia="仿宋" w:hAnsi="仿宋" w:cs="仿宋" w:hint="eastAsia"/>
            <w:lang w:eastAsia="zh-CN"/>
          </w:rPr>
          <w:t>(三)、行业准入分析</w:t>
        </w:r>
        <w:r>
          <w:tab/>
        </w:r>
        <w:r>
          <w:fldChar w:fldCharType="begin"/>
        </w:r>
        <w:r>
          <w:instrText xml:space="preserve"> PAGEREF _Toc23898 \h </w:instrText>
        </w:r>
        <w:r>
          <w:fldChar w:fldCharType="separate"/>
        </w:r>
        <w:r>
          <w:t>8</w:t>
        </w:r>
        <w:r>
          <w:fldChar w:fldCharType="end"/>
        </w:r>
      </w:hyperlink>
    </w:p>
    <w:p>
      <w:pPr>
        <w:pStyle w:val="TOC1"/>
        <w:tabs>
          <w:tab w:val="right" w:leader="dot" w:pos="8306"/>
        </w:tabs>
      </w:pPr>
      <w:hyperlink w:anchor="_Toc4638" w:history="1">
        <w:r>
          <w:rPr>
            <w:rFonts w:ascii="仿宋" w:eastAsia="仿宋" w:hAnsi="仿宋" w:cs="仿宋" w:hint="eastAsia"/>
            <w:lang w:eastAsia="zh-CN"/>
          </w:rPr>
          <w:t>三、社会影响分析</w:t>
        </w:r>
        <w:r>
          <w:tab/>
        </w:r>
        <w:r>
          <w:fldChar w:fldCharType="begin"/>
        </w:r>
        <w:r>
          <w:instrText xml:space="preserve"> PAGEREF _Toc4638 \h </w:instrText>
        </w:r>
        <w:r>
          <w:fldChar w:fldCharType="separate"/>
        </w:r>
        <w:r>
          <w:t>9</w:t>
        </w:r>
        <w:r>
          <w:fldChar w:fldCharType="end"/>
        </w:r>
      </w:hyperlink>
    </w:p>
    <w:p>
      <w:pPr>
        <w:pStyle w:val="TOC2"/>
        <w:tabs>
          <w:tab w:val="right" w:leader="dot" w:pos="8306"/>
        </w:tabs>
      </w:pPr>
      <w:hyperlink w:anchor="_Toc32022" w:history="1">
        <w:r>
          <w:rPr>
            <w:rFonts w:ascii="仿宋" w:eastAsia="仿宋" w:hAnsi="仿宋" w:cs="仿宋" w:hint="eastAsia"/>
            <w:lang w:eastAsia="zh-CN"/>
          </w:rPr>
          <w:t>(一)、社会影响效果分析</w:t>
        </w:r>
        <w:r>
          <w:tab/>
        </w:r>
        <w:r>
          <w:fldChar w:fldCharType="begin"/>
        </w:r>
        <w:r>
          <w:instrText xml:space="preserve"> PAGEREF _Toc32022 \h </w:instrText>
        </w:r>
        <w:r>
          <w:fldChar w:fldCharType="separate"/>
        </w:r>
        <w:r>
          <w:t>9</w:t>
        </w:r>
        <w:r>
          <w:fldChar w:fldCharType="end"/>
        </w:r>
      </w:hyperlink>
    </w:p>
    <w:p>
      <w:pPr>
        <w:pStyle w:val="TOC2"/>
        <w:tabs>
          <w:tab w:val="right" w:leader="dot" w:pos="8306"/>
        </w:tabs>
      </w:pPr>
      <w:hyperlink w:anchor="_Toc32465" w:history="1">
        <w:r>
          <w:rPr>
            <w:rFonts w:ascii="仿宋" w:eastAsia="仿宋" w:hAnsi="仿宋" w:cs="仿宋" w:hint="eastAsia"/>
            <w:lang w:eastAsia="zh-CN"/>
          </w:rPr>
          <w:t>(二)、社会适应性分析</w:t>
        </w:r>
        <w:r>
          <w:tab/>
        </w:r>
        <w:r>
          <w:fldChar w:fldCharType="begin"/>
        </w:r>
        <w:r>
          <w:instrText xml:space="preserve"> PAGEREF _Toc32465 \h </w:instrText>
        </w:r>
        <w:r>
          <w:fldChar w:fldCharType="separate"/>
        </w:r>
        <w:r>
          <w:t>12</w:t>
        </w:r>
        <w:r>
          <w:fldChar w:fldCharType="end"/>
        </w:r>
      </w:hyperlink>
    </w:p>
    <w:p>
      <w:pPr>
        <w:pStyle w:val="TOC2"/>
        <w:tabs>
          <w:tab w:val="right" w:leader="dot" w:pos="8306"/>
        </w:tabs>
      </w:pPr>
      <w:hyperlink w:anchor="_Toc22124" w:history="1">
        <w:r>
          <w:rPr>
            <w:rFonts w:ascii="仿宋" w:eastAsia="仿宋" w:hAnsi="仿宋" w:cs="仿宋" w:hint="eastAsia"/>
            <w:lang w:eastAsia="zh-CN"/>
          </w:rPr>
          <w:t>(三)、社会风险及对策分析</w:t>
        </w:r>
        <w:r>
          <w:tab/>
        </w:r>
        <w:r>
          <w:fldChar w:fldCharType="begin"/>
        </w:r>
        <w:r>
          <w:instrText xml:space="preserve"> PAGEREF _Toc22124 \h </w:instrText>
        </w:r>
        <w:r>
          <w:fldChar w:fldCharType="separate"/>
        </w:r>
        <w:r>
          <w:t>13</w:t>
        </w:r>
        <w:r>
          <w:fldChar w:fldCharType="end"/>
        </w:r>
      </w:hyperlink>
    </w:p>
    <w:p>
      <w:pPr>
        <w:pStyle w:val="TOC1"/>
        <w:tabs>
          <w:tab w:val="right" w:leader="dot" w:pos="8306"/>
        </w:tabs>
      </w:pPr>
      <w:hyperlink w:anchor="_Toc2856" w:history="1">
        <w:r>
          <w:rPr>
            <w:rFonts w:ascii="仿宋" w:eastAsia="仿宋" w:hAnsi="仿宋" w:cs="仿宋" w:hint="eastAsia"/>
            <w:lang w:eastAsia="zh-CN"/>
          </w:rPr>
          <w:t>四、家装项目概论</w:t>
        </w:r>
        <w:r>
          <w:tab/>
        </w:r>
        <w:r>
          <w:fldChar w:fldCharType="begin"/>
        </w:r>
        <w:r>
          <w:instrText xml:space="preserve"> PAGEREF _Toc2856 \h </w:instrText>
        </w:r>
        <w:r>
          <w:fldChar w:fldCharType="separate"/>
        </w:r>
        <w:r>
          <w:t>17</w:t>
        </w:r>
        <w:r>
          <w:fldChar w:fldCharType="end"/>
        </w:r>
      </w:hyperlink>
    </w:p>
    <w:p>
      <w:pPr>
        <w:pStyle w:val="TOC2"/>
        <w:tabs>
          <w:tab w:val="right" w:leader="dot" w:pos="8306"/>
        </w:tabs>
      </w:pPr>
      <w:hyperlink w:anchor="_Toc1150" w:history="1">
        <w:r>
          <w:rPr>
            <w:rFonts w:ascii="仿宋" w:eastAsia="仿宋" w:hAnsi="仿宋" w:cs="仿宋" w:hint="eastAsia"/>
            <w:lang w:eastAsia="zh-CN"/>
          </w:rPr>
          <w:t>(一)、项目申报单位概况</w:t>
        </w:r>
        <w:r>
          <w:tab/>
        </w:r>
        <w:r>
          <w:fldChar w:fldCharType="begin"/>
        </w:r>
        <w:r>
          <w:instrText xml:space="preserve"> PAGEREF _Toc1150 \h </w:instrText>
        </w:r>
        <w:r>
          <w:fldChar w:fldCharType="separate"/>
        </w:r>
        <w:r>
          <w:t>17</w:t>
        </w:r>
        <w:r>
          <w:fldChar w:fldCharType="end"/>
        </w:r>
      </w:hyperlink>
    </w:p>
    <w:p>
      <w:pPr>
        <w:pStyle w:val="TOC2"/>
        <w:tabs>
          <w:tab w:val="right" w:leader="dot" w:pos="8306"/>
        </w:tabs>
      </w:pPr>
      <w:hyperlink w:anchor="_Toc13134" w:history="1">
        <w:r>
          <w:rPr>
            <w:rFonts w:ascii="仿宋" w:eastAsia="仿宋" w:hAnsi="仿宋" w:cs="仿宋" w:hint="eastAsia"/>
            <w:lang w:eastAsia="zh-CN"/>
          </w:rPr>
          <w:t>(二)、项目概况</w:t>
        </w:r>
        <w:r>
          <w:tab/>
        </w:r>
        <w:r>
          <w:fldChar w:fldCharType="begin"/>
        </w:r>
        <w:r>
          <w:instrText xml:space="preserve"> PAGEREF _Toc13134 \h </w:instrText>
        </w:r>
        <w:r>
          <w:fldChar w:fldCharType="separate"/>
        </w:r>
        <w:r>
          <w:t>18</w:t>
        </w:r>
        <w:r>
          <w:fldChar w:fldCharType="end"/>
        </w:r>
      </w:hyperlink>
    </w:p>
    <w:p>
      <w:pPr>
        <w:pStyle w:val="TOC1"/>
        <w:tabs>
          <w:tab w:val="right" w:leader="dot" w:pos="8306"/>
        </w:tabs>
      </w:pPr>
      <w:hyperlink w:anchor="_Toc29205" w:history="1">
        <w:r>
          <w:rPr>
            <w:rFonts w:ascii="仿宋" w:eastAsia="仿宋" w:hAnsi="仿宋" w:cs="仿宋" w:hint="eastAsia"/>
            <w:lang w:eastAsia="zh-CN"/>
          </w:rPr>
          <w:t>五、财务管理与成本控制</w:t>
        </w:r>
        <w:r>
          <w:tab/>
        </w:r>
        <w:r>
          <w:fldChar w:fldCharType="begin"/>
        </w:r>
        <w:r>
          <w:instrText xml:space="preserve"> PAGEREF _Toc29205 \h </w:instrText>
        </w:r>
        <w:r>
          <w:fldChar w:fldCharType="separate"/>
        </w:r>
        <w:r>
          <w:t>21</w:t>
        </w:r>
        <w:r>
          <w:fldChar w:fldCharType="end"/>
        </w:r>
      </w:hyperlink>
    </w:p>
    <w:p>
      <w:pPr>
        <w:pStyle w:val="TOC2"/>
        <w:tabs>
          <w:tab w:val="right" w:leader="dot" w:pos="8306"/>
        </w:tabs>
      </w:pPr>
      <w:hyperlink w:anchor="_Toc16654" w:history="1">
        <w:r>
          <w:rPr>
            <w:rFonts w:ascii="仿宋" w:eastAsia="仿宋" w:hAnsi="仿宋" w:cs="仿宋" w:hint="eastAsia"/>
            <w:lang w:eastAsia="zh-CN"/>
          </w:rPr>
          <w:t>(一)、财务管理体系建设</w:t>
        </w:r>
        <w:r>
          <w:tab/>
        </w:r>
        <w:r>
          <w:fldChar w:fldCharType="begin"/>
        </w:r>
        <w:r>
          <w:instrText xml:space="preserve"> PAGEREF _Toc16654 \h </w:instrText>
        </w:r>
        <w:r>
          <w:fldChar w:fldCharType="separate"/>
        </w:r>
        <w:r>
          <w:t>21</w:t>
        </w:r>
        <w:r>
          <w:fldChar w:fldCharType="end"/>
        </w:r>
      </w:hyperlink>
    </w:p>
    <w:p>
      <w:pPr>
        <w:pStyle w:val="TOC2"/>
        <w:tabs>
          <w:tab w:val="right" w:leader="dot" w:pos="8306"/>
        </w:tabs>
      </w:pPr>
      <w:hyperlink w:anchor="_Toc11116" w:history="1">
        <w:r>
          <w:rPr>
            <w:rFonts w:ascii="仿宋" w:eastAsia="仿宋" w:hAnsi="仿宋" w:cs="仿宋" w:hint="eastAsia"/>
            <w:lang w:eastAsia="zh-CN"/>
          </w:rPr>
          <w:t>(二)、成本控制措施</w:t>
        </w:r>
        <w:r>
          <w:tab/>
        </w:r>
        <w:r>
          <w:fldChar w:fldCharType="begin"/>
        </w:r>
        <w:r>
          <w:instrText xml:space="preserve"> PAGEREF _Toc11116 \h </w:instrText>
        </w:r>
        <w:r>
          <w:fldChar w:fldCharType="separate"/>
        </w:r>
        <w:r>
          <w:t>22</w:t>
        </w:r>
        <w:r>
          <w:fldChar w:fldCharType="end"/>
        </w:r>
      </w:hyperlink>
    </w:p>
    <w:p>
      <w:pPr>
        <w:pStyle w:val="TOC1"/>
        <w:tabs>
          <w:tab w:val="right" w:leader="dot" w:pos="8306"/>
        </w:tabs>
      </w:pPr>
      <w:hyperlink w:anchor="_Toc15073" w:history="1">
        <w:r>
          <w:rPr>
            <w:rFonts w:ascii="仿宋" w:eastAsia="仿宋" w:hAnsi="仿宋" w:cs="仿宋" w:hint="eastAsia"/>
            <w:lang w:eastAsia="zh-CN"/>
          </w:rPr>
          <w:t>六、建设风险评估分析</w:t>
        </w:r>
        <w:r>
          <w:tab/>
        </w:r>
        <w:r>
          <w:fldChar w:fldCharType="begin"/>
        </w:r>
        <w:r>
          <w:instrText xml:space="preserve"> PAGEREF _Toc15073 \h </w:instrText>
        </w:r>
        <w:r>
          <w:fldChar w:fldCharType="separate"/>
        </w:r>
        <w:r>
          <w:t>23</w:t>
        </w:r>
        <w:r>
          <w:fldChar w:fldCharType="end"/>
        </w:r>
      </w:hyperlink>
    </w:p>
    <w:p>
      <w:pPr>
        <w:pStyle w:val="TOC2"/>
        <w:tabs>
          <w:tab w:val="right" w:leader="dot" w:pos="8306"/>
        </w:tabs>
      </w:pPr>
      <w:hyperlink w:anchor="_Toc25472" w:history="1">
        <w:r>
          <w:rPr>
            <w:rFonts w:ascii="仿宋" w:eastAsia="仿宋" w:hAnsi="仿宋" w:cs="仿宋" w:hint="eastAsia"/>
            <w:lang w:eastAsia="zh-CN"/>
          </w:rPr>
          <w:t>(一)、政策风险分析</w:t>
        </w:r>
        <w:r>
          <w:tab/>
        </w:r>
        <w:r>
          <w:fldChar w:fldCharType="begin"/>
        </w:r>
        <w:r>
          <w:instrText xml:space="preserve"> PAGEREF _Toc25472 \h </w:instrText>
        </w:r>
        <w:r>
          <w:fldChar w:fldCharType="separate"/>
        </w:r>
        <w:r>
          <w:t>23</w:t>
        </w:r>
        <w:r>
          <w:fldChar w:fldCharType="end"/>
        </w:r>
      </w:hyperlink>
    </w:p>
    <w:p>
      <w:pPr>
        <w:pStyle w:val="TOC2"/>
        <w:tabs>
          <w:tab w:val="right" w:leader="dot" w:pos="8306"/>
        </w:tabs>
      </w:pPr>
      <w:hyperlink w:anchor="_Toc23708" w:history="1">
        <w:r>
          <w:rPr>
            <w:rFonts w:ascii="仿宋" w:eastAsia="仿宋" w:hAnsi="仿宋" w:cs="仿宋" w:hint="eastAsia"/>
            <w:lang w:eastAsia="zh-CN"/>
          </w:rPr>
          <w:t>(二)、社会风险分析</w:t>
        </w:r>
        <w:r>
          <w:tab/>
        </w:r>
        <w:r>
          <w:fldChar w:fldCharType="begin"/>
        </w:r>
        <w:r>
          <w:instrText xml:space="preserve"> PAGEREF _Toc23708 \h </w:instrText>
        </w:r>
        <w:r>
          <w:fldChar w:fldCharType="separate"/>
        </w:r>
        <w:r>
          <w:t>24</w:t>
        </w:r>
        <w:r>
          <w:fldChar w:fldCharType="end"/>
        </w:r>
      </w:hyperlink>
    </w:p>
    <w:p>
      <w:pPr>
        <w:pStyle w:val="TOC2"/>
        <w:tabs>
          <w:tab w:val="right" w:leader="dot" w:pos="8306"/>
        </w:tabs>
      </w:pPr>
      <w:hyperlink w:anchor="_Toc28816" w:history="1">
        <w:r>
          <w:rPr>
            <w:rFonts w:ascii="仿宋" w:eastAsia="仿宋" w:hAnsi="仿宋" w:cs="仿宋" w:hint="eastAsia"/>
            <w:lang w:eastAsia="zh-CN"/>
          </w:rPr>
          <w:t>(三)、市场风险分析</w:t>
        </w:r>
        <w:r>
          <w:tab/>
        </w:r>
        <w:r>
          <w:fldChar w:fldCharType="begin"/>
        </w:r>
        <w:r>
          <w:instrText xml:space="preserve"> PAGEREF _Toc28816 \h </w:instrText>
        </w:r>
        <w:r>
          <w:fldChar w:fldCharType="separate"/>
        </w:r>
        <w:r>
          <w:t>26</w:t>
        </w:r>
        <w:r>
          <w:fldChar w:fldCharType="end"/>
        </w:r>
      </w:hyperlink>
    </w:p>
    <w:p>
      <w:pPr>
        <w:pStyle w:val="TOC2"/>
        <w:tabs>
          <w:tab w:val="right" w:leader="dot" w:pos="8306"/>
        </w:tabs>
      </w:pPr>
      <w:hyperlink w:anchor="_Toc28237" w:history="1">
        <w:r>
          <w:rPr>
            <w:rFonts w:ascii="仿宋" w:eastAsia="仿宋" w:hAnsi="仿宋" w:cs="仿宋" w:hint="eastAsia"/>
            <w:lang w:eastAsia="zh-CN"/>
          </w:rPr>
          <w:t>(四)、资金风险分析</w:t>
        </w:r>
        <w:r>
          <w:tab/>
        </w:r>
        <w:r>
          <w:fldChar w:fldCharType="begin"/>
        </w:r>
        <w:r>
          <w:instrText xml:space="preserve"> PAGEREF _Toc28237 \h </w:instrText>
        </w:r>
        <w:r>
          <w:fldChar w:fldCharType="separate"/>
        </w:r>
        <w:r>
          <w:t>27</w:t>
        </w:r>
        <w:r>
          <w:fldChar w:fldCharType="end"/>
        </w:r>
      </w:hyperlink>
    </w:p>
    <w:p>
      <w:pPr>
        <w:pStyle w:val="TOC2"/>
        <w:tabs>
          <w:tab w:val="right" w:leader="dot" w:pos="8306"/>
        </w:tabs>
      </w:pPr>
      <w:hyperlink w:anchor="_Toc25077" w:history="1">
        <w:r>
          <w:rPr>
            <w:rFonts w:ascii="仿宋" w:eastAsia="仿宋" w:hAnsi="仿宋" w:cs="仿宋" w:hint="eastAsia"/>
            <w:lang w:eastAsia="zh-CN"/>
          </w:rPr>
          <w:t>(五)、技术风险分析</w:t>
        </w:r>
        <w:r>
          <w:tab/>
        </w:r>
        <w:r>
          <w:fldChar w:fldCharType="begin"/>
        </w:r>
        <w:r>
          <w:instrText xml:space="preserve"> PAGEREF _Toc25077 \h </w:instrText>
        </w:r>
        <w:r>
          <w:fldChar w:fldCharType="separate"/>
        </w:r>
        <w:r>
          <w:t>28</w:t>
        </w:r>
        <w:r>
          <w:fldChar w:fldCharType="end"/>
        </w:r>
      </w:hyperlink>
    </w:p>
    <w:p>
      <w:pPr>
        <w:pStyle w:val="TOC2"/>
        <w:tabs>
          <w:tab w:val="right" w:leader="dot" w:pos="8306"/>
        </w:tabs>
      </w:pPr>
      <w:hyperlink w:anchor="_Toc8580" w:history="1">
        <w:r>
          <w:rPr>
            <w:rFonts w:ascii="仿宋" w:eastAsia="仿宋" w:hAnsi="仿宋" w:cs="仿宋" w:hint="eastAsia"/>
            <w:lang w:eastAsia="zh-CN"/>
          </w:rPr>
          <w:t>(六)、财务风险分析</w:t>
        </w:r>
        <w:r>
          <w:tab/>
        </w:r>
        <w:r>
          <w:fldChar w:fldCharType="begin"/>
        </w:r>
        <w:r>
          <w:instrText xml:space="preserve"> PAGEREF _Toc8580 \h </w:instrText>
        </w:r>
        <w:r>
          <w:fldChar w:fldCharType="separate"/>
        </w:r>
        <w:r>
          <w:t>29</w:t>
        </w:r>
        <w:r>
          <w:fldChar w:fldCharType="end"/>
        </w:r>
      </w:hyperlink>
    </w:p>
    <w:p>
      <w:pPr>
        <w:pStyle w:val="TOC2"/>
        <w:tabs>
          <w:tab w:val="right" w:leader="dot" w:pos="8306"/>
        </w:tabs>
      </w:pPr>
      <w:hyperlink w:anchor="_Toc14993" w:history="1">
        <w:r>
          <w:rPr>
            <w:rFonts w:ascii="仿宋" w:eastAsia="仿宋" w:hAnsi="仿宋" w:cs="仿宋" w:hint="eastAsia"/>
            <w:lang w:eastAsia="zh-CN"/>
          </w:rPr>
          <w:t>(七)、管理风险分析</w:t>
        </w:r>
        <w:r>
          <w:tab/>
        </w:r>
        <w:r>
          <w:fldChar w:fldCharType="begin"/>
        </w:r>
        <w:r>
          <w:instrText xml:space="preserve"> PAGEREF _Toc14993 \h </w:instrText>
        </w:r>
        <w:r>
          <w:fldChar w:fldCharType="separate"/>
        </w:r>
        <w:r>
          <w:t>31</w:t>
        </w:r>
        <w:r>
          <w:fldChar w:fldCharType="end"/>
        </w:r>
      </w:hyperlink>
    </w:p>
    <w:p>
      <w:pPr>
        <w:pStyle w:val="TOC2"/>
        <w:tabs>
          <w:tab w:val="right" w:leader="dot" w:pos="8306"/>
        </w:tabs>
      </w:pPr>
      <w:hyperlink w:anchor="_Toc25865" w:history="1">
        <w:r>
          <w:rPr>
            <w:rFonts w:ascii="仿宋" w:eastAsia="仿宋" w:hAnsi="仿宋" w:cs="仿宋" w:hint="eastAsia"/>
            <w:lang w:eastAsia="zh-CN"/>
          </w:rPr>
          <w:t>(八)、其它风险分析</w:t>
        </w:r>
        <w:r>
          <w:tab/>
        </w:r>
        <w:r>
          <w:fldChar w:fldCharType="begin"/>
        </w:r>
        <w:r>
          <w:instrText xml:space="preserve"> PAGEREF _Toc25865 \h </w:instrText>
        </w:r>
        <w:r>
          <w:fldChar w:fldCharType="separate"/>
        </w:r>
        <w:r>
          <w:t>32</w:t>
        </w:r>
        <w:r>
          <w:fldChar w:fldCharType="end"/>
        </w:r>
      </w:hyperlink>
    </w:p>
    <w:p>
      <w:pPr>
        <w:pStyle w:val="TOC2"/>
        <w:tabs>
          <w:tab w:val="right" w:leader="dot" w:pos="8306"/>
        </w:tabs>
      </w:pPr>
      <w:hyperlink w:anchor="_Toc25270" w:history="1">
        <w:r>
          <w:rPr>
            <w:rFonts w:ascii="仿宋" w:eastAsia="仿宋" w:hAnsi="仿宋" w:cs="仿宋" w:hint="eastAsia"/>
            <w:lang w:eastAsia="zh-CN"/>
          </w:rPr>
          <w:t>(九)、社会影响评估</w:t>
        </w:r>
        <w:r>
          <w:tab/>
        </w:r>
        <w:r>
          <w:fldChar w:fldCharType="begin"/>
        </w:r>
        <w:r>
          <w:instrText xml:space="preserve"> PAGEREF _Toc25270 \h </w:instrText>
        </w:r>
        <w:r>
          <w:fldChar w:fldCharType="separate"/>
        </w:r>
        <w:r>
          <w:t>34</w:t>
        </w:r>
        <w:r>
          <w:fldChar w:fldCharType="end"/>
        </w:r>
      </w:hyperlink>
    </w:p>
    <w:p>
      <w:pPr>
        <w:pStyle w:val="TOC1"/>
        <w:tabs>
          <w:tab w:val="right" w:leader="dot" w:pos="8306"/>
        </w:tabs>
      </w:pPr>
      <w:hyperlink w:anchor="_Toc6308" w:history="1">
        <w:r>
          <w:rPr>
            <w:rFonts w:ascii="仿宋" w:eastAsia="仿宋" w:hAnsi="仿宋" w:cs="仿宋" w:hint="eastAsia"/>
            <w:lang w:eastAsia="zh-CN"/>
          </w:rPr>
          <w:t>七、土地利用与规划方案</w:t>
        </w:r>
        <w:r>
          <w:tab/>
        </w:r>
        <w:r>
          <w:fldChar w:fldCharType="begin"/>
        </w:r>
        <w:r>
          <w:instrText xml:space="preserve"> PAGEREF _Toc6308 \h </w:instrText>
        </w:r>
        <w:r>
          <w:fldChar w:fldCharType="separate"/>
        </w:r>
        <w:r>
          <w:t>36</w:t>
        </w:r>
        <w:r>
          <w:fldChar w:fldCharType="end"/>
        </w:r>
      </w:hyperlink>
    </w:p>
    <w:p>
      <w:pPr>
        <w:pStyle w:val="TOC2"/>
        <w:tabs>
          <w:tab w:val="right" w:leader="dot" w:pos="8306"/>
        </w:tabs>
      </w:pPr>
      <w:hyperlink w:anchor="_Toc14186" w:history="1">
        <w:r>
          <w:rPr>
            <w:rFonts w:ascii="仿宋" w:eastAsia="仿宋" w:hAnsi="仿宋" w:cs="仿宋" w:hint="eastAsia"/>
            <w:lang w:eastAsia="zh-CN"/>
          </w:rPr>
          <w:t>(一)、项目用地情况分析</w:t>
        </w:r>
        <w:r>
          <w:tab/>
        </w:r>
        <w:r>
          <w:fldChar w:fldCharType="begin"/>
        </w:r>
        <w:r>
          <w:instrText xml:space="preserve"> PAGEREF _Toc14186 \h </w:instrText>
        </w:r>
        <w:r>
          <w:fldChar w:fldCharType="separate"/>
        </w:r>
        <w:r>
          <w:t>36</w:t>
        </w:r>
        <w:r>
          <w:fldChar w:fldCharType="end"/>
        </w:r>
      </w:hyperlink>
    </w:p>
    <w:p>
      <w:pPr>
        <w:pStyle w:val="TOC2"/>
        <w:tabs>
          <w:tab w:val="right" w:leader="dot" w:pos="8306"/>
        </w:tabs>
      </w:pPr>
      <w:hyperlink w:anchor="_Toc28946" w:history="1">
        <w:r>
          <w:rPr>
            <w:rFonts w:ascii="仿宋" w:eastAsia="仿宋" w:hAnsi="仿宋" w:cs="仿宋" w:hint="eastAsia"/>
            <w:lang w:eastAsia="zh-CN"/>
          </w:rPr>
          <w:t>(二)、土地利用规划方案</w:t>
        </w:r>
        <w:r>
          <w:tab/>
        </w:r>
        <w:r>
          <w:fldChar w:fldCharType="begin"/>
        </w:r>
        <w:r>
          <w:instrText xml:space="preserve"> PAGEREF _Toc28946 \h </w:instrText>
        </w:r>
        <w:r>
          <w:fldChar w:fldCharType="separate"/>
        </w:r>
        <w:r>
          <w:t>37</w:t>
        </w:r>
        <w:r>
          <w:fldChar w:fldCharType="end"/>
        </w:r>
      </w:hyperlink>
    </w:p>
    <w:p>
      <w:pPr>
        <w:pStyle w:val="TOC1"/>
        <w:tabs>
          <w:tab w:val="right" w:leader="dot" w:pos="8306"/>
        </w:tabs>
      </w:pPr>
      <w:hyperlink w:anchor="_Toc15134" w:history="1">
        <w:r>
          <w:rPr>
            <w:rFonts w:ascii="仿宋" w:eastAsia="仿宋" w:hAnsi="仿宋" w:cs="仿宋" w:hint="eastAsia"/>
            <w:lang w:eastAsia="zh-CN"/>
          </w:rPr>
          <w:t>八、客户关系管理与市场拓展</w:t>
        </w:r>
        <w:r>
          <w:tab/>
        </w:r>
        <w:r>
          <w:fldChar w:fldCharType="begin"/>
        </w:r>
        <w:r>
          <w:instrText xml:space="preserve"> PAGEREF _Toc15134 \h </w:instrText>
        </w:r>
        <w:r>
          <w:fldChar w:fldCharType="separate"/>
        </w:r>
        <w:r>
          <w:t>38</w:t>
        </w:r>
        <w:r>
          <w:fldChar w:fldCharType="end"/>
        </w:r>
      </w:hyperlink>
    </w:p>
    <w:p>
      <w:pPr>
        <w:pStyle w:val="TOC2"/>
        <w:tabs>
          <w:tab w:val="right" w:leader="dot" w:pos="8306"/>
        </w:tabs>
      </w:pPr>
      <w:hyperlink w:anchor="_Toc3360" w:history="1">
        <w:r>
          <w:rPr>
            <w:rFonts w:ascii="仿宋" w:eastAsia="仿宋" w:hAnsi="仿宋" w:cs="仿宋" w:hint="eastAsia"/>
            <w:lang w:eastAsia="zh-CN"/>
          </w:rPr>
          <w:t>(一)、客户关系管理策略</w:t>
        </w:r>
        <w:r>
          <w:tab/>
        </w:r>
        <w:r>
          <w:fldChar w:fldCharType="begin"/>
        </w:r>
        <w:r>
          <w:instrText xml:space="preserve"> PAGEREF _Toc3360 \h </w:instrText>
        </w:r>
        <w:r>
          <w:fldChar w:fldCharType="separate"/>
        </w:r>
        <w:r>
          <w:t>38</w:t>
        </w:r>
        <w:r>
          <w:fldChar w:fldCharType="end"/>
        </w:r>
      </w:hyperlink>
    </w:p>
    <w:p>
      <w:pPr>
        <w:pStyle w:val="TOC2"/>
        <w:tabs>
          <w:tab w:val="right" w:leader="dot" w:pos="8306"/>
        </w:tabs>
      </w:pPr>
      <w:hyperlink w:anchor="_Toc1817" w:history="1">
        <w:r>
          <w:rPr>
            <w:rFonts w:ascii="仿宋" w:eastAsia="仿宋" w:hAnsi="仿宋" w:cs="仿宋" w:hint="eastAsia"/>
            <w:lang w:eastAsia="zh-CN"/>
          </w:rPr>
          <w:t>(二)、市场拓展方案</w:t>
        </w:r>
        <w:r>
          <w:tab/>
        </w:r>
        <w:r>
          <w:fldChar w:fldCharType="begin"/>
        </w:r>
        <w:r>
          <w:instrText xml:space="preserve"> PAGEREF _Toc1817 \h </w:instrText>
        </w:r>
        <w:r>
          <w:fldChar w:fldCharType="separate"/>
        </w:r>
        <w:r>
          <w:t>39</w:t>
        </w:r>
        <w:r>
          <w:fldChar w:fldCharType="end"/>
        </w:r>
      </w:hyperlink>
    </w:p>
    <w:p>
      <w:pPr>
        <w:pStyle w:val="TOC1"/>
        <w:tabs>
          <w:tab w:val="right" w:leader="dot" w:pos="8306"/>
        </w:tabs>
      </w:pPr>
      <w:hyperlink w:anchor="_Toc2014" w:history="1">
        <w:r>
          <w:rPr>
            <w:rFonts w:ascii="仿宋" w:eastAsia="仿宋" w:hAnsi="仿宋" w:cs="仿宋" w:hint="eastAsia"/>
            <w:lang w:eastAsia="zh-CN"/>
          </w:rPr>
          <w:t>九、环境保护与治理方案</w:t>
        </w:r>
        <w:r>
          <w:tab/>
        </w:r>
        <w:r>
          <w:fldChar w:fldCharType="begin"/>
        </w:r>
        <w:r>
          <w:instrText xml:space="preserve"> PAGEREF _Toc2014 \h </w:instrText>
        </w:r>
        <w:r>
          <w:fldChar w:fldCharType="separate"/>
        </w:r>
        <w:r>
          <w:t>40</w:t>
        </w:r>
        <w:r>
          <w:fldChar w:fldCharType="end"/>
        </w:r>
      </w:hyperlink>
    </w:p>
    <w:p>
      <w:pPr>
        <w:pStyle w:val="TOC2"/>
        <w:tabs>
          <w:tab w:val="right" w:leader="dot" w:pos="8306"/>
        </w:tabs>
      </w:pPr>
      <w:hyperlink w:anchor="_Toc15727" w:history="1">
        <w:r>
          <w:rPr>
            <w:rFonts w:ascii="仿宋" w:eastAsia="仿宋" w:hAnsi="仿宋" w:cs="仿宋" w:hint="eastAsia"/>
            <w:lang w:eastAsia="zh-CN"/>
          </w:rPr>
          <w:t>(一)、项目环境影响评估</w:t>
        </w:r>
        <w:r>
          <w:tab/>
        </w:r>
        <w:r>
          <w:fldChar w:fldCharType="begin"/>
        </w:r>
        <w:r>
          <w:instrText xml:space="preserve"> PAGEREF _Toc15727 \h </w:instrText>
        </w:r>
        <w:r>
          <w:fldChar w:fldCharType="separate"/>
        </w:r>
        <w:r>
          <w:t>40</w:t>
        </w:r>
        <w:r>
          <w:fldChar w:fldCharType="end"/>
        </w:r>
      </w:hyperlink>
    </w:p>
    <w:p>
      <w:pPr>
        <w:pStyle w:val="TOC2"/>
        <w:tabs>
          <w:tab w:val="right" w:leader="dot" w:pos="8306"/>
        </w:tabs>
      </w:pPr>
      <w:hyperlink w:anchor="_Toc10576" w:history="1">
        <w:r>
          <w:rPr>
            <w:rFonts w:ascii="仿宋" w:eastAsia="仿宋" w:hAnsi="仿宋" w:cs="仿宋" w:hint="eastAsia"/>
            <w:lang w:eastAsia="zh-CN"/>
          </w:rPr>
          <w:t>(二)、环境保护措施与治理方案</w:t>
        </w:r>
        <w:r>
          <w:tab/>
        </w:r>
        <w:r>
          <w:fldChar w:fldCharType="begin"/>
        </w:r>
        <w:r>
          <w:instrText xml:space="preserve"> PAGEREF _Toc10576 \h </w:instrText>
        </w:r>
        <w:r>
          <w:fldChar w:fldCharType="separate"/>
        </w:r>
        <w:r>
          <w:t>40</w:t>
        </w:r>
        <w:r>
          <w:fldChar w:fldCharType="end"/>
        </w:r>
      </w:hyperlink>
    </w:p>
    <w:p>
      <w:pPr>
        <w:pStyle w:val="TOC1"/>
        <w:tabs>
          <w:tab w:val="right" w:leader="dot" w:pos="8306"/>
        </w:tabs>
      </w:pPr>
      <w:hyperlink w:anchor="_Toc25446" w:history="1">
        <w:r>
          <w:rPr>
            <w:rFonts w:ascii="仿宋" w:eastAsia="仿宋" w:hAnsi="仿宋" w:cs="仿宋" w:hint="eastAsia"/>
            <w:lang w:eastAsia="zh-CN"/>
          </w:rPr>
          <w:t>十、环境保护与绿色发展</w:t>
        </w:r>
        <w:r>
          <w:tab/>
        </w:r>
        <w:r>
          <w:fldChar w:fldCharType="begin"/>
        </w:r>
        <w:r>
          <w:instrText xml:space="preserve"> PAGEREF _Toc25446 \h </w:instrText>
        </w:r>
        <w:r>
          <w:fldChar w:fldCharType="separate"/>
        </w:r>
        <w:r>
          <w:t>41</w:t>
        </w:r>
        <w:r>
          <w:fldChar w:fldCharType="end"/>
        </w:r>
      </w:hyperlink>
    </w:p>
    <w:p>
      <w:pPr>
        <w:pStyle w:val="TOC2"/>
        <w:tabs>
          <w:tab w:val="right" w:leader="dot" w:pos="8306"/>
        </w:tabs>
      </w:pPr>
      <w:hyperlink w:anchor="_Toc4517" w:history="1">
        <w:r>
          <w:rPr>
            <w:rFonts w:ascii="仿宋" w:eastAsia="仿宋" w:hAnsi="仿宋" w:cs="仿宋" w:hint="eastAsia"/>
            <w:lang w:eastAsia="zh-CN"/>
          </w:rPr>
          <w:t>(一)、环境保护措施</w:t>
        </w:r>
        <w:r>
          <w:tab/>
        </w:r>
        <w:r>
          <w:fldChar w:fldCharType="begin"/>
        </w:r>
        <w:r>
          <w:instrText xml:space="preserve"> PAGEREF _Toc4517 \h </w:instrText>
        </w:r>
        <w:r>
          <w:fldChar w:fldCharType="separate"/>
        </w:r>
        <w:r>
          <w:t>41</w:t>
        </w:r>
        <w:r>
          <w:fldChar w:fldCharType="end"/>
        </w:r>
      </w:hyperlink>
    </w:p>
    <w:p>
      <w:pPr>
        <w:pStyle w:val="TOC2"/>
        <w:tabs>
          <w:tab w:val="right" w:leader="dot" w:pos="8306"/>
        </w:tabs>
      </w:pPr>
      <w:hyperlink w:anchor="_Toc12369" w:history="1">
        <w:r>
          <w:rPr>
            <w:rFonts w:ascii="仿宋" w:eastAsia="仿宋" w:hAnsi="仿宋" w:cs="仿宋" w:hint="eastAsia"/>
            <w:lang w:eastAsia="zh-CN"/>
          </w:rPr>
          <w:t>(二)、绿色发展与可持续发展策略</w:t>
        </w:r>
        <w:r>
          <w:tab/>
        </w:r>
        <w:r>
          <w:fldChar w:fldCharType="begin"/>
        </w:r>
        <w:r>
          <w:instrText xml:space="preserve"> PAGEREF _Toc12369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67" w:history="1">
        <w:r>
          <w:rPr>
            <w:rFonts w:ascii="仿宋" w:eastAsia="仿宋" w:hAnsi="仿宋" w:cs="仿宋" w:hint="eastAsia"/>
            <w:lang w:eastAsia="zh-CN"/>
          </w:rPr>
          <w:t>十一、安全与应急管理</w:t>
        </w:r>
        <w:r>
          <w:tab/>
        </w:r>
        <w:r>
          <w:fldChar w:fldCharType="begin"/>
        </w:r>
        <w:r>
          <w:instrText xml:space="preserve"> PAGEREF _Toc23367 \h </w:instrText>
        </w:r>
        <w:r>
          <w:fldChar w:fldCharType="separate"/>
        </w:r>
        <w:r>
          <w:t>44</w:t>
        </w:r>
        <w:r>
          <w:fldChar w:fldCharType="end"/>
        </w:r>
      </w:hyperlink>
    </w:p>
    <w:p>
      <w:pPr>
        <w:pStyle w:val="TOC2"/>
        <w:tabs>
          <w:tab w:val="right" w:leader="dot" w:pos="8306"/>
        </w:tabs>
      </w:pPr>
      <w:hyperlink w:anchor="_Toc31717" w:history="1">
        <w:r>
          <w:rPr>
            <w:rFonts w:ascii="仿宋" w:eastAsia="仿宋" w:hAnsi="仿宋" w:cs="仿宋" w:hint="eastAsia"/>
            <w:lang w:eastAsia="zh-CN"/>
          </w:rPr>
          <w:t>(一)、安全生产管理</w:t>
        </w:r>
        <w:r>
          <w:tab/>
        </w:r>
        <w:r>
          <w:fldChar w:fldCharType="begin"/>
        </w:r>
        <w:r>
          <w:instrText xml:space="preserve"> PAGEREF _Toc31717 \h </w:instrText>
        </w:r>
        <w:r>
          <w:fldChar w:fldCharType="separate"/>
        </w:r>
        <w:r>
          <w:t>44</w:t>
        </w:r>
        <w:r>
          <w:fldChar w:fldCharType="end"/>
        </w:r>
      </w:hyperlink>
    </w:p>
    <w:p>
      <w:pPr>
        <w:pStyle w:val="TOC2"/>
        <w:tabs>
          <w:tab w:val="right" w:leader="dot" w:pos="8306"/>
        </w:tabs>
      </w:pPr>
      <w:hyperlink w:anchor="_Toc21051" w:history="1">
        <w:r>
          <w:rPr>
            <w:rFonts w:ascii="仿宋" w:eastAsia="仿宋" w:hAnsi="仿宋" w:cs="仿宋" w:hint="eastAsia"/>
            <w:lang w:eastAsia="zh-CN"/>
          </w:rPr>
          <w:t>(二)、应急预案与响应</w:t>
        </w:r>
        <w:r>
          <w:tab/>
        </w:r>
        <w:r>
          <w:fldChar w:fldCharType="begin"/>
        </w:r>
        <w:r>
          <w:instrText xml:space="preserve"> PAGEREF _Toc21051 \h </w:instrText>
        </w:r>
        <w:r>
          <w:fldChar w:fldCharType="separate"/>
        </w:r>
        <w:r>
          <w:t>46</w:t>
        </w:r>
        <w:r>
          <w:fldChar w:fldCharType="end"/>
        </w:r>
      </w:hyperlink>
    </w:p>
    <w:p>
      <w:pPr>
        <w:pStyle w:val="TOC1"/>
        <w:tabs>
          <w:tab w:val="right" w:leader="dot" w:pos="8306"/>
        </w:tabs>
      </w:pPr>
      <w:hyperlink w:anchor="_Toc4244" w:history="1">
        <w:r>
          <w:rPr>
            <w:rFonts w:ascii="仿宋" w:eastAsia="仿宋" w:hAnsi="仿宋" w:cs="仿宋" w:hint="eastAsia"/>
            <w:lang w:eastAsia="zh-CN"/>
          </w:rPr>
          <w:t>十二、资金管理与财务规划</w:t>
        </w:r>
        <w:r>
          <w:tab/>
        </w:r>
        <w:r>
          <w:fldChar w:fldCharType="begin"/>
        </w:r>
        <w:r>
          <w:instrText xml:space="preserve"> PAGEREF _Toc4244 \h </w:instrText>
        </w:r>
        <w:r>
          <w:fldChar w:fldCharType="separate"/>
        </w:r>
        <w:r>
          <w:t>47</w:t>
        </w:r>
        <w:r>
          <w:fldChar w:fldCharType="end"/>
        </w:r>
      </w:hyperlink>
    </w:p>
    <w:p>
      <w:pPr>
        <w:pStyle w:val="TOC2"/>
        <w:tabs>
          <w:tab w:val="right" w:leader="dot" w:pos="8306"/>
        </w:tabs>
      </w:pPr>
      <w:hyperlink w:anchor="_Toc5034" w:history="1">
        <w:r>
          <w:rPr>
            <w:rFonts w:ascii="仿宋" w:eastAsia="仿宋" w:hAnsi="仿宋" w:cs="仿宋" w:hint="eastAsia"/>
            <w:lang w:eastAsia="zh-CN"/>
          </w:rPr>
          <w:t>(一)、项目资金来源与筹措</w:t>
        </w:r>
        <w:r>
          <w:tab/>
        </w:r>
        <w:r>
          <w:fldChar w:fldCharType="begin"/>
        </w:r>
        <w:r>
          <w:instrText xml:space="preserve"> PAGEREF _Toc5034 \h </w:instrText>
        </w:r>
        <w:r>
          <w:fldChar w:fldCharType="separate"/>
        </w:r>
        <w:r>
          <w:t>47</w:t>
        </w:r>
        <w:r>
          <w:fldChar w:fldCharType="end"/>
        </w:r>
      </w:hyperlink>
    </w:p>
    <w:p>
      <w:pPr>
        <w:pStyle w:val="TOC2"/>
        <w:tabs>
          <w:tab w:val="right" w:leader="dot" w:pos="8306"/>
        </w:tabs>
      </w:pPr>
      <w:hyperlink w:anchor="_Toc2424" w:history="1">
        <w:r>
          <w:rPr>
            <w:rFonts w:ascii="仿宋" w:eastAsia="仿宋" w:hAnsi="仿宋" w:cs="仿宋" w:hint="eastAsia"/>
            <w:lang w:eastAsia="zh-CN"/>
          </w:rPr>
          <w:t>(二)、资金使用与监管</w:t>
        </w:r>
        <w:r>
          <w:tab/>
        </w:r>
        <w:r>
          <w:fldChar w:fldCharType="begin"/>
        </w:r>
        <w:r>
          <w:instrText xml:space="preserve"> PAGEREF _Toc2424 \h </w:instrText>
        </w:r>
        <w:r>
          <w:fldChar w:fldCharType="separate"/>
        </w:r>
        <w:r>
          <w:t>49</w:t>
        </w:r>
        <w:r>
          <w:fldChar w:fldCharType="end"/>
        </w:r>
      </w:hyperlink>
    </w:p>
    <w:p>
      <w:pPr>
        <w:pStyle w:val="TOC2"/>
        <w:tabs>
          <w:tab w:val="right" w:leader="dot" w:pos="8306"/>
        </w:tabs>
      </w:pPr>
      <w:hyperlink w:anchor="_Toc16010" w:history="1">
        <w:r>
          <w:rPr>
            <w:rFonts w:ascii="仿宋" w:eastAsia="仿宋" w:hAnsi="仿宋" w:cs="仿宋" w:hint="eastAsia"/>
            <w:lang w:eastAsia="zh-CN"/>
          </w:rPr>
          <w:t>(三)、财务规划与预测</w:t>
        </w:r>
        <w:r>
          <w:tab/>
        </w:r>
        <w:r>
          <w:fldChar w:fldCharType="begin"/>
        </w:r>
        <w:r>
          <w:instrText xml:space="preserve"> PAGEREF _Toc16010 \h </w:instrText>
        </w:r>
        <w:r>
          <w:fldChar w:fldCharType="separate"/>
        </w:r>
        <w:r>
          <w:t>50</w:t>
        </w:r>
        <w:r>
          <w:fldChar w:fldCharType="end"/>
        </w:r>
      </w:hyperlink>
    </w:p>
    <w:p>
      <w:pPr>
        <w:pStyle w:val="TOC1"/>
        <w:tabs>
          <w:tab w:val="right" w:leader="dot" w:pos="8306"/>
        </w:tabs>
      </w:pPr>
      <w:hyperlink w:anchor="_Toc24783" w:history="1">
        <w:r>
          <w:rPr>
            <w:rFonts w:ascii="仿宋" w:eastAsia="仿宋" w:hAnsi="仿宋" w:cs="仿宋" w:hint="eastAsia"/>
            <w:lang w:eastAsia="zh-CN"/>
          </w:rPr>
          <w:t>十三、质量管理与控制</w:t>
        </w:r>
        <w:r>
          <w:tab/>
        </w:r>
        <w:r>
          <w:fldChar w:fldCharType="begin"/>
        </w:r>
        <w:r>
          <w:instrText xml:space="preserve"> PAGEREF _Toc24783 \h </w:instrText>
        </w:r>
        <w:r>
          <w:fldChar w:fldCharType="separate"/>
        </w:r>
        <w:r>
          <w:t>51</w:t>
        </w:r>
        <w:r>
          <w:fldChar w:fldCharType="end"/>
        </w:r>
      </w:hyperlink>
    </w:p>
    <w:p>
      <w:pPr>
        <w:pStyle w:val="TOC2"/>
        <w:tabs>
          <w:tab w:val="right" w:leader="dot" w:pos="8306"/>
        </w:tabs>
      </w:pPr>
      <w:hyperlink w:anchor="_Toc26307" w:history="1">
        <w:r>
          <w:rPr>
            <w:rFonts w:ascii="仿宋" w:eastAsia="仿宋" w:hAnsi="仿宋" w:cs="仿宋" w:hint="eastAsia"/>
            <w:lang w:eastAsia="zh-CN"/>
          </w:rPr>
          <w:t>(一)、质量管理体系建设</w:t>
        </w:r>
        <w:r>
          <w:tab/>
        </w:r>
        <w:r>
          <w:fldChar w:fldCharType="begin"/>
        </w:r>
        <w:r>
          <w:instrText xml:space="preserve"> PAGEREF _Toc26307 \h </w:instrText>
        </w:r>
        <w:r>
          <w:fldChar w:fldCharType="separate"/>
        </w:r>
        <w:r>
          <w:t>51</w:t>
        </w:r>
        <w:r>
          <w:fldChar w:fldCharType="end"/>
        </w:r>
      </w:hyperlink>
    </w:p>
    <w:p>
      <w:pPr>
        <w:pStyle w:val="TOC2"/>
        <w:tabs>
          <w:tab w:val="right" w:leader="dot" w:pos="8306"/>
        </w:tabs>
      </w:pPr>
      <w:hyperlink w:anchor="_Toc15125" w:history="1">
        <w:r>
          <w:rPr>
            <w:rFonts w:ascii="仿宋" w:eastAsia="仿宋" w:hAnsi="仿宋" w:cs="仿宋" w:hint="eastAsia"/>
            <w:lang w:eastAsia="zh-CN"/>
          </w:rPr>
          <w:t>(二)、质量控制措施</w:t>
        </w:r>
        <w:r>
          <w:tab/>
        </w:r>
        <w:r>
          <w:fldChar w:fldCharType="begin"/>
        </w:r>
        <w:r>
          <w:instrText xml:space="preserve"> PAGEREF _Toc15125 \h </w:instrText>
        </w:r>
        <w:r>
          <w:fldChar w:fldCharType="separate"/>
        </w:r>
        <w:r>
          <w:t>53</w:t>
        </w:r>
        <w:r>
          <w:fldChar w:fldCharType="end"/>
        </w:r>
      </w:hyperlink>
    </w:p>
    <w:p>
      <w:pPr>
        <w:pStyle w:val="TOC1"/>
        <w:tabs>
          <w:tab w:val="right" w:leader="dot" w:pos="8306"/>
        </w:tabs>
      </w:pPr>
      <w:hyperlink w:anchor="_Toc17984" w:history="1">
        <w:r>
          <w:rPr>
            <w:rFonts w:ascii="仿宋" w:eastAsia="仿宋" w:hAnsi="仿宋" w:cs="仿宋" w:hint="eastAsia"/>
            <w:lang w:eastAsia="zh-CN"/>
          </w:rPr>
          <w:t>十四、创新驱动与持续发展</w:t>
        </w:r>
        <w:r>
          <w:tab/>
        </w:r>
        <w:r>
          <w:fldChar w:fldCharType="begin"/>
        </w:r>
        <w:r>
          <w:instrText xml:space="preserve"> PAGEREF _Toc17984 \h </w:instrText>
        </w:r>
        <w:r>
          <w:fldChar w:fldCharType="separate"/>
        </w:r>
        <w:r>
          <w:t>54</w:t>
        </w:r>
        <w:r>
          <w:fldChar w:fldCharType="end"/>
        </w:r>
      </w:hyperlink>
    </w:p>
    <w:p>
      <w:pPr>
        <w:pStyle w:val="TOC2"/>
        <w:tabs>
          <w:tab w:val="right" w:leader="dot" w:pos="8306"/>
        </w:tabs>
      </w:pPr>
      <w:hyperlink w:anchor="_Toc7238" w:history="1">
        <w:r>
          <w:rPr>
            <w:rFonts w:ascii="仿宋" w:eastAsia="仿宋" w:hAnsi="仿宋" w:cs="仿宋" w:hint="eastAsia"/>
            <w:lang w:eastAsia="zh-CN"/>
          </w:rPr>
          <w:t>(一)、创新驱动战略实施</w:t>
        </w:r>
        <w:r>
          <w:tab/>
        </w:r>
        <w:r>
          <w:fldChar w:fldCharType="begin"/>
        </w:r>
        <w:r>
          <w:instrText xml:space="preserve"> PAGEREF _Toc7238 \h </w:instrText>
        </w:r>
        <w:r>
          <w:fldChar w:fldCharType="separate"/>
        </w:r>
        <w:r>
          <w:t>54</w:t>
        </w:r>
        <w:r>
          <w:fldChar w:fldCharType="end"/>
        </w:r>
      </w:hyperlink>
    </w:p>
    <w:p>
      <w:pPr>
        <w:pStyle w:val="TOC2"/>
        <w:tabs>
          <w:tab w:val="right" w:leader="dot" w:pos="8306"/>
        </w:tabs>
      </w:pPr>
      <w:hyperlink w:anchor="_Toc17361" w:history="1">
        <w:r>
          <w:rPr>
            <w:rFonts w:ascii="仿宋" w:eastAsia="仿宋" w:hAnsi="仿宋" w:cs="仿宋" w:hint="eastAsia"/>
            <w:lang w:eastAsia="zh-CN"/>
          </w:rPr>
          <w:t>(二)、持续发展路径探索</w:t>
        </w:r>
        <w:r>
          <w:tab/>
        </w:r>
        <w:r>
          <w:fldChar w:fldCharType="begin"/>
        </w:r>
        <w:r>
          <w:instrText xml:space="preserve"> PAGEREF _Toc17361 \h </w:instrText>
        </w:r>
        <w:r>
          <w:fldChar w:fldCharType="separate"/>
        </w:r>
        <w:r>
          <w:t>55</w:t>
        </w:r>
        <w:r>
          <w:fldChar w:fldCharType="end"/>
        </w:r>
      </w:hyperlink>
    </w:p>
    <w:p>
      <w:pPr>
        <w:pStyle w:val="TOC1"/>
        <w:tabs>
          <w:tab w:val="right" w:leader="dot" w:pos="8306"/>
        </w:tabs>
      </w:pPr>
      <w:hyperlink w:anchor="_Toc24522" w:history="1">
        <w:r>
          <w:rPr>
            <w:rFonts w:ascii="仿宋" w:eastAsia="仿宋" w:hAnsi="仿宋" w:cs="仿宋" w:hint="eastAsia"/>
            <w:lang w:eastAsia="zh-CN"/>
          </w:rPr>
          <w:t>十五、合作与交流机制建立</w:t>
        </w:r>
        <w:r>
          <w:tab/>
        </w:r>
        <w:r>
          <w:fldChar w:fldCharType="begin"/>
        </w:r>
        <w:r>
          <w:instrText xml:space="preserve"> PAGEREF _Toc24522 \h </w:instrText>
        </w:r>
        <w:r>
          <w:fldChar w:fldCharType="separate"/>
        </w:r>
        <w:r>
          <w:t>59</w:t>
        </w:r>
        <w:r>
          <w:fldChar w:fldCharType="end"/>
        </w:r>
      </w:hyperlink>
    </w:p>
    <w:p>
      <w:pPr>
        <w:pStyle w:val="TOC2"/>
        <w:tabs>
          <w:tab w:val="right" w:leader="dot" w:pos="8306"/>
        </w:tabs>
      </w:pPr>
      <w:hyperlink w:anchor="_Toc26053" w:history="1">
        <w:r>
          <w:rPr>
            <w:rFonts w:ascii="仿宋" w:eastAsia="仿宋" w:hAnsi="仿宋" w:cs="仿宋" w:hint="eastAsia"/>
            <w:lang w:eastAsia="zh-CN"/>
          </w:rPr>
          <w:t>(一)、合作伙伴选择与合作方式</w:t>
        </w:r>
        <w:r>
          <w:tab/>
        </w:r>
        <w:r>
          <w:fldChar w:fldCharType="begin"/>
        </w:r>
        <w:r>
          <w:instrText xml:space="preserve"> PAGEREF _Toc26053 \h </w:instrText>
        </w:r>
        <w:r>
          <w:fldChar w:fldCharType="separate"/>
        </w:r>
        <w:r>
          <w:t>59</w:t>
        </w:r>
        <w:r>
          <w:fldChar w:fldCharType="end"/>
        </w:r>
      </w:hyperlink>
    </w:p>
    <w:p>
      <w:pPr>
        <w:pStyle w:val="TOC2"/>
        <w:tabs>
          <w:tab w:val="right" w:leader="dot" w:pos="8306"/>
        </w:tabs>
      </w:pPr>
      <w:hyperlink w:anchor="_Toc20753" w:history="1">
        <w:r>
          <w:rPr>
            <w:rFonts w:ascii="仿宋" w:eastAsia="仿宋" w:hAnsi="仿宋" w:cs="仿宋" w:hint="eastAsia"/>
            <w:lang w:eastAsia="zh-CN"/>
          </w:rPr>
          <w:t>(二)、交流与合作平台搭建</w:t>
        </w:r>
        <w:r>
          <w:tab/>
        </w:r>
        <w:r>
          <w:fldChar w:fldCharType="begin"/>
        </w:r>
        <w:r>
          <w:instrText xml:space="preserve"> PAGEREF _Toc20753 \h </w:instrText>
        </w:r>
        <w:r>
          <w:fldChar w:fldCharType="separate"/>
        </w:r>
        <w:r>
          <w:t>61</w:t>
        </w:r>
        <w:r>
          <w:fldChar w:fldCharType="end"/>
        </w:r>
      </w:hyperlink>
    </w:p>
    <w:p>
      <w:pPr>
        <w:pStyle w:val="TOC1"/>
        <w:tabs>
          <w:tab w:val="right" w:leader="dot" w:pos="8306"/>
        </w:tabs>
      </w:pPr>
      <w:hyperlink w:anchor="_Toc13986" w:history="1">
        <w:r>
          <w:rPr>
            <w:rFonts w:ascii="仿宋" w:eastAsia="仿宋" w:hAnsi="仿宋" w:cs="仿宋" w:hint="eastAsia"/>
            <w:lang w:eastAsia="zh-CN"/>
          </w:rPr>
          <w:t>十六、企业合规与伦理</w:t>
        </w:r>
        <w:r>
          <w:tab/>
        </w:r>
        <w:r>
          <w:fldChar w:fldCharType="begin"/>
        </w:r>
        <w:r>
          <w:instrText xml:space="preserve"> PAGEREF _Toc13986 \h </w:instrText>
        </w:r>
        <w:r>
          <w:fldChar w:fldCharType="separate"/>
        </w:r>
        <w:r>
          <w:t>62</w:t>
        </w:r>
        <w:r>
          <w:fldChar w:fldCharType="end"/>
        </w:r>
      </w:hyperlink>
    </w:p>
    <w:p>
      <w:pPr>
        <w:pStyle w:val="TOC2"/>
        <w:tabs>
          <w:tab w:val="right" w:leader="dot" w:pos="8306"/>
        </w:tabs>
      </w:pPr>
      <w:hyperlink w:anchor="_Toc29182" w:history="1">
        <w:r>
          <w:rPr>
            <w:rFonts w:ascii="仿宋" w:eastAsia="仿宋" w:hAnsi="仿宋" w:cs="仿宋" w:hint="eastAsia"/>
            <w:lang w:eastAsia="zh-CN"/>
          </w:rPr>
          <w:t>(一)、合规政策与程序</w:t>
        </w:r>
        <w:r>
          <w:tab/>
        </w:r>
        <w:r>
          <w:fldChar w:fldCharType="begin"/>
        </w:r>
        <w:r>
          <w:instrText xml:space="preserve"> PAGEREF _Toc29182 \h </w:instrText>
        </w:r>
        <w:r>
          <w:fldChar w:fldCharType="separate"/>
        </w:r>
        <w:r>
          <w:t>62</w:t>
        </w:r>
        <w:r>
          <w:fldChar w:fldCharType="end"/>
        </w:r>
      </w:hyperlink>
    </w:p>
    <w:p>
      <w:pPr>
        <w:pStyle w:val="TOC2"/>
        <w:tabs>
          <w:tab w:val="right" w:leader="dot" w:pos="8306"/>
        </w:tabs>
      </w:pPr>
      <w:hyperlink w:anchor="_Toc5232" w:history="1">
        <w:r>
          <w:rPr>
            <w:rFonts w:ascii="仿宋" w:eastAsia="仿宋" w:hAnsi="仿宋" w:cs="仿宋" w:hint="eastAsia"/>
            <w:lang w:eastAsia="zh-CN"/>
          </w:rPr>
          <w:t>(二)、伦理规范与培训</w:t>
        </w:r>
        <w:r>
          <w:tab/>
        </w:r>
        <w:r>
          <w:fldChar w:fldCharType="begin"/>
        </w:r>
        <w:r>
          <w:instrText xml:space="preserve"> PAGEREF _Toc5232 \h </w:instrText>
        </w:r>
        <w:r>
          <w:fldChar w:fldCharType="separate"/>
        </w:r>
        <w:r>
          <w:t>64</w:t>
        </w:r>
        <w:r>
          <w:fldChar w:fldCharType="end"/>
        </w:r>
      </w:hyperlink>
    </w:p>
    <w:p>
      <w:pPr>
        <w:pStyle w:val="TOC2"/>
        <w:tabs>
          <w:tab w:val="right" w:leader="dot" w:pos="8306"/>
        </w:tabs>
      </w:pPr>
      <w:hyperlink w:anchor="_Toc9595" w:history="1">
        <w:r>
          <w:rPr>
            <w:rFonts w:ascii="仿宋" w:eastAsia="仿宋" w:hAnsi="仿宋" w:cs="仿宋" w:hint="eastAsia"/>
            <w:lang w:eastAsia="zh-CN"/>
          </w:rPr>
          <w:t>(三)、合规风险评估</w:t>
        </w:r>
        <w:r>
          <w:tab/>
        </w:r>
        <w:r>
          <w:fldChar w:fldCharType="begin"/>
        </w:r>
        <w:r>
          <w:instrText xml:space="preserve"> PAGEREF _Toc9595 \h </w:instrText>
        </w:r>
        <w:r>
          <w:fldChar w:fldCharType="separate"/>
        </w:r>
        <w:r>
          <w:t>64</w:t>
        </w:r>
        <w:r>
          <w:fldChar w:fldCharType="end"/>
        </w:r>
      </w:hyperlink>
    </w:p>
    <w:p>
      <w:pPr>
        <w:pStyle w:val="TOC2"/>
        <w:tabs>
          <w:tab w:val="right" w:leader="dot" w:pos="8306"/>
        </w:tabs>
      </w:pPr>
      <w:hyperlink w:anchor="_Toc26468" w:history="1">
        <w:r>
          <w:rPr>
            <w:rFonts w:ascii="仿宋" w:eastAsia="仿宋" w:hAnsi="仿宋" w:cs="仿宋" w:hint="eastAsia"/>
            <w:lang w:eastAsia="zh-CN"/>
          </w:rPr>
          <w:t>(四)、合规监督与执行</w:t>
        </w:r>
        <w:r>
          <w:tab/>
        </w:r>
        <w:r>
          <w:fldChar w:fldCharType="begin"/>
        </w:r>
        <w:r>
          <w:instrText xml:space="preserve"> PAGEREF _Toc26468 \h </w:instrText>
        </w:r>
        <w:r>
          <w:fldChar w:fldCharType="separate"/>
        </w:r>
        <w:r>
          <w:t>66</w:t>
        </w:r>
        <w:r>
          <w:fldChar w:fldCharType="end"/>
        </w:r>
      </w:hyperlink>
    </w:p>
    <w:p>
      <w:pPr>
        <w:pStyle w:val="TOC1"/>
        <w:tabs>
          <w:tab w:val="right" w:leader="dot" w:pos="8306"/>
        </w:tabs>
      </w:pPr>
      <w:hyperlink w:anchor="_Toc26617" w:history="1">
        <w:r>
          <w:rPr>
            <w:rFonts w:ascii="仿宋" w:eastAsia="仿宋" w:hAnsi="仿宋" w:cs="仿宋" w:hint="eastAsia"/>
            <w:lang w:eastAsia="zh-CN"/>
          </w:rPr>
          <w:t>十七、设施与设备管理</w:t>
        </w:r>
        <w:r>
          <w:tab/>
        </w:r>
        <w:r>
          <w:fldChar w:fldCharType="begin"/>
        </w:r>
        <w:r>
          <w:instrText xml:space="preserve"> PAGEREF _Toc26617 \h </w:instrText>
        </w:r>
        <w:r>
          <w:fldChar w:fldCharType="separate"/>
        </w:r>
        <w:r>
          <w:t>66</w:t>
        </w:r>
        <w:r>
          <w:fldChar w:fldCharType="end"/>
        </w:r>
      </w:hyperlink>
    </w:p>
    <w:p>
      <w:pPr>
        <w:pStyle w:val="TOC2"/>
        <w:tabs>
          <w:tab w:val="right" w:leader="dot" w:pos="8306"/>
        </w:tabs>
      </w:pPr>
      <w:hyperlink w:anchor="_Toc25338" w:history="1">
        <w:r>
          <w:rPr>
            <w:rFonts w:ascii="仿宋" w:eastAsia="仿宋" w:hAnsi="仿宋" w:cs="仿宋" w:hint="eastAsia"/>
            <w:lang w:eastAsia="zh-CN"/>
          </w:rPr>
          <w:t>(一)、设施规划与配置</w:t>
        </w:r>
        <w:r>
          <w:tab/>
        </w:r>
        <w:r>
          <w:fldChar w:fldCharType="begin"/>
        </w:r>
        <w:r>
          <w:instrText xml:space="preserve"> PAGEREF _Toc25338 \h </w:instrText>
        </w:r>
        <w:r>
          <w:fldChar w:fldCharType="separate"/>
        </w:r>
        <w:r>
          <w:t>66</w:t>
        </w:r>
        <w:r>
          <w:fldChar w:fldCharType="end"/>
        </w:r>
      </w:hyperlink>
    </w:p>
    <w:p>
      <w:pPr>
        <w:pStyle w:val="TOC2"/>
        <w:tabs>
          <w:tab w:val="right" w:leader="dot" w:pos="8306"/>
        </w:tabs>
      </w:pPr>
      <w:hyperlink w:anchor="_Toc19625" w:history="1">
        <w:r>
          <w:rPr>
            <w:rFonts w:ascii="仿宋" w:eastAsia="仿宋" w:hAnsi="仿宋" w:cs="仿宋" w:hint="eastAsia"/>
            <w:lang w:eastAsia="zh-CN"/>
          </w:rPr>
          <w:t>(二)、设备采购与维护管理</w:t>
        </w:r>
        <w:r>
          <w:tab/>
        </w:r>
        <w:r>
          <w:fldChar w:fldCharType="begin"/>
        </w:r>
        <w:r>
          <w:instrText xml:space="preserve"> PAGEREF _Toc19625 \h </w:instrText>
        </w:r>
        <w:r>
          <w:fldChar w:fldCharType="separate"/>
        </w:r>
        <w:r>
          <w:t>67</w:t>
        </w:r>
        <w:r>
          <w:fldChar w:fldCharType="end"/>
        </w:r>
      </w:hyperlink>
    </w:p>
    <w:p>
      <w:pPr>
        <w:pStyle w:val="TOC2"/>
        <w:tabs>
          <w:tab w:val="right" w:leader="dot" w:pos="8306"/>
        </w:tabs>
      </w:pPr>
      <w:hyperlink w:anchor="_Toc19641" w:history="1">
        <w:r>
          <w:rPr>
            <w:rFonts w:ascii="仿宋" w:eastAsia="仿宋" w:hAnsi="仿宋" w:cs="仿宋" w:hint="eastAsia"/>
            <w:lang w:eastAsia="zh-CN"/>
          </w:rPr>
          <w:t>(三)、设施设备升级策略</w:t>
        </w:r>
        <w:r>
          <w:tab/>
        </w:r>
        <w:r>
          <w:fldChar w:fldCharType="begin"/>
        </w:r>
        <w:r>
          <w:instrText xml:space="preserve"> PAGEREF _Toc19641 \h </w:instrText>
        </w:r>
        <w:r>
          <w:fldChar w:fldCharType="separate"/>
        </w:r>
        <w:r>
          <w:t>68</w:t>
        </w:r>
        <w:r>
          <w:fldChar w:fldCharType="end"/>
        </w:r>
      </w:hyperlink>
    </w:p>
    <w:p>
      <w:pPr>
        <w:pStyle w:val="TOC1"/>
        <w:tabs>
          <w:tab w:val="right" w:leader="dot" w:pos="8306"/>
        </w:tabs>
      </w:pPr>
      <w:hyperlink w:anchor="_Toc28071" w:history="1">
        <w:r>
          <w:rPr>
            <w:rFonts w:ascii="仿宋" w:eastAsia="仿宋" w:hAnsi="仿宋" w:cs="仿宋" w:hint="eastAsia"/>
            <w:lang w:eastAsia="zh-CN"/>
          </w:rPr>
          <w:t>十八、成果转化与推广应用</w:t>
        </w:r>
        <w:r>
          <w:tab/>
        </w:r>
        <w:r>
          <w:fldChar w:fldCharType="begin"/>
        </w:r>
        <w:r>
          <w:instrText xml:space="preserve"> PAGEREF _Toc28071 \h </w:instrText>
        </w:r>
        <w:r>
          <w:fldChar w:fldCharType="separate"/>
        </w:r>
        <w:r>
          <w:t>68</w:t>
        </w:r>
        <w:r>
          <w:fldChar w:fldCharType="end"/>
        </w:r>
      </w:hyperlink>
    </w:p>
    <w:p>
      <w:pPr>
        <w:pStyle w:val="TOC2"/>
        <w:tabs>
          <w:tab w:val="right" w:leader="dot" w:pos="8306"/>
        </w:tabs>
      </w:pPr>
      <w:hyperlink w:anchor="_Toc24115" w:history="1">
        <w:r>
          <w:rPr>
            <w:rFonts w:ascii="仿宋" w:eastAsia="仿宋" w:hAnsi="仿宋" w:cs="仿宋" w:hint="eastAsia"/>
            <w:lang w:eastAsia="zh-CN"/>
          </w:rPr>
          <w:t>(一)、成果转化策略制定</w:t>
        </w:r>
        <w:r>
          <w:tab/>
        </w:r>
        <w:r>
          <w:fldChar w:fldCharType="begin"/>
        </w:r>
        <w:r>
          <w:instrText xml:space="preserve"> PAGEREF _Toc24115 \h </w:instrText>
        </w:r>
        <w:r>
          <w:fldChar w:fldCharType="separate"/>
        </w:r>
        <w:r>
          <w:t>68</w:t>
        </w:r>
        <w:r>
          <w:fldChar w:fldCharType="end"/>
        </w:r>
      </w:hyperlink>
    </w:p>
    <w:p>
      <w:pPr>
        <w:pStyle w:val="TOC2"/>
        <w:tabs>
          <w:tab w:val="right" w:leader="dot" w:pos="8306"/>
        </w:tabs>
      </w:pPr>
      <w:hyperlink w:anchor="_Toc11900" w:history="1">
        <w:r>
          <w:rPr>
            <w:rFonts w:ascii="仿宋" w:eastAsia="仿宋" w:hAnsi="仿宋" w:cs="仿宋" w:hint="eastAsia"/>
            <w:lang w:eastAsia="zh-CN"/>
          </w:rPr>
          <w:t>(二)、成果推广应用方案</w:t>
        </w:r>
        <w:r>
          <w:tab/>
        </w:r>
        <w:r>
          <w:fldChar w:fldCharType="begin"/>
        </w:r>
        <w:r>
          <w:instrText xml:space="preserve"> PAGEREF _Toc11900 \h </w:instrText>
        </w:r>
        <w:r>
          <w:fldChar w:fldCharType="separate"/>
        </w:r>
        <w:r>
          <w:t>70</w:t>
        </w:r>
        <w:r>
          <w:fldChar w:fldCharType="end"/>
        </w:r>
      </w:hyperlink>
    </w:p>
    <w:p>
      <w:pPr>
        <w:pStyle w:val="TOC1"/>
        <w:tabs>
          <w:tab w:val="right" w:leader="dot" w:pos="8306"/>
        </w:tabs>
      </w:pPr>
      <w:hyperlink w:anchor="_Toc17417" w:history="1">
        <w:r>
          <w:rPr>
            <w:rFonts w:ascii="仿宋" w:eastAsia="仿宋" w:hAnsi="仿宋" w:cs="仿宋" w:hint="eastAsia"/>
            <w:lang w:eastAsia="zh-CN"/>
          </w:rPr>
          <w:t>十九、产业协同与集群发展</w:t>
        </w:r>
        <w:r>
          <w:tab/>
        </w:r>
        <w:r>
          <w:fldChar w:fldCharType="begin"/>
        </w:r>
        <w:r>
          <w:instrText xml:space="preserve"> PAGEREF _Toc17417 \h </w:instrText>
        </w:r>
        <w:r>
          <w:fldChar w:fldCharType="separate"/>
        </w:r>
        <w:r>
          <w:t>71</w:t>
        </w:r>
        <w:r>
          <w:fldChar w:fldCharType="end"/>
        </w:r>
      </w:hyperlink>
    </w:p>
    <w:p>
      <w:pPr>
        <w:pStyle w:val="TOC2"/>
        <w:tabs>
          <w:tab w:val="right" w:leader="dot" w:pos="8306"/>
        </w:tabs>
      </w:pPr>
      <w:hyperlink w:anchor="_Toc27544" w:history="1">
        <w:r>
          <w:rPr>
            <w:rFonts w:ascii="仿宋" w:eastAsia="仿宋" w:hAnsi="仿宋" w:cs="仿宋" w:hint="eastAsia"/>
            <w:lang w:eastAsia="zh-CN"/>
          </w:rPr>
          <w:t>(一)、产业协同机制建设</w:t>
        </w:r>
        <w:r>
          <w:tab/>
        </w:r>
        <w:r>
          <w:fldChar w:fldCharType="begin"/>
        </w:r>
        <w:r>
          <w:instrText xml:space="preserve"> PAGEREF _Toc27544 \h </w:instrText>
        </w:r>
        <w:r>
          <w:fldChar w:fldCharType="separate"/>
        </w:r>
        <w:r>
          <w:t>71</w:t>
        </w:r>
        <w:r>
          <w:fldChar w:fldCharType="end"/>
        </w:r>
      </w:hyperlink>
    </w:p>
    <w:p>
      <w:pPr>
        <w:pStyle w:val="TOC2"/>
        <w:tabs>
          <w:tab w:val="right" w:leader="dot" w:pos="8306"/>
        </w:tabs>
      </w:pPr>
      <w:hyperlink w:anchor="_Toc2547" w:history="1">
        <w:r>
          <w:rPr>
            <w:rFonts w:ascii="仿宋" w:eastAsia="仿宋" w:hAnsi="仿宋" w:cs="仿宋" w:hint="eastAsia"/>
            <w:lang w:eastAsia="zh-CN"/>
          </w:rPr>
          <w:t>(二)、产业集群培育与发展</w:t>
        </w:r>
        <w:r>
          <w:tab/>
        </w:r>
        <w:r>
          <w:fldChar w:fldCharType="begin"/>
        </w:r>
        <w:r>
          <w:instrText xml:space="preserve"> PAGEREF _Toc2547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7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3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97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48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8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788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652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389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一、家装项目的市场准入条件分析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装项目而言，市场准入条件首先取决于政策法规环境。政府对于[行业名称]领域的法规，如环保标准、税收政策、和技术使用规范，直接影响家装项目的运营和成本结构。例如，若政府针对使用可再生能源的企业提供税收优惠，这将对家装项目的财务规划产生重要影响。同时，考虑经济环境和消费者偏好的变化对家装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二、家装项目的行业规范与合规性要求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装项目来说，遵守行业规范和合规性要求是确保项目顺利进行的基础。这包括遵循质量控制标准、安全规定、数据保护法规等。例如，若家装项目涉及数据处理，须严格遵守相关的数据保护法规。此外，行业内部的自律规范，如产品标准和服务流程，也对于提升家装项目在行业内的认可度和竞争力至关重要。项目管理团队必须不断更新策略，以应对行业规范和法规的变化，确保家装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三、家装项目的竞争格局和战略定位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装项目的发展规划中，理解行业的竞争格局对于制定有效的市场策略极为关键。这包括分析主要竞争对手的市场地位、优势及其业务模式。家装项目面临的竞争对手可能包括大型成熟企业和创新型初创公司，各自采取不同的市场策略。因此，家装项目需精确地定位自己的市场策略，如专注于产品创新、客户服务或成本效率，以在竞争中占据优势。通过深入的市场和竞争分析，家装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4638"/>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32022"/>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装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装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家装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装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装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装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装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https://d.book118.com/396152213123010102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家装项目构思建设方案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8A0A31"/>
    <w:rsid w:val="028A0A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152213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2024-03-02T14:12:00Z</dcterms:created>
  <dcterms:modified xsi:type="dcterms:W3CDTF">2024-03-02T14:12:55Z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09639702B5394B25B1057CC11631A596_11</vt:lpwstr>
  </property>
  <property fmtid="{D5CDD505-2E9C-101B-9397-08002B2CF9AE}" pid="3" name="KSOProductBuildVer">
    <vt:lpwstr>2052-12.1.0.16250</vt:lpwstr>
  </property>
</Properties>
</file>