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油料作物项目规划设计纲要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30" w:history="1">
        <w:r>
          <w:rPr>
            <w:rFonts w:ascii="仿宋" w:eastAsia="仿宋" w:hAnsi="仿宋" w:cs="仿宋" w:hint="eastAsia"/>
            <w:lang w:eastAsia="zh-CN"/>
          </w:rPr>
          <w:t>概论</w:t>
        </w:r>
        <w:r>
          <w:tab/>
        </w:r>
        <w:r>
          <w:fldChar w:fldCharType="begin"/>
        </w:r>
        <w:r>
          <w:instrText xml:space="preserve"> PAGEREF _Toc25430 \h </w:instrText>
        </w:r>
        <w:r>
          <w:fldChar w:fldCharType="separate"/>
        </w:r>
        <w:r>
          <w:t>3</w:t>
        </w:r>
        <w:r>
          <w:fldChar w:fldCharType="end"/>
        </w:r>
      </w:hyperlink>
    </w:p>
    <w:p>
      <w:pPr>
        <w:pStyle w:val="TOC1"/>
        <w:tabs>
          <w:tab w:val="right" w:leader="dot" w:pos="8306"/>
        </w:tabs>
      </w:pPr>
      <w:hyperlink w:anchor="_Toc27176" w:history="1">
        <w:r>
          <w:rPr>
            <w:rFonts w:ascii="仿宋" w:eastAsia="仿宋" w:hAnsi="仿宋" w:cs="仿宋" w:hint="eastAsia"/>
            <w:lang w:eastAsia="zh-CN"/>
          </w:rPr>
          <w:t>一、油料作物项目文档管理</w:t>
        </w:r>
        <w:r>
          <w:tab/>
        </w:r>
        <w:r>
          <w:fldChar w:fldCharType="begin"/>
        </w:r>
        <w:r>
          <w:instrText xml:space="preserve"> PAGEREF _Toc27176 \h </w:instrText>
        </w:r>
        <w:r>
          <w:fldChar w:fldCharType="separate"/>
        </w:r>
        <w:r>
          <w:t>3</w:t>
        </w:r>
        <w:r>
          <w:fldChar w:fldCharType="end"/>
        </w:r>
      </w:hyperlink>
    </w:p>
    <w:p>
      <w:pPr>
        <w:pStyle w:val="TOC2"/>
        <w:tabs>
          <w:tab w:val="right" w:leader="dot" w:pos="8306"/>
        </w:tabs>
      </w:pPr>
      <w:hyperlink w:anchor="_Toc29436" w:history="1">
        <w:r>
          <w:rPr>
            <w:rFonts w:ascii="仿宋" w:eastAsia="仿宋" w:hAnsi="仿宋" w:cs="仿宋" w:hint="eastAsia"/>
            <w:lang w:eastAsia="zh-CN"/>
          </w:rPr>
          <w:t>(一)、文档编制与审查</w:t>
        </w:r>
        <w:r>
          <w:tab/>
        </w:r>
        <w:r>
          <w:fldChar w:fldCharType="begin"/>
        </w:r>
        <w:r>
          <w:instrText xml:space="preserve"> PAGEREF _Toc29436 \h </w:instrText>
        </w:r>
        <w:r>
          <w:fldChar w:fldCharType="separate"/>
        </w:r>
        <w:r>
          <w:t>3</w:t>
        </w:r>
        <w:r>
          <w:fldChar w:fldCharType="end"/>
        </w:r>
      </w:hyperlink>
    </w:p>
    <w:p>
      <w:pPr>
        <w:pStyle w:val="TOC2"/>
        <w:tabs>
          <w:tab w:val="right" w:leader="dot" w:pos="8306"/>
        </w:tabs>
      </w:pPr>
      <w:hyperlink w:anchor="_Toc28438" w:history="1">
        <w:r>
          <w:rPr>
            <w:rFonts w:ascii="仿宋" w:eastAsia="仿宋" w:hAnsi="仿宋" w:cs="仿宋" w:hint="eastAsia"/>
            <w:lang w:eastAsia="zh-CN"/>
          </w:rPr>
          <w:t>(二)、文档发布与分发</w:t>
        </w:r>
        <w:r>
          <w:tab/>
        </w:r>
        <w:r>
          <w:fldChar w:fldCharType="begin"/>
        </w:r>
        <w:r>
          <w:instrText xml:space="preserve"> PAGEREF _Toc28438 \h </w:instrText>
        </w:r>
        <w:r>
          <w:fldChar w:fldCharType="separate"/>
        </w:r>
        <w:r>
          <w:t>4</w:t>
        </w:r>
        <w:r>
          <w:fldChar w:fldCharType="end"/>
        </w:r>
      </w:hyperlink>
    </w:p>
    <w:p>
      <w:pPr>
        <w:pStyle w:val="TOC2"/>
        <w:tabs>
          <w:tab w:val="right" w:leader="dot" w:pos="8306"/>
        </w:tabs>
      </w:pPr>
      <w:hyperlink w:anchor="_Toc11193" w:history="1">
        <w:r>
          <w:rPr>
            <w:rFonts w:ascii="仿宋" w:eastAsia="仿宋" w:hAnsi="仿宋" w:cs="仿宋" w:hint="eastAsia"/>
            <w:lang w:eastAsia="zh-CN"/>
          </w:rPr>
          <w:t>(三)、文档存档与归档</w:t>
        </w:r>
        <w:r>
          <w:tab/>
        </w:r>
        <w:r>
          <w:fldChar w:fldCharType="begin"/>
        </w:r>
        <w:r>
          <w:instrText xml:space="preserve"> PAGEREF _Toc11193 \h </w:instrText>
        </w:r>
        <w:r>
          <w:fldChar w:fldCharType="separate"/>
        </w:r>
        <w:r>
          <w:t>5</w:t>
        </w:r>
        <w:r>
          <w:fldChar w:fldCharType="end"/>
        </w:r>
      </w:hyperlink>
    </w:p>
    <w:p>
      <w:pPr>
        <w:pStyle w:val="TOC1"/>
        <w:tabs>
          <w:tab w:val="right" w:leader="dot" w:pos="8306"/>
        </w:tabs>
      </w:pPr>
      <w:hyperlink w:anchor="_Toc17649" w:history="1">
        <w:r>
          <w:rPr>
            <w:rFonts w:ascii="仿宋" w:eastAsia="仿宋" w:hAnsi="仿宋" w:cs="仿宋" w:hint="eastAsia"/>
            <w:lang w:eastAsia="zh-CN"/>
          </w:rPr>
          <w:t>二、工艺说明</w:t>
        </w:r>
        <w:r>
          <w:tab/>
        </w:r>
        <w:r>
          <w:fldChar w:fldCharType="begin"/>
        </w:r>
        <w:r>
          <w:instrText xml:space="preserve"> PAGEREF _Toc17649 \h </w:instrText>
        </w:r>
        <w:r>
          <w:fldChar w:fldCharType="separate"/>
        </w:r>
        <w:r>
          <w:t>6</w:t>
        </w:r>
        <w:r>
          <w:fldChar w:fldCharType="end"/>
        </w:r>
      </w:hyperlink>
    </w:p>
    <w:p>
      <w:pPr>
        <w:pStyle w:val="TOC2"/>
        <w:tabs>
          <w:tab w:val="right" w:leader="dot" w:pos="8306"/>
        </w:tabs>
      </w:pPr>
      <w:hyperlink w:anchor="_Toc9750" w:history="1">
        <w:r>
          <w:rPr>
            <w:rFonts w:ascii="仿宋" w:eastAsia="仿宋" w:hAnsi="仿宋" w:cs="仿宋" w:hint="eastAsia"/>
            <w:lang w:eastAsia="zh-CN"/>
          </w:rPr>
          <w:t>(一)、技术管理特点</w:t>
        </w:r>
        <w:r>
          <w:tab/>
        </w:r>
        <w:r>
          <w:fldChar w:fldCharType="begin"/>
        </w:r>
        <w:r>
          <w:instrText xml:space="preserve"> PAGEREF _Toc9750 \h </w:instrText>
        </w:r>
        <w:r>
          <w:fldChar w:fldCharType="separate"/>
        </w:r>
        <w:r>
          <w:t>6</w:t>
        </w:r>
        <w:r>
          <w:fldChar w:fldCharType="end"/>
        </w:r>
      </w:hyperlink>
    </w:p>
    <w:p>
      <w:pPr>
        <w:pStyle w:val="TOC2"/>
        <w:tabs>
          <w:tab w:val="right" w:leader="dot" w:pos="8306"/>
        </w:tabs>
      </w:pPr>
      <w:hyperlink w:anchor="_Toc28078" w:history="1">
        <w:r>
          <w:rPr>
            <w:rFonts w:ascii="仿宋" w:eastAsia="仿宋" w:hAnsi="仿宋" w:cs="仿宋" w:hint="eastAsia"/>
            <w:lang w:eastAsia="zh-CN"/>
          </w:rPr>
          <w:t>(二)、油料作物项目工艺技术设计方案</w:t>
        </w:r>
        <w:r>
          <w:tab/>
        </w:r>
        <w:r>
          <w:fldChar w:fldCharType="begin"/>
        </w:r>
        <w:r>
          <w:instrText xml:space="preserve"> PAGEREF _Toc28078 \h </w:instrText>
        </w:r>
        <w:r>
          <w:fldChar w:fldCharType="separate"/>
        </w:r>
        <w:r>
          <w:t>7</w:t>
        </w:r>
        <w:r>
          <w:fldChar w:fldCharType="end"/>
        </w:r>
      </w:hyperlink>
    </w:p>
    <w:p>
      <w:pPr>
        <w:pStyle w:val="TOC2"/>
        <w:tabs>
          <w:tab w:val="right" w:leader="dot" w:pos="8306"/>
        </w:tabs>
      </w:pPr>
      <w:hyperlink w:anchor="_Toc16767" w:history="1">
        <w:r>
          <w:rPr>
            <w:rFonts w:ascii="仿宋" w:eastAsia="仿宋" w:hAnsi="仿宋" w:cs="仿宋" w:hint="eastAsia"/>
            <w:lang w:eastAsia="zh-CN"/>
          </w:rPr>
          <w:t>(三)、设备选型方案</w:t>
        </w:r>
        <w:r>
          <w:tab/>
        </w:r>
        <w:r>
          <w:fldChar w:fldCharType="begin"/>
        </w:r>
        <w:r>
          <w:instrText xml:space="preserve"> PAGEREF _Toc16767 \h </w:instrText>
        </w:r>
        <w:r>
          <w:fldChar w:fldCharType="separate"/>
        </w:r>
        <w:r>
          <w:t>9</w:t>
        </w:r>
        <w:r>
          <w:fldChar w:fldCharType="end"/>
        </w:r>
      </w:hyperlink>
    </w:p>
    <w:p>
      <w:pPr>
        <w:pStyle w:val="TOC1"/>
        <w:tabs>
          <w:tab w:val="right" w:leader="dot" w:pos="8306"/>
        </w:tabs>
      </w:pPr>
      <w:hyperlink w:anchor="_Toc17197" w:history="1">
        <w:r>
          <w:rPr>
            <w:rFonts w:ascii="仿宋" w:eastAsia="仿宋" w:hAnsi="仿宋" w:cs="仿宋" w:hint="eastAsia"/>
            <w:lang w:eastAsia="zh-CN"/>
          </w:rPr>
          <w:t>三、油料作物项目建设单位说明</w:t>
        </w:r>
        <w:r>
          <w:tab/>
        </w:r>
        <w:r>
          <w:fldChar w:fldCharType="begin"/>
        </w:r>
        <w:r>
          <w:instrText xml:space="preserve"> PAGEREF _Toc17197 \h </w:instrText>
        </w:r>
        <w:r>
          <w:fldChar w:fldCharType="separate"/>
        </w:r>
        <w:r>
          <w:t>10</w:t>
        </w:r>
        <w:r>
          <w:fldChar w:fldCharType="end"/>
        </w:r>
      </w:hyperlink>
    </w:p>
    <w:p>
      <w:pPr>
        <w:pStyle w:val="TOC2"/>
        <w:tabs>
          <w:tab w:val="right" w:leader="dot" w:pos="8306"/>
        </w:tabs>
      </w:pPr>
      <w:hyperlink w:anchor="_Toc4081" w:history="1">
        <w:r>
          <w:rPr>
            <w:rFonts w:ascii="仿宋" w:eastAsia="仿宋" w:hAnsi="仿宋" w:cs="仿宋" w:hint="eastAsia"/>
            <w:lang w:eastAsia="zh-CN"/>
          </w:rPr>
          <w:t>(一)、油料作物项目承办单位基本情况</w:t>
        </w:r>
        <w:r>
          <w:tab/>
        </w:r>
        <w:r>
          <w:fldChar w:fldCharType="begin"/>
        </w:r>
        <w:r>
          <w:instrText xml:space="preserve"> PAGEREF _Toc4081 \h </w:instrText>
        </w:r>
        <w:r>
          <w:fldChar w:fldCharType="separate"/>
        </w:r>
        <w:r>
          <w:t>10</w:t>
        </w:r>
        <w:r>
          <w:fldChar w:fldCharType="end"/>
        </w:r>
      </w:hyperlink>
    </w:p>
    <w:p>
      <w:pPr>
        <w:pStyle w:val="TOC2"/>
        <w:tabs>
          <w:tab w:val="right" w:leader="dot" w:pos="8306"/>
        </w:tabs>
      </w:pPr>
      <w:hyperlink w:anchor="_Toc6313" w:history="1">
        <w:r>
          <w:rPr>
            <w:rFonts w:ascii="仿宋" w:eastAsia="仿宋" w:hAnsi="仿宋" w:cs="仿宋" w:hint="eastAsia"/>
            <w:lang w:eastAsia="zh-CN"/>
          </w:rPr>
          <w:t>(二)、公司经济效益分析</w:t>
        </w:r>
        <w:r>
          <w:tab/>
        </w:r>
        <w:r>
          <w:fldChar w:fldCharType="begin"/>
        </w:r>
        <w:r>
          <w:instrText xml:space="preserve"> PAGEREF _Toc6313 \h </w:instrText>
        </w:r>
        <w:r>
          <w:fldChar w:fldCharType="separate"/>
        </w:r>
        <w:r>
          <w:t>11</w:t>
        </w:r>
        <w:r>
          <w:fldChar w:fldCharType="end"/>
        </w:r>
      </w:hyperlink>
    </w:p>
    <w:p>
      <w:pPr>
        <w:pStyle w:val="TOC1"/>
        <w:tabs>
          <w:tab w:val="right" w:leader="dot" w:pos="8306"/>
        </w:tabs>
      </w:pPr>
      <w:hyperlink w:anchor="_Toc17442" w:history="1">
        <w:r>
          <w:rPr>
            <w:rFonts w:ascii="仿宋" w:eastAsia="仿宋" w:hAnsi="仿宋" w:cs="仿宋" w:hint="eastAsia"/>
            <w:lang w:eastAsia="zh-CN"/>
          </w:rPr>
          <w:t>四、市场分析、调研</w:t>
        </w:r>
        <w:r>
          <w:tab/>
        </w:r>
        <w:r>
          <w:fldChar w:fldCharType="begin"/>
        </w:r>
        <w:r>
          <w:instrText xml:space="preserve"> PAGEREF _Toc17442 \h </w:instrText>
        </w:r>
        <w:r>
          <w:fldChar w:fldCharType="separate"/>
        </w:r>
        <w:r>
          <w:t>12</w:t>
        </w:r>
        <w:r>
          <w:fldChar w:fldCharType="end"/>
        </w:r>
      </w:hyperlink>
    </w:p>
    <w:p>
      <w:pPr>
        <w:pStyle w:val="TOC2"/>
        <w:tabs>
          <w:tab w:val="right" w:leader="dot" w:pos="8306"/>
        </w:tabs>
      </w:pPr>
      <w:hyperlink w:anchor="_Toc30916" w:history="1">
        <w:r>
          <w:rPr>
            <w:rFonts w:ascii="仿宋" w:eastAsia="仿宋" w:hAnsi="仿宋" w:cs="仿宋" w:hint="eastAsia"/>
            <w:lang w:eastAsia="zh-CN"/>
          </w:rPr>
          <w:t>(一)、油料作物行业分析</w:t>
        </w:r>
        <w:r>
          <w:tab/>
        </w:r>
        <w:r>
          <w:fldChar w:fldCharType="begin"/>
        </w:r>
        <w:r>
          <w:instrText xml:space="preserve"> PAGEREF _Toc30916 \h </w:instrText>
        </w:r>
        <w:r>
          <w:fldChar w:fldCharType="separate"/>
        </w:r>
        <w:r>
          <w:t>12</w:t>
        </w:r>
        <w:r>
          <w:fldChar w:fldCharType="end"/>
        </w:r>
      </w:hyperlink>
    </w:p>
    <w:p>
      <w:pPr>
        <w:pStyle w:val="TOC2"/>
        <w:tabs>
          <w:tab w:val="right" w:leader="dot" w:pos="8306"/>
        </w:tabs>
      </w:pPr>
      <w:hyperlink w:anchor="_Toc24042" w:history="1">
        <w:r>
          <w:rPr>
            <w:rFonts w:ascii="仿宋" w:eastAsia="仿宋" w:hAnsi="仿宋" w:cs="仿宋" w:hint="eastAsia"/>
            <w:lang w:eastAsia="zh-CN"/>
          </w:rPr>
          <w:t>(二)、油料作物市场分析预测</w:t>
        </w:r>
        <w:r>
          <w:tab/>
        </w:r>
        <w:r>
          <w:fldChar w:fldCharType="begin"/>
        </w:r>
        <w:r>
          <w:instrText xml:space="preserve"> PAGEREF _Toc24042 \h </w:instrText>
        </w:r>
        <w:r>
          <w:fldChar w:fldCharType="separate"/>
        </w:r>
        <w:r>
          <w:t>12</w:t>
        </w:r>
        <w:r>
          <w:fldChar w:fldCharType="end"/>
        </w:r>
      </w:hyperlink>
    </w:p>
    <w:p>
      <w:pPr>
        <w:pStyle w:val="TOC1"/>
        <w:tabs>
          <w:tab w:val="right" w:leader="dot" w:pos="8306"/>
        </w:tabs>
      </w:pPr>
      <w:hyperlink w:anchor="_Toc27847" w:history="1">
        <w:r>
          <w:rPr>
            <w:rFonts w:ascii="仿宋" w:eastAsia="仿宋" w:hAnsi="仿宋" w:cs="仿宋" w:hint="eastAsia"/>
            <w:lang w:eastAsia="zh-CN"/>
          </w:rPr>
          <w:t>五、油料作物项目可持续发展</w:t>
        </w:r>
        <w:r>
          <w:tab/>
        </w:r>
        <w:r>
          <w:fldChar w:fldCharType="begin"/>
        </w:r>
        <w:r>
          <w:instrText xml:space="preserve"> PAGEREF _Toc27847 \h </w:instrText>
        </w:r>
        <w:r>
          <w:fldChar w:fldCharType="separate"/>
        </w:r>
        <w:r>
          <w:t>13</w:t>
        </w:r>
        <w:r>
          <w:fldChar w:fldCharType="end"/>
        </w:r>
      </w:hyperlink>
    </w:p>
    <w:p>
      <w:pPr>
        <w:pStyle w:val="TOC2"/>
        <w:tabs>
          <w:tab w:val="right" w:leader="dot" w:pos="8306"/>
        </w:tabs>
      </w:pPr>
      <w:hyperlink w:anchor="_Toc28405" w:history="1">
        <w:r>
          <w:rPr>
            <w:rFonts w:ascii="仿宋" w:eastAsia="仿宋" w:hAnsi="仿宋" w:cs="仿宋" w:hint="eastAsia"/>
            <w:lang w:eastAsia="zh-CN"/>
          </w:rPr>
          <w:t>(一)、可持续战略与实践</w:t>
        </w:r>
        <w:r>
          <w:tab/>
        </w:r>
        <w:r>
          <w:fldChar w:fldCharType="begin"/>
        </w:r>
        <w:r>
          <w:instrText xml:space="preserve"> PAGEREF _Toc28405 \h </w:instrText>
        </w:r>
        <w:r>
          <w:fldChar w:fldCharType="separate"/>
        </w:r>
        <w:r>
          <w:t>13</w:t>
        </w:r>
        <w:r>
          <w:fldChar w:fldCharType="end"/>
        </w:r>
      </w:hyperlink>
    </w:p>
    <w:p>
      <w:pPr>
        <w:pStyle w:val="TOC2"/>
        <w:tabs>
          <w:tab w:val="right" w:leader="dot" w:pos="8306"/>
        </w:tabs>
      </w:pPr>
      <w:hyperlink w:anchor="_Toc24334" w:history="1">
        <w:r>
          <w:rPr>
            <w:rFonts w:ascii="仿宋" w:eastAsia="仿宋" w:hAnsi="仿宋" w:cs="仿宋" w:hint="eastAsia"/>
            <w:lang w:eastAsia="zh-CN"/>
          </w:rPr>
          <w:t>(二)、环保与社会责任</w:t>
        </w:r>
        <w:r>
          <w:tab/>
        </w:r>
        <w:r>
          <w:fldChar w:fldCharType="begin"/>
        </w:r>
        <w:r>
          <w:instrText xml:space="preserve"> PAGEREF _Toc24334 \h </w:instrText>
        </w:r>
        <w:r>
          <w:fldChar w:fldCharType="separate"/>
        </w:r>
        <w:r>
          <w:t>14</w:t>
        </w:r>
        <w:r>
          <w:fldChar w:fldCharType="end"/>
        </w:r>
      </w:hyperlink>
    </w:p>
    <w:p>
      <w:pPr>
        <w:pStyle w:val="TOC1"/>
        <w:tabs>
          <w:tab w:val="right" w:leader="dot" w:pos="8306"/>
        </w:tabs>
      </w:pPr>
      <w:hyperlink w:anchor="_Toc25095" w:history="1">
        <w:r>
          <w:rPr>
            <w:rFonts w:ascii="仿宋" w:eastAsia="仿宋" w:hAnsi="仿宋" w:cs="仿宋" w:hint="eastAsia"/>
            <w:lang w:eastAsia="zh-CN"/>
          </w:rPr>
          <w:t>六、油料作物项目绩效评估</w:t>
        </w:r>
        <w:r>
          <w:tab/>
        </w:r>
        <w:r>
          <w:fldChar w:fldCharType="begin"/>
        </w:r>
        <w:r>
          <w:instrText xml:space="preserve"> PAGEREF _Toc25095 \h </w:instrText>
        </w:r>
        <w:r>
          <w:fldChar w:fldCharType="separate"/>
        </w:r>
        <w:r>
          <w:t>15</w:t>
        </w:r>
        <w:r>
          <w:fldChar w:fldCharType="end"/>
        </w:r>
      </w:hyperlink>
    </w:p>
    <w:p>
      <w:pPr>
        <w:pStyle w:val="TOC2"/>
        <w:tabs>
          <w:tab w:val="right" w:leader="dot" w:pos="8306"/>
        </w:tabs>
      </w:pPr>
      <w:hyperlink w:anchor="_Toc31168" w:history="1">
        <w:r>
          <w:rPr>
            <w:rFonts w:ascii="仿宋" w:eastAsia="仿宋" w:hAnsi="仿宋" w:cs="仿宋" w:hint="eastAsia"/>
            <w:lang w:eastAsia="zh-CN"/>
          </w:rPr>
          <w:t>(一)、绩效评估指标</w:t>
        </w:r>
        <w:r>
          <w:tab/>
        </w:r>
        <w:r>
          <w:fldChar w:fldCharType="begin"/>
        </w:r>
        <w:r>
          <w:instrText xml:space="preserve"> PAGEREF _Toc31168 \h </w:instrText>
        </w:r>
        <w:r>
          <w:fldChar w:fldCharType="separate"/>
        </w:r>
        <w:r>
          <w:t>15</w:t>
        </w:r>
        <w:r>
          <w:fldChar w:fldCharType="end"/>
        </w:r>
      </w:hyperlink>
    </w:p>
    <w:p>
      <w:pPr>
        <w:pStyle w:val="TOC2"/>
        <w:tabs>
          <w:tab w:val="right" w:leader="dot" w:pos="8306"/>
        </w:tabs>
      </w:pPr>
      <w:hyperlink w:anchor="_Toc16728" w:history="1">
        <w:r>
          <w:rPr>
            <w:rFonts w:ascii="仿宋" w:eastAsia="仿宋" w:hAnsi="仿宋" w:cs="仿宋" w:hint="eastAsia"/>
            <w:lang w:eastAsia="zh-CN"/>
          </w:rPr>
          <w:t>(二)、绩效评估方法</w:t>
        </w:r>
        <w:r>
          <w:tab/>
        </w:r>
        <w:r>
          <w:fldChar w:fldCharType="begin"/>
        </w:r>
        <w:r>
          <w:instrText xml:space="preserve"> PAGEREF _Toc16728 \h </w:instrText>
        </w:r>
        <w:r>
          <w:fldChar w:fldCharType="separate"/>
        </w:r>
        <w:r>
          <w:t>16</w:t>
        </w:r>
        <w:r>
          <w:fldChar w:fldCharType="end"/>
        </w:r>
      </w:hyperlink>
    </w:p>
    <w:p>
      <w:pPr>
        <w:pStyle w:val="TOC2"/>
        <w:tabs>
          <w:tab w:val="right" w:leader="dot" w:pos="8306"/>
        </w:tabs>
      </w:pPr>
      <w:hyperlink w:anchor="_Toc11320" w:history="1">
        <w:r>
          <w:rPr>
            <w:rFonts w:ascii="仿宋" w:eastAsia="仿宋" w:hAnsi="仿宋" w:cs="仿宋" w:hint="eastAsia"/>
            <w:lang w:eastAsia="zh-CN"/>
          </w:rPr>
          <w:t>(三)、绩效评估周期</w:t>
        </w:r>
        <w:r>
          <w:tab/>
        </w:r>
        <w:r>
          <w:fldChar w:fldCharType="begin"/>
        </w:r>
        <w:r>
          <w:instrText xml:space="preserve"> PAGEREF _Toc11320 \h </w:instrText>
        </w:r>
        <w:r>
          <w:fldChar w:fldCharType="separate"/>
        </w:r>
        <w:r>
          <w:t>17</w:t>
        </w:r>
        <w:r>
          <w:fldChar w:fldCharType="end"/>
        </w:r>
      </w:hyperlink>
    </w:p>
    <w:p>
      <w:pPr>
        <w:pStyle w:val="TOC1"/>
        <w:tabs>
          <w:tab w:val="right" w:leader="dot" w:pos="8306"/>
        </w:tabs>
      </w:pPr>
      <w:hyperlink w:anchor="_Toc7376" w:history="1">
        <w:r>
          <w:rPr>
            <w:rFonts w:ascii="仿宋" w:eastAsia="仿宋" w:hAnsi="仿宋" w:cs="仿宋" w:hint="eastAsia"/>
            <w:lang w:eastAsia="zh-CN"/>
          </w:rPr>
          <w:t>七、油料作物项目创新与研发</w:t>
        </w:r>
        <w:r>
          <w:tab/>
        </w:r>
        <w:r>
          <w:fldChar w:fldCharType="begin"/>
        </w:r>
        <w:r>
          <w:instrText xml:space="preserve"> PAGEREF _Toc7376 \h </w:instrText>
        </w:r>
        <w:r>
          <w:fldChar w:fldCharType="separate"/>
        </w:r>
        <w:r>
          <w:t>18</w:t>
        </w:r>
        <w:r>
          <w:fldChar w:fldCharType="end"/>
        </w:r>
      </w:hyperlink>
    </w:p>
    <w:p>
      <w:pPr>
        <w:pStyle w:val="TOC2"/>
        <w:tabs>
          <w:tab w:val="right" w:leader="dot" w:pos="8306"/>
        </w:tabs>
      </w:pPr>
      <w:hyperlink w:anchor="_Toc5327" w:history="1">
        <w:r>
          <w:rPr>
            <w:rFonts w:ascii="仿宋" w:eastAsia="仿宋" w:hAnsi="仿宋" w:cs="仿宋" w:hint="eastAsia"/>
            <w:lang w:eastAsia="zh-CN"/>
          </w:rPr>
          <w:t>(一)、创新策略与方向</w:t>
        </w:r>
        <w:r>
          <w:tab/>
        </w:r>
        <w:r>
          <w:fldChar w:fldCharType="begin"/>
        </w:r>
        <w:r>
          <w:instrText xml:space="preserve"> PAGEREF _Toc5327 \h </w:instrText>
        </w:r>
        <w:r>
          <w:fldChar w:fldCharType="separate"/>
        </w:r>
        <w:r>
          <w:t>18</w:t>
        </w:r>
        <w:r>
          <w:fldChar w:fldCharType="end"/>
        </w:r>
      </w:hyperlink>
    </w:p>
    <w:p>
      <w:pPr>
        <w:pStyle w:val="TOC2"/>
        <w:tabs>
          <w:tab w:val="right" w:leader="dot" w:pos="8306"/>
        </w:tabs>
      </w:pPr>
      <w:hyperlink w:anchor="_Toc30510" w:history="1">
        <w:r>
          <w:rPr>
            <w:rFonts w:ascii="仿宋" w:eastAsia="仿宋" w:hAnsi="仿宋" w:cs="仿宋" w:hint="eastAsia"/>
            <w:lang w:eastAsia="zh-CN"/>
          </w:rPr>
          <w:t>(二)、研发规划与投入</w:t>
        </w:r>
        <w:r>
          <w:tab/>
        </w:r>
        <w:r>
          <w:fldChar w:fldCharType="begin"/>
        </w:r>
        <w:r>
          <w:instrText xml:space="preserve"> PAGEREF _Toc30510 \h </w:instrText>
        </w:r>
        <w:r>
          <w:fldChar w:fldCharType="separate"/>
        </w:r>
        <w:r>
          <w:t>19</w:t>
        </w:r>
        <w:r>
          <w:fldChar w:fldCharType="end"/>
        </w:r>
      </w:hyperlink>
    </w:p>
    <w:p>
      <w:pPr>
        <w:pStyle w:val="TOC1"/>
        <w:tabs>
          <w:tab w:val="right" w:leader="dot" w:pos="8306"/>
        </w:tabs>
      </w:pPr>
      <w:hyperlink w:anchor="_Toc14826" w:history="1">
        <w:r>
          <w:rPr>
            <w:rFonts w:ascii="仿宋" w:eastAsia="仿宋" w:hAnsi="仿宋" w:cs="仿宋" w:hint="eastAsia"/>
            <w:lang w:eastAsia="zh-CN"/>
          </w:rPr>
          <w:t>八、生产安全保护</w:t>
        </w:r>
        <w:r>
          <w:tab/>
        </w:r>
        <w:r>
          <w:fldChar w:fldCharType="begin"/>
        </w:r>
        <w:r>
          <w:instrText xml:space="preserve"> PAGEREF _Toc14826 \h </w:instrText>
        </w:r>
        <w:r>
          <w:fldChar w:fldCharType="separate"/>
        </w:r>
        <w:r>
          <w:t>21</w:t>
        </w:r>
        <w:r>
          <w:fldChar w:fldCharType="end"/>
        </w:r>
      </w:hyperlink>
    </w:p>
    <w:p>
      <w:pPr>
        <w:pStyle w:val="TOC2"/>
        <w:tabs>
          <w:tab w:val="right" w:leader="dot" w:pos="8306"/>
        </w:tabs>
      </w:pPr>
      <w:hyperlink w:anchor="_Toc6496" w:history="1">
        <w:r>
          <w:rPr>
            <w:rFonts w:ascii="仿宋" w:eastAsia="仿宋" w:hAnsi="仿宋" w:cs="仿宋" w:hint="eastAsia"/>
            <w:lang w:eastAsia="zh-CN"/>
          </w:rPr>
          <w:t>(一)、消防安全</w:t>
        </w:r>
        <w:r>
          <w:tab/>
        </w:r>
        <w:r>
          <w:fldChar w:fldCharType="begin"/>
        </w:r>
        <w:r>
          <w:instrText xml:space="preserve"> PAGEREF _Toc6496 \h </w:instrText>
        </w:r>
        <w:r>
          <w:fldChar w:fldCharType="separate"/>
        </w:r>
        <w:r>
          <w:t>21</w:t>
        </w:r>
        <w:r>
          <w:fldChar w:fldCharType="end"/>
        </w:r>
      </w:hyperlink>
    </w:p>
    <w:p>
      <w:pPr>
        <w:pStyle w:val="TOC2"/>
        <w:tabs>
          <w:tab w:val="right" w:leader="dot" w:pos="8306"/>
        </w:tabs>
      </w:pPr>
      <w:hyperlink w:anchor="_Toc5233" w:history="1">
        <w:r>
          <w:rPr>
            <w:rFonts w:ascii="仿宋" w:eastAsia="仿宋" w:hAnsi="仿宋" w:cs="仿宋" w:hint="eastAsia"/>
            <w:lang w:eastAsia="zh-CN"/>
          </w:rPr>
          <w:t>(二)、防火防爆总图布置措施</w:t>
        </w:r>
        <w:r>
          <w:tab/>
        </w:r>
        <w:r>
          <w:fldChar w:fldCharType="begin"/>
        </w:r>
        <w:r>
          <w:instrText xml:space="preserve"> PAGEREF _Toc5233 \h </w:instrText>
        </w:r>
        <w:r>
          <w:fldChar w:fldCharType="separate"/>
        </w:r>
        <w:r>
          <w:t>22</w:t>
        </w:r>
        <w:r>
          <w:fldChar w:fldCharType="end"/>
        </w:r>
      </w:hyperlink>
    </w:p>
    <w:p>
      <w:pPr>
        <w:pStyle w:val="TOC2"/>
        <w:tabs>
          <w:tab w:val="right" w:leader="dot" w:pos="8306"/>
        </w:tabs>
      </w:pPr>
      <w:hyperlink w:anchor="_Toc26001" w:history="1">
        <w:r>
          <w:rPr>
            <w:rFonts w:ascii="仿宋" w:eastAsia="仿宋" w:hAnsi="仿宋" w:cs="仿宋" w:hint="eastAsia"/>
            <w:lang w:eastAsia="zh-CN"/>
          </w:rPr>
          <w:t>(三)、自然灾害防范措施</w:t>
        </w:r>
        <w:r>
          <w:tab/>
        </w:r>
        <w:r>
          <w:fldChar w:fldCharType="begin"/>
        </w:r>
        <w:r>
          <w:instrText xml:space="preserve"> PAGEREF _Toc26001 \h </w:instrText>
        </w:r>
        <w:r>
          <w:fldChar w:fldCharType="separate"/>
        </w:r>
        <w:r>
          <w:t>23</w:t>
        </w:r>
        <w:r>
          <w:fldChar w:fldCharType="end"/>
        </w:r>
      </w:hyperlink>
    </w:p>
    <w:p>
      <w:pPr>
        <w:pStyle w:val="TOC2"/>
        <w:tabs>
          <w:tab w:val="right" w:leader="dot" w:pos="8306"/>
        </w:tabs>
      </w:pPr>
      <w:hyperlink w:anchor="_Toc16166" w:history="1">
        <w:r>
          <w:rPr>
            <w:rFonts w:ascii="仿宋" w:eastAsia="仿宋" w:hAnsi="仿宋" w:cs="仿宋" w:hint="eastAsia"/>
            <w:lang w:eastAsia="zh-CN"/>
          </w:rPr>
          <w:t>(四)、安全色及安全标志使用要求</w:t>
        </w:r>
        <w:r>
          <w:tab/>
        </w:r>
        <w:r>
          <w:fldChar w:fldCharType="begin"/>
        </w:r>
        <w:r>
          <w:instrText xml:space="preserve"> PAGEREF _Toc16166 \h </w:instrText>
        </w:r>
        <w:r>
          <w:fldChar w:fldCharType="separate"/>
        </w:r>
        <w:r>
          <w:t>24</w:t>
        </w:r>
        <w:r>
          <w:fldChar w:fldCharType="end"/>
        </w:r>
      </w:hyperlink>
    </w:p>
    <w:p>
      <w:pPr>
        <w:pStyle w:val="TOC2"/>
        <w:tabs>
          <w:tab w:val="right" w:leader="dot" w:pos="8306"/>
        </w:tabs>
      </w:pPr>
      <w:hyperlink w:anchor="_Toc20411" w:history="1">
        <w:r>
          <w:rPr>
            <w:rFonts w:ascii="仿宋" w:eastAsia="仿宋" w:hAnsi="仿宋" w:cs="仿宋" w:hint="eastAsia"/>
            <w:lang w:eastAsia="zh-CN"/>
          </w:rPr>
          <w:t>(五)、防尘防毒措施</w:t>
        </w:r>
        <w:r>
          <w:tab/>
        </w:r>
        <w:r>
          <w:fldChar w:fldCharType="begin"/>
        </w:r>
        <w:r>
          <w:instrText xml:space="preserve"> PAGEREF _Toc20411 \h </w:instrText>
        </w:r>
        <w:r>
          <w:fldChar w:fldCharType="separate"/>
        </w:r>
        <w:r>
          <w:t>25</w:t>
        </w:r>
        <w:r>
          <w:fldChar w:fldCharType="end"/>
        </w:r>
      </w:hyperlink>
    </w:p>
    <w:p>
      <w:pPr>
        <w:pStyle w:val="TOC2"/>
        <w:tabs>
          <w:tab w:val="right" w:leader="dot" w:pos="8306"/>
        </w:tabs>
      </w:pPr>
      <w:hyperlink w:anchor="_Toc31083" w:history="1">
        <w:r>
          <w:rPr>
            <w:rFonts w:ascii="仿宋" w:eastAsia="仿宋" w:hAnsi="仿宋" w:cs="仿宋" w:hint="eastAsia"/>
            <w:lang w:eastAsia="zh-CN"/>
          </w:rPr>
          <w:t>(六)、防静电、触电防护及防雷措施</w:t>
        </w:r>
        <w:r>
          <w:tab/>
        </w:r>
        <w:r>
          <w:fldChar w:fldCharType="begin"/>
        </w:r>
        <w:r>
          <w:instrText xml:space="preserve"> PAGEREF _Toc31083 \h </w:instrText>
        </w:r>
        <w:r>
          <w:fldChar w:fldCharType="separate"/>
        </w:r>
        <w:r>
          <w:t>26</w:t>
        </w:r>
        <w:r>
          <w:fldChar w:fldCharType="end"/>
        </w:r>
      </w:hyperlink>
    </w:p>
    <w:p>
      <w:pPr>
        <w:pStyle w:val="TOC2"/>
        <w:tabs>
          <w:tab w:val="right" w:leader="dot" w:pos="8306"/>
        </w:tabs>
      </w:pPr>
      <w:hyperlink w:anchor="_Toc4036" w:history="1">
        <w:r>
          <w:rPr>
            <w:rFonts w:ascii="仿宋" w:eastAsia="仿宋" w:hAnsi="仿宋" w:cs="仿宋" w:hint="eastAsia"/>
            <w:lang w:eastAsia="zh-CN"/>
          </w:rPr>
          <w:t>(七)、机械设备安全保障措施</w:t>
        </w:r>
        <w:r>
          <w:tab/>
        </w:r>
        <w:r>
          <w:fldChar w:fldCharType="begin"/>
        </w:r>
        <w:r>
          <w:instrText xml:space="preserve"> PAGEREF _Toc4036 \h </w:instrText>
        </w:r>
        <w:r>
          <w:fldChar w:fldCharType="separate"/>
        </w:r>
        <w:r>
          <w:t>27</w:t>
        </w:r>
        <w:r>
          <w:fldChar w:fldCharType="end"/>
        </w:r>
      </w:hyperlink>
    </w:p>
    <w:p>
      <w:pPr>
        <w:pStyle w:val="TOC1"/>
        <w:tabs>
          <w:tab w:val="right" w:leader="dot" w:pos="8306"/>
        </w:tabs>
      </w:pPr>
      <w:hyperlink w:anchor="_Toc24948" w:history="1">
        <w:r>
          <w:rPr>
            <w:rFonts w:ascii="仿宋" w:eastAsia="仿宋" w:hAnsi="仿宋" w:cs="仿宋" w:hint="eastAsia"/>
            <w:lang w:eastAsia="zh-CN"/>
          </w:rPr>
          <w:t>九、油料作物项目环境影响分析</w:t>
        </w:r>
        <w:r>
          <w:tab/>
        </w:r>
        <w:r>
          <w:fldChar w:fldCharType="begin"/>
        </w:r>
        <w:r>
          <w:instrText xml:space="preserve"> PAGEREF _Toc24948 \h </w:instrText>
        </w:r>
        <w:r>
          <w:fldChar w:fldCharType="separate"/>
        </w:r>
        <w:r>
          <w:t>29</w:t>
        </w:r>
        <w:r>
          <w:fldChar w:fldCharType="end"/>
        </w:r>
      </w:hyperlink>
    </w:p>
    <w:p>
      <w:pPr>
        <w:pStyle w:val="TOC2"/>
        <w:tabs>
          <w:tab w:val="right" w:leader="dot" w:pos="8306"/>
        </w:tabs>
      </w:pPr>
      <w:hyperlink w:anchor="_Toc354" w:history="1">
        <w:r>
          <w:rPr>
            <w:rFonts w:ascii="仿宋" w:eastAsia="仿宋" w:hAnsi="仿宋" w:cs="仿宋" w:hint="eastAsia"/>
            <w:lang w:eastAsia="zh-CN"/>
          </w:rPr>
          <w:t>(一)、建设区域环境质量现状</w:t>
        </w:r>
        <w:r>
          <w:tab/>
        </w:r>
        <w:r>
          <w:fldChar w:fldCharType="begin"/>
        </w:r>
        <w:r>
          <w:instrText xml:space="preserve"> PAGEREF _Toc354 \h </w:instrText>
        </w:r>
        <w:r>
          <w:fldChar w:fldCharType="separate"/>
        </w:r>
        <w:r>
          <w:t>29</w:t>
        </w:r>
        <w:r>
          <w:fldChar w:fldCharType="end"/>
        </w:r>
      </w:hyperlink>
    </w:p>
    <w:p>
      <w:pPr>
        <w:pStyle w:val="TOC2"/>
        <w:tabs>
          <w:tab w:val="right" w:leader="dot" w:pos="8306"/>
        </w:tabs>
      </w:pPr>
      <w:hyperlink w:anchor="_Toc10506" w:history="1">
        <w:r>
          <w:rPr>
            <w:rFonts w:ascii="仿宋" w:eastAsia="仿宋" w:hAnsi="仿宋" w:cs="仿宋" w:hint="eastAsia"/>
            <w:lang w:eastAsia="zh-CN"/>
          </w:rPr>
          <w:t>(二)、建设期环境保护</w:t>
        </w:r>
        <w:r>
          <w:tab/>
        </w:r>
        <w:r>
          <w:fldChar w:fldCharType="begin"/>
        </w:r>
        <w:r>
          <w:instrText xml:space="preserve"> PAGEREF _Toc10506 \h </w:instrText>
        </w:r>
        <w:r>
          <w:fldChar w:fldCharType="separate"/>
        </w:r>
        <w:r>
          <w:t>30</w:t>
        </w:r>
        <w:r>
          <w:fldChar w:fldCharType="end"/>
        </w:r>
      </w:hyperlink>
    </w:p>
    <w:p>
      <w:pPr>
        <w:pStyle w:val="TOC2"/>
        <w:tabs>
          <w:tab w:val="right" w:leader="dot" w:pos="8306"/>
        </w:tabs>
      </w:pPr>
      <w:hyperlink w:anchor="_Toc2152" w:history="1">
        <w:r>
          <w:rPr>
            <w:rFonts w:ascii="仿宋" w:eastAsia="仿宋" w:hAnsi="仿宋" w:cs="仿宋" w:hint="eastAsia"/>
            <w:lang w:eastAsia="zh-CN"/>
          </w:rPr>
          <w:t>(三)、运营期环境保护</w:t>
        </w:r>
        <w:r>
          <w:tab/>
        </w:r>
        <w:r>
          <w:fldChar w:fldCharType="begin"/>
        </w:r>
        <w:r>
          <w:instrText xml:space="preserve"> PAGEREF _Toc2152 \h </w:instrText>
        </w:r>
        <w:r>
          <w:fldChar w:fldCharType="separate"/>
        </w:r>
        <w:r>
          <w:t>32</w:t>
        </w:r>
        <w:r>
          <w:fldChar w:fldCharType="end"/>
        </w:r>
      </w:hyperlink>
    </w:p>
    <w:p>
      <w:pPr>
        <w:pStyle w:val="TOC2"/>
        <w:tabs>
          <w:tab w:val="right" w:leader="dot" w:pos="8306"/>
        </w:tabs>
      </w:pPr>
      <w:hyperlink w:anchor="_Toc24892" w:history="1">
        <w:r>
          <w:rPr>
            <w:rFonts w:ascii="仿宋" w:eastAsia="仿宋" w:hAnsi="仿宋" w:cs="仿宋" w:hint="eastAsia"/>
            <w:lang w:eastAsia="zh-CN"/>
          </w:rPr>
          <w:t>(四)、油料作物项目建设对区域经济的影响</w:t>
        </w:r>
        <w:r>
          <w:tab/>
        </w:r>
        <w:r>
          <w:fldChar w:fldCharType="begin"/>
        </w:r>
        <w:r>
          <w:instrText xml:space="preserve"> PAGEREF _Toc24892 \h </w:instrText>
        </w:r>
        <w:r>
          <w:fldChar w:fldCharType="separate"/>
        </w:r>
        <w:r>
          <w:t>33</w:t>
        </w:r>
        <w:r>
          <w:fldChar w:fldCharType="end"/>
        </w:r>
      </w:hyperlink>
    </w:p>
    <w:p>
      <w:pPr>
        <w:pStyle w:val="TOC2"/>
        <w:tabs>
          <w:tab w:val="right" w:leader="dot" w:pos="8306"/>
        </w:tabs>
      </w:pPr>
      <w:hyperlink w:anchor="_Toc17445" w:history="1">
        <w:r>
          <w:rPr>
            <w:rFonts w:ascii="仿宋" w:eastAsia="仿宋" w:hAnsi="仿宋" w:cs="仿宋" w:hint="eastAsia"/>
            <w:lang w:eastAsia="zh-CN"/>
          </w:rPr>
          <w:t>(五)、废弃物处理</w:t>
        </w:r>
        <w:r>
          <w:tab/>
        </w:r>
        <w:r>
          <w:fldChar w:fldCharType="begin"/>
        </w:r>
        <w:r>
          <w:instrText xml:space="preserve"> PAGEREF _Toc17445 \h </w:instrText>
        </w:r>
        <w:r>
          <w:fldChar w:fldCharType="separate"/>
        </w:r>
        <w:r>
          <w:t>35</w:t>
        </w:r>
        <w:r>
          <w:fldChar w:fldCharType="end"/>
        </w:r>
      </w:hyperlink>
    </w:p>
    <w:p>
      <w:pPr>
        <w:pStyle w:val="TOC2"/>
        <w:tabs>
          <w:tab w:val="right" w:leader="dot" w:pos="8306"/>
        </w:tabs>
      </w:pPr>
      <w:hyperlink w:anchor="_Toc7342" w:history="1">
        <w:r>
          <w:rPr>
            <w:rFonts w:ascii="仿宋" w:eastAsia="仿宋" w:hAnsi="仿宋" w:cs="仿宋" w:hint="eastAsia"/>
            <w:lang w:eastAsia="zh-CN"/>
          </w:rPr>
          <w:t>(六)、特殊环境影响分析</w:t>
        </w:r>
        <w:r>
          <w:tab/>
        </w:r>
        <w:r>
          <w:fldChar w:fldCharType="begin"/>
        </w:r>
        <w:r>
          <w:instrText xml:space="preserve"> PAGEREF _Toc7342 \h </w:instrText>
        </w:r>
        <w:r>
          <w:fldChar w:fldCharType="separate"/>
        </w:r>
        <w:r>
          <w:t>36</w:t>
        </w:r>
        <w:r>
          <w:fldChar w:fldCharType="end"/>
        </w:r>
      </w:hyperlink>
    </w:p>
    <w:p>
      <w:pPr>
        <w:pStyle w:val="TOC2"/>
        <w:tabs>
          <w:tab w:val="right" w:leader="dot" w:pos="8306"/>
        </w:tabs>
      </w:pPr>
      <w:hyperlink w:anchor="_Toc29427" w:history="1">
        <w:r>
          <w:rPr>
            <w:rFonts w:ascii="仿宋" w:eastAsia="仿宋" w:hAnsi="仿宋" w:cs="仿宋" w:hint="eastAsia"/>
            <w:lang w:eastAsia="zh-CN"/>
          </w:rPr>
          <w:t>(七)、清洁生产</w:t>
        </w:r>
        <w:r>
          <w:tab/>
        </w:r>
        <w:r>
          <w:fldChar w:fldCharType="begin"/>
        </w:r>
        <w:r>
          <w:instrText xml:space="preserve"> PAGEREF _Toc29427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1" w:history="1">
        <w:r>
          <w:rPr>
            <w:rFonts w:ascii="仿宋" w:eastAsia="仿宋" w:hAnsi="仿宋" w:cs="仿宋" w:hint="eastAsia"/>
            <w:lang w:eastAsia="zh-CN"/>
          </w:rPr>
          <w:t>(八)、环境保护综合评价</w:t>
        </w:r>
        <w:r>
          <w:tab/>
        </w:r>
        <w:r>
          <w:fldChar w:fldCharType="begin"/>
        </w:r>
        <w:r>
          <w:instrText xml:space="preserve"> PAGEREF _Toc25971 \h </w:instrText>
        </w:r>
        <w:r>
          <w:fldChar w:fldCharType="separate"/>
        </w:r>
        <w:r>
          <w:t>38</w:t>
        </w:r>
        <w:r>
          <w:fldChar w:fldCharType="end"/>
        </w:r>
      </w:hyperlink>
    </w:p>
    <w:p>
      <w:pPr>
        <w:pStyle w:val="TOC1"/>
        <w:tabs>
          <w:tab w:val="right" w:leader="dot" w:pos="8306"/>
        </w:tabs>
      </w:pPr>
      <w:hyperlink w:anchor="_Toc12089" w:history="1">
        <w:r>
          <w:rPr>
            <w:rFonts w:ascii="仿宋" w:eastAsia="仿宋" w:hAnsi="仿宋" w:cs="仿宋" w:hint="eastAsia"/>
            <w:lang w:eastAsia="zh-CN"/>
          </w:rPr>
          <w:t>十、油料作物项目财务管理</w:t>
        </w:r>
        <w:r>
          <w:tab/>
        </w:r>
        <w:r>
          <w:fldChar w:fldCharType="begin"/>
        </w:r>
        <w:r>
          <w:instrText xml:space="preserve"> PAGEREF _Toc12089 \h </w:instrText>
        </w:r>
        <w:r>
          <w:fldChar w:fldCharType="separate"/>
        </w:r>
        <w:r>
          <w:t>39</w:t>
        </w:r>
        <w:r>
          <w:fldChar w:fldCharType="end"/>
        </w:r>
      </w:hyperlink>
    </w:p>
    <w:p>
      <w:pPr>
        <w:pStyle w:val="TOC2"/>
        <w:tabs>
          <w:tab w:val="right" w:leader="dot" w:pos="8306"/>
        </w:tabs>
      </w:pPr>
      <w:hyperlink w:anchor="_Toc10890" w:history="1">
        <w:r>
          <w:rPr>
            <w:rFonts w:ascii="仿宋" w:eastAsia="仿宋" w:hAnsi="仿宋" w:cs="仿宋" w:hint="eastAsia"/>
            <w:lang w:eastAsia="zh-CN"/>
          </w:rPr>
          <w:t>(一)、资金需求大</w:t>
        </w:r>
        <w:r>
          <w:tab/>
        </w:r>
        <w:r>
          <w:fldChar w:fldCharType="begin"/>
        </w:r>
        <w:r>
          <w:instrText xml:space="preserve"> PAGEREF _Toc10890 \h </w:instrText>
        </w:r>
        <w:r>
          <w:fldChar w:fldCharType="separate"/>
        </w:r>
        <w:r>
          <w:t>39</w:t>
        </w:r>
        <w:r>
          <w:fldChar w:fldCharType="end"/>
        </w:r>
      </w:hyperlink>
    </w:p>
    <w:p>
      <w:pPr>
        <w:pStyle w:val="TOC2"/>
        <w:tabs>
          <w:tab w:val="right" w:leader="dot" w:pos="8306"/>
        </w:tabs>
      </w:pPr>
      <w:hyperlink w:anchor="_Toc14687" w:history="1">
        <w:r>
          <w:rPr>
            <w:rFonts w:ascii="仿宋" w:eastAsia="仿宋" w:hAnsi="仿宋" w:cs="仿宋" w:hint="eastAsia"/>
            <w:lang w:eastAsia="zh-CN"/>
          </w:rPr>
          <w:t>(二)、研发周期长</w:t>
        </w:r>
        <w:r>
          <w:tab/>
        </w:r>
        <w:r>
          <w:fldChar w:fldCharType="begin"/>
        </w:r>
        <w:r>
          <w:instrText xml:space="preserve"> PAGEREF _Toc14687 \h </w:instrText>
        </w:r>
        <w:r>
          <w:fldChar w:fldCharType="separate"/>
        </w:r>
        <w:r>
          <w:t>40</w:t>
        </w:r>
        <w:r>
          <w:fldChar w:fldCharType="end"/>
        </w:r>
      </w:hyperlink>
    </w:p>
    <w:p>
      <w:pPr>
        <w:pStyle w:val="TOC2"/>
        <w:tabs>
          <w:tab w:val="right" w:leader="dot" w:pos="8306"/>
        </w:tabs>
      </w:pPr>
      <w:hyperlink w:anchor="_Toc10873" w:history="1">
        <w:r>
          <w:rPr>
            <w:rFonts w:ascii="仿宋" w:eastAsia="仿宋" w:hAnsi="仿宋" w:cs="仿宋" w:hint="eastAsia"/>
            <w:lang w:eastAsia="zh-CN"/>
          </w:rPr>
          <w:t>(三)、市场风险大</w:t>
        </w:r>
        <w:r>
          <w:tab/>
        </w:r>
        <w:r>
          <w:fldChar w:fldCharType="begin"/>
        </w:r>
        <w:r>
          <w:instrText xml:space="preserve"> PAGEREF _Toc10873 \h </w:instrText>
        </w:r>
        <w:r>
          <w:fldChar w:fldCharType="separate"/>
        </w:r>
        <w:r>
          <w:t>42</w:t>
        </w:r>
        <w:r>
          <w:fldChar w:fldCharType="end"/>
        </w:r>
      </w:hyperlink>
    </w:p>
    <w:p>
      <w:pPr>
        <w:pStyle w:val="TOC2"/>
        <w:tabs>
          <w:tab w:val="right" w:leader="dot" w:pos="8306"/>
        </w:tabs>
      </w:pPr>
      <w:hyperlink w:anchor="_Toc24202" w:history="1">
        <w:r>
          <w:rPr>
            <w:rFonts w:ascii="仿宋" w:eastAsia="仿宋" w:hAnsi="仿宋" w:cs="仿宋" w:hint="eastAsia"/>
            <w:lang w:eastAsia="zh-CN"/>
          </w:rPr>
          <w:t>(四)、利润率高</w:t>
        </w:r>
        <w:r>
          <w:tab/>
        </w:r>
        <w:r>
          <w:fldChar w:fldCharType="begin"/>
        </w:r>
        <w:r>
          <w:instrText xml:space="preserve"> PAGEREF _Toc24202 \h </w:instrText>
        </w:r>
        <w:r>
          <w:fldChar w:fldCharType="separate"/>
        </w:r>
        <w:r>
          <w:t>44</w:t>
        </w:r>
        <w:r>
          <w:fldChar w:fldCharType="end"/>
        </w:r>
      </w:hyperlink>
    </w:p>
    <w:p>
      <w:pPr>
        <w:pStyle w:val="TOC1"/>
        <w:tabs>
          <w:tab w:val="right" w:leader="dot" w:pos="8306"/>
        </w:tabs>
      </w:pPr>
      <w:hyperlink w:anchor="_Toc19365" w:history="1">
        <w:r>
          <w:rPr>
            <w:rFonts w:ascii="仿宋" w:eastAsia="仿宋" w:hAnsi="仿宋" w:cs="仿宋" w:hint="eastAsia"/>
            <w:lang w:eastAsia="zh-CN"/>
          </w:rPr>
          <w:t>十一、油料作物项目计划安排</w:t>
        </w:r>
        <w:r>
          <w:tab/>
        </w:r>
        <w:r>
          <w:fldChar w:fldCharType="begin"/>
        </w:r>
        <w:r>
          <w:instrText xml:space="preserve"> PAGEREF _Toc19365 \h </w:instrText>
        </w:r>
        <w:r>
          <w:fldChar w:fldCharType="separate"/>
        </w:r>
        <w:r>
          <w:t>46</w:t>
        </w:r>
        <w:r>
          <w:fldChar w:fldCharType="end"/>
        </w:r>
      </w:hyperlink>
    </w:p>
    <w:p>
      <w:pPr>
        <w:pStyle w:val="TOC2"/>
        <w:tabs>
          <w:tab w:val="right" w:leader="dot" w:pos="8306"/>
        </w:tabs>
      </w:pPr>
      <w:hyperlink w:anchor="_Toc18975" w:history="1">
        <w:r>
          <w:rPr>
            <w:rFonts w:ascii="仿宋" w:eastAsia="仿宋" w:hAnsi="仿宋" w:cs="仿宋" w:hint="eastAsia"/>
            <w:lang w:eastAsia="zh-CN"/>
          </w:rPr>
          <w:t>(一)、建设周期</w:t>
        </w:r>
        <w:r>
          <w:tab/>
        </w:r>
        <w:r>
          <w:fldChar w:fldCharType="begin"/>
        </w:r>
        <w:r>
          <w:instrText xml:space="preserve"> PAGEREF _Toc18975 \h </w:instrText>
        </w:r>
        <w:r>
          <w:fldChar w:fldCharType="separate"/>
        </w:r>
        <w:r>
          <w:t>46</w:t>
        </w:r>
        <w:r>
          <w:fldChar w:fldCharType="end"/>
        </w:r>
      </w:hyperlink>
    </w:p>
    <w:p>
      <w:pPr>
        <w:pStyle w:val="TOC2"/>
        <w:tabs>
          <w:tab w:val="right" w:leader="dot" w:pos="8306"/>
        </w:tabs>
      </w:pPr>
      <w:hyperlink w:anchor="_Toc6210" w:history="1">
        <w:r>
          <w:rPr>
            <w:rFonts w:ascii="仿宋" w:eastAsia="仿宋" w:hAnsi="仿宋" w:cs="仿宋" w:hint="eastAsia"/>
            <w:lang w:eastAsia="zh-CN"/>
          </w:rPr>
          <w:t>(二)、建设进度</w:t>
        </w:r>
        <w:r>
          <w:tab/>
        </w:r>
        <w:r>
          <w:fldChar w:fldCharType="begin"/>
        </w:r>
        <w:r>
          <w:instrText xml:space="preserve"> PAGEREF _Toc6210 \h </w:instrText>
        </w:r>
        <w:r>
          <w:fldChar w:fldCharType="separate"/>
        </w:r>
        <w:r>
          <w:t>47</w:t>
        </w:r>
        <w:r>
          <w:fldChar w:fldCharType="end"/>
        </w:r>
      </w:hyperlink>
    </w:p>
    <w:p>
      <w:pPr>
        <w:pStyle w:val="TOC2"/>
        <w:tabs>
          <w:tab w:val="right" w:leader="dot" w:pos="8306"/>
        </w:tabs>
      </w:pPr>
      <w:hyperlink w:anchor="_Toc16466" w:history="1">
        <w:r>
          <w:rPr>
            <w:rFonts w:ascii="仿宋" w:eastAsia="仿宋" w:hAnsi="仿宋" w:cs="仿宋" w:hint="eastAsia"/>
            <w:lang w:eastAsia="zh-CN"/>
          </w:rPr>
          <w:t>(三)、进度安排注意事项</w:t>
        </w:r>
        <w:r>
          <w:tab/>
        </w:r>
        <w:r>
          <w:fldChar w:fldCharType="begin"/>
        </w:r>
        <w:r>
          <w:instrText xml:space="preserve"> PAGEREF _Toc16466 \h </w:instrText>
        </w:r>
        <w:r>
          <w:fldChar w:fldCharType="separate"/>
        </w:r>
        <w:r>
          <w:t>48</w:t>
        </w:r>
        <w:r>
          <w:fldChar w:fldCharType="end"/>
        </w:r>
      </w:hyperlink>
    </w:p>
    <w:p>
      <w:pPr>
        <w:pStyle w:val="TOC2"/>
        <w:tabs>
          <w:tab w:val="right" w:leader="dot" w:pos="8306"/>
        </w:tabs>
      </w:pPr>
      <w:hyperlink w:anchor="_Toc804" w:history="1">
        <w:r>
          <w:rPr>
            <w:rFonts w:ascii="仿宋" w:eastAsia="仿宋" w:hAnsi="仿宋" w:cs="仿宋" w:hint="eastAsia"/>
            <w:lang w:eastAsia="zh-CN"/>
          </w:rPr>
          <w:t>(四)、人力资源配置</w:t>
        </w:r>
        <w:r>
          <w:tab/>
        </w:r>
        <w:r>
          <w:fldChar w:fldCharType="begin"/>
        </w:r>
        <w:r>
          <w:instrText xml:space="preserve"> PAGEREF _Toc804 \h </w:instrText>
        </w:r>
        <w:r>
          <w:fldChar w:fldCharType="separate"/>
        </w:r>
        <w:r>
          <w:t>50</w:t>
        </w:r>
        <w:r>
          <w:fldChar w:fldCharType="end"/>
        </w:r>
      </w:hyperlink>
    </w:p>
    <w:p>
      <w:pPr>
        <w:pStyle w:val="TOC1"/>
        <w:tabs>
          <w:tab w:val="right" w:leader="dot" w:pos="8306"/>
        </w:tabs>
      </w:pPr>
      <w:hyperlink w:anchor="_Toc29271" w:history="1">
        <w:r>
          <w:rPr>
            <w:rFonts w:ascii="仿宋" w:eastAsia="仿宋" w:hAnsi="仿宋" w:cs="仿宋" w:hint="eastAsia"/>
            <w:lang w:eastAsia="zh-CN"/>
          </w:rPr>
          <w:t>十二、油料作物项目技术管理</w:t>
        </w:r>
        <w:r>
          <w:tab/>
        </w:r>
        <w:r>
          <w:fldChar w:fldCharType="begin"/>
        </w:r>
        <w:r>
          <w:instrText xml:space="preserve"> PAGEREF _Toc29271 \h </w:instrText>
        </w:r>
        <w:r>
          <w:fldChar w:fldCharType="separate"/>
        </w:r>
        <w:r>
          <w:t>50</w:t>
        </w:r>
        <w:r>
          <w:fldChar w:fldCharType="end"/>
        </w:r>
      </w:hyperlink>
    </w:p>
    <w:p>
      <w:pPr>
        <w:pStyle w:val="TOC2"/>
        <w:tabs>
          <w:tab w:val="right" w:leader="dot" w:pos="8306"/>
        </w:tabs>
      </w:pPr>
      <w:hyperlink w:anchor="_Toc949" w:history="1">
        <w:r>
          <w:rPr>
            <w:rFonts w:ascii="仿宋" w:eastAsia="仿宋" w:hAnsi="仿宋" w:cs="仿宋" w:hint="eastAsia"/>
            <w:lang w:eastAsia="zh-CN"/>
          </w:rPr>
          <w:t>(一)、技术方案选用方向</w:t>
        </w:r>
        <w:r>
          <w:tab/>
        </w:r>
        <w:r>
          <w:fldChar w:fldCharType="begin"/>
        </w:r>
        <w:r>
          <w:instrText xml:space="preserve"> PAGEREF _Toc949 \h </w:instrText>
        </w:r>
        <w:r>
          <w:fldChar w:fldCharType="separate"/>
        </w:r>
        <w:r>
          <w:t>50</w:t>
        </w:r>
        <w:r>
          <w:fldChar w:fldCharType="end"/>
        </w:r>
      </w:hyperlink>
    </w:p>
    <w:p>
      <w:pPr>
        <w:pStyle w:val="TOC2"/>
        <w:tabs>
          <w:tab w:val="right" w:leader="dot" w:pos="8306"/>
        </w:tabs>
      </w:pPr>
      <w:hyperlink w:anchor="_Toc24811" w:history="1">
        <w:r>
          <w:rPr>
            <w:rFonts w:ascii="仿宋" w:eastAsia="仿宋" w:hAnsi="仿宋" w:cs="仿宋" w:hint="eastAsia"/>
            <w:lang w:eastAsia="zh-CN"/>
          </w:rPr>
          <w:t>(二)、工艺技术方案选用原则</w:t>
        </w:r>
        <w:r>
          <w:tab/>
        </w:r>
        <w:r>
          <w:fldChar w:fldCharType="begin"/>
        </w:r>
        <w:r>
          <w:instrText xml:space="preserve"> PAGEREF _Toc24811 \h </w:instrText>
        </w:r>
        <w:r>
          <w:fldChar w:fldCharType="separate"/>
        </w:r>
        <w:r>
          <w:t>52</w:t>
        </w:r>
        <w:r>
          <w:fldChar w:fldCharType="end"/>
        </w:r>
      </w:hyperlink>
    </w:p>
    <w:p>
      <w:pPr>
        <w:pStyle w:val="TOC2"/>
        <w:tabs>
          <w:tab w:val="right" w:leader="dot" w:pos="8306"/>
        </w:tabs>
      </w:pPr>
      <w:hyperlink w:anchor="_Toc19148" w:history="1">
        <w:r>
          <w:rPr>
            <w:rFonts w:ascii="仿宋" w:eastAsia="仿宋" w:hAnsi="仿宋" w:cs="仿宋" w:hint="eastAsia"/>
            <w:lang w:eastAsia="zh-CN"/>
          </w:rPr>
          <w:t>(三)、工艺技术方案要求</w:t>
        </w:r>
        <w:r>
          <w:tab/>
        </w:r>
        <w:r>
          <w:fldChar w:fldCharType="begin"/>
        </w:r>
        <w:r>
          <w:instrText xml:space="preserve"> PAGEREF _Toc19148 \h </w:instrText>
        </w:r>
        <w:r>
          <w:fldChar w:fldCharType="separate"/>
        </w:r>
        <w:r>
          <w:t>54</w:t>
        </w:r>
        <w:r>
          <w:fldChar w:fldCharType="end"/>
        </w:r>
      </w:hyperlink>
    </w:p>
    <w:p>
      <w:pPr>
        <w:pStyle w:val="TOC1"/>
        <w:tabs>
          <w:tab w:val="right" w:leader="dot" w:pos="8306"/>
        </w:tabs>
      </w:pPr>
      <w:hyperlink w:anchor="_Toc10316" w:history="1">
        <w:r>
          <w:rPr>
            <w:rFonts w:ascii="仿宋" w:eastAsia="仿宋" w:hAnsi="仿宋" w:cs="仿宋" w:hint="eastAsia"/>
            <w:lang w:eastAsia="zh-CN"/>
          </w:rPr>
          <w:t>十三、营销与推广策略</w:t>
        </w:r>
        <w:r>
          <w:tab/>
        </w:r>
        <w:r>
          <w:fldChar w:fldCharType="begin"/>
        </w:r>
        <w:r>
          <w:instrText xml:space="preserve"> PAGEREF _Toc10316 \h </w:instrText>
        </w:r>
        <w:r>
          <w:fldChar w:fldCharType="separate"/>
        </w:r>
        <w:r>
          <w:t>57</w:t>
        </w:r>
        <w:r>
          <w:fldChar w:fldCharType="end"/>
        </w:r>
      </w:hyperlink>
    </w:p>
    <w:p>
      <w:pPr>
        <w:pStyle w:val="TOC2"/>
        <w:tabs>
          <w:tab w:val="right" w:leader="dot" w:pos="8306"/>
        </w:tabs>
      </w:pPr>
      <w:hyperlink w:anchor="_Toc8017" w:history="1">
        <w:r>
          <w:rPr>
            <w:rFonts w:ascii="仿宋" w:eastAsia="仿宋" w:hAnsi="仿宋" w:cs="仿宋" w:hint="eastAsia"/>
            <w:lang w:eastAsia="zh-CN"/>
          </w:rPr>
          <w:t>(一)、产品/服务定位与特点</w:t>
        </w:r>
        <w:r>
          <w:tab/>
        </w:r>
        <w:r>
          <w:fldChar w:fldCharType="begin"/>
        </w:r>
        <w:r>
          <w:instrText xml:space="preserve"> PAGEREF _Toc8017 \h </w:instrText>
        </w:r>
        <w:r>
          <w:fldChar w:fldCharType="separate"/>
        </w:r>
        <w:r>
          <w:t>57</w:t>
        </w:r>
        <w:r>
          <w:fldChar w:fldCharType="end"/>
        </w:r>
      </w:hyperlink>
    </w:p>
    <w:p>
      <w:pPr>
        <w:pStyle w:val="TOC2"/>
        <w:tabs>
          <w:tab w:val="right" w:leader="dot" w:pos="8306"/>
        </w:tabs>
      </w:pPr>
      <w:hyperlink w:anchor="_Toc10466" w:history="1">
        <w:r>
          <w:rPr>
            <w:rFonts w:ascii="仿宋" w:eastAsia="仿宋" w:hAnsi="仿宋" w:cs="仿宋" w:hint="eastAsia"/>
            <w:lang w:eastAsia="zh-CN"/>
          </w:rPr>
          <w:t>(二)、市场定位与竞争分析</w:t>
        </w:r>
        <w:r>
          <w:tab/>
        </w:r>
        <w:r>
          <w:fldChar w:fldCharType="begin"/>
        </w:r>
        <w:r>
          <w:instrText xml:space="preserve"> PAGEREF _Toc10466 \h </w:instrText>
        </w:r>
        <w:r>
          <w:fldChar w:fldCharType="separate"/>
        </w:r>
        <w:r>
          <w:t>58</w:t>
        </w:r>
        <w:r>
          <w:fldChar w:fldCharType="end"/>
        </w:r>
      </w:hyperlink>
    </w:p>
    <w:p>
      <w:pPr>
        <w:pStyle w:val="TOC2"/>
        <w:tabs>
          <w:tab w:val="right" w:leader="dot" w:pos="8306"/>
        </w:tabs>
      </w:pPr>
      <w:hyperlink w:anchor="_Toc10435" w:history="1">
        <w:r>
          <w:rPr>
            <w:rFonts w:ascii="仿宋" w:eastAsia="仿宋" w:hAnsi="仿宋" w:cs="仿宋" w:hint="eastAsia"/>
            <w:lang w:eastAsia="zh-CN"/>
          </w:rPr>
          <w:t>(三)、营销渠道与策略</w:t>
        </w:r>
        <w:r>
          <w:tab/>
        </w:r>
        <w:r>
          <w:fldChar w:fldCharType="begin"/>
        </w:r>
        <w:r>
          <w:instrText xml:space="preserve"> PAGEREF _Toc10435 \h </w:instrText>
        </w:r>
        <w:r>
          <w:fldChar w:fldCharType="separate"/>
        </w:r>
        <w:r>
          <w:t>59</w:t>
        </w:r>
        <w:r>
          <w:fldChar w:fldCharType="end"/>
        </w:r>
      </w:hyperlink>
    </w:p>
    <w:p>
      <w:pPr>
        <w:pStyle w:val="TOC2"/>
        <w:tabs>
          <w:tab w:val="right" w:leader="dot" w:pos="8306"/>
        </w:tabs>
      </w:pPr>
      <w:hyperlink w:anchor="_Toc23066" w:history="1">
        <w:r>
          <w:rPr>
            <w:rFonts w:ascii="仿宋" w:eastAsia="仿宋" w:hAnsi="仿宋" w:cs="仿宋" w:hint="eastAsia"/>
            <w:lang w:eastAsia="zh-CN"/>
          </w:rPr>
          <w:t>(四)、推广与宣传活动</w:t>
        </w:r>
        <w:r>
          <w:tab/>
        </w:r>
        <w:r>
          <w:fldChar w:fldCharType="begin"/>
        </w:r>
        <w:r>
          <w:instrText xml:space="preserve"> PAGEREF _Toc23066 \h </w:instrText>
        </w:r>
        <w:r>
          <w:fldChar w:fldCharType="separate"/>
        </w:r>
        <w:r>
          <w:t>60</w:t>
        </w:r>
        <w:r>
          <w:fldChar w:fldCharType="end"/>
        </w:r>
      </w:hyperlink>
    </w:p>
    <w:p>
      <w:pPr>
        <w:pStyle w:val="TOC1"/>
        <w:tabs>
          <w:tab w:val="right" w:leader="dot" w:pos="8306"/>
        </w:tabs>
      </w:pPr>
      <w:hyperlink w:anchor="_Toc24342" w:history="1">
        <w:r>
          <w:rPr>
            <w:rFonts w:ascii="仿宋" w:eastAsia="仿宋" w:hAnsi="仿宋" w:cs="仿宋" w:hint="eastAsia"/>
            <w:lang w:eastAsia="zh-CN"/>
          </w:rPr>
          <w:t>十四、风险识别与分类</w:t>
        </w:r>
        <w:r>
          <w:tab/>
        </w:r>
        <w:r>
          <w:fldChar w:fldCharType="begin"/>
        </w:r>
        <w:r>
          <w:instrText xml:space="preserve"> PAGEREF _Toc24342 \h </w:instrText>
        </w:r>
        <w:r>
          <w:fldChar w:fldCharType="separate"/>
        </w:r>
        <w:r>
          <w:t>66</w:t>
        </w:r>
        <w:r>
          <w:fldChar w:fldCharType="end"/>
        </w:r>
      </w:hyperlink>
    </w:p>
    <w:p>
      <w:pPr>
        <w:pStyle w:val="TOC2"/>
        <w:tabs>
          <w:tab w:val="right" w:leader="dot" w:pos="8306"/>
        </w:tabs>
      </w:pPr>
      <w:hyperlink w:anchor="_Toc16716" w:history="1">
        <w:r>
          <w:rPr>
            <w:rFonts w:ascii="仿宋" w:eastAsia="仿宋" w:hAnsi="仿宋" w:cs="仿宋" w:hint="eastAsia"/>
            <w:lang w:eastAsia="zh-CN"/>
          </w:rPr>
          <w:t>(一)、风险识别</w:t>
        </w:r>
        <w:r>
          <w:tab/>
        </w:r>
        <w:r>
          <w:fldChar w:fldCharType="begin"/>
        </w:r>
        <w:r>
          <w:instrText xml:space="preserve"> PAGEREF _Toc16716 \h </w:instrText>
        </w:r>
        <w:r>
          <w:fldChar w:fldCharType="separate"/>
        </w:r>
        <w:r>
          <w:t>66</w:t>
        </w:r>
        <w:r>
          <w:fldChar w:fldCharType="end"/>
        </w:r>
      </w:hyperlink>
    </w:p>
    <w:p>
      <w:pPr>
        <w:pStyle w:val="TOC2"/>
        <w:tabs>
          <w:tab w:val="right" w:leader="dot" w:pos="8306"/>
        </w:tabs>
      </w:pPr>
      <w:hyperlink w:anchor="_Toc21142" w:history="1">
        <w:r>
          <w:rPr>
            <w:rFonts w:ascii="仿宋" w:eastAsia="仿宋" w:hAnsi="仿宋" w:cs="仿宋" w:hint="eastAsia"/>
            <w:lang w:eastAsia="zh-CN"/>
          </w:rPr>
          <w:t>(二)、风险分类</w:t>
        </w:r>
        <w:r>
          <w:tab/>
        </w:r>
        <w:r>
          <w:fldChar w:fldCharType="begin"/>
        </w:r>
        <w:r>
          <w:instrText xml:space="preserve"> PAGEREF _Toc21142 \h </w:instrText>
        </w:r>
        <w:r>
          <w:fldChar w:fldCharType="separate"/>
        </w:r>
        <w:r>
          <w:t>67</w:t>
        </w:r>
        <w:r>
          <w:fldChar w:fldCharType="end"/>
        </w:r>
      </w:hyperlink>
    </w:p>
    <w:p>
      <w:pPr>
        <w:pStyle w:val="TOC1"/>
        <w:tabs>
          <w:tab w:val="right" w:leader="dot" w:pos="8306"/>
        </w:tabs>
      </w:pPr>
      <w:hyperlink w:anchor="_Toc5285" w:history="1">
        <w:r>
          <w:rPr>
            <w:rFonts w:ascii="仿宋" w:eastAsia="仿宋" w:hAnsi="仿宋" w:cs="仿宋" w:hint="eastAsia"/>
            <w:lang w:eastAsia="zh-CN"/>
          </w:rPr>
          <w:t>十五、油料作物项目实施保障措施</w:t>
        </w:r>
        <w:r>
          <w:tab/>
        </w:r>
        <w:r>
          <w:fldChar w:fldCharType="begin"/>
        </w:r>
        <w:r>
          <w:instrText xml:space="preserve"> PAGEREF _Toc5285 \h </w:instrText>
        </w:r>
        <w:r>
          <w:fldChar w:fldCharType="separate"/>
        </w:r>
        <w:r>
          <w:t>69</w:t>
        </w:r>
        <w:r>
          <w:fldChar w:fldCharType="end"/>
        </w:r>
      </w:hyperlink>
    </w:p>
    <w:p>
      <w:pPr>
        <w:pStyle w:val="TOC2"/>
        <w:tabs>
          <w:tab w:val="right" w:leader="dot" w:pos="8306"/>
        </w:tabs>
      </w:pPr>
      <w:hyperlink w:anchor="_Toc21411" w:history="1">
        <w:r>
          <w:rPr>
            <w:rFonts w:ascii="仿宋" w:eastAsia="仿宋" w:hAnsi="仿宋" w:cs="仿宋" w:hint="eastAsia"/>
            <w:lang w:eastAsia="zh-CN"/>
          </w:rPr>
          <w:t>(一)、油料作物项目实施保障机制</w:t>
        </w:r>
        <w:r>
          <w:tab/>
        </w:r>
        <w:r>
          <w:fldChar w:fldCharType="begin"/>
        </w:r>
        <w:r>
          <w:instrText xml:space="preserve"> PAGEREF _Toc21411 \h </w:instrText>
        </w:r>
        <w:r>
          <w:fldChar w:fldCharType="separate"/>
        </w:r>
        <w:r>
          <w:t>69</w:t>
        </w:r>
        <w:r>
          <w:fldChar w:fldCharType="end"/>
        </w:r>
      </w:hyperlink>
    </w:p>
    <w:p>
      <w:pPr>
        <w:pStyle w:val="TOC2"/>
        <w:tabs>
          <w:tab w:val="right" w:leader="dot" w:pos="8306"/>
        </w:tabs>
      </w:pPr>
      <w:hyperlink w:anchor="_Toc4701" w:history="1">
        <w:r>
          <w:rPr>
            <w:rFonts w:ascii="仿宋" w:eastAsia="仿宋" w:hAnsi="仿宋" w:cs="仿宋" w:hint="eastAsia"/>
            <w:lang w:eastAsia="zh-CN"/>
          </w:rPr>
          <w:t>(二)、油料作物项目法律合规要求</w:t>
        </w:r>
        <w:r>
          <w:tab/>
        </w:r>
        <w:r>
          <w:fldChar w:fldCharType="begin"/>
        </w:r>
        <w:r>
          <w:instrText xml:space="preserve"> PAGEREF _Toc4701 \h </w:instrText>
        </w:r>
        <w:r>
          <w:fldChar w:fldCharType="separate"/>
        </w:r>
        <w:r>
          <w:t>72</w:t>
        </w:r>
        <w:r>
          <w:fldChar w:fldCharType="end"/>
        </w:r>
      </w:hyperlink>
    </w:p>
    <w:p>
      <w:pPr>
        <w:pStyle w:val="TOC2"/>
        <w:tabs>
          <w:tab w:val="right" w:leader="dot" w:pos="8306"/>
        </w:tabs>
      </w:pPr>
      <w:hyperlink w:anchor="_Toc384" w:history="1">
        <w:r>
          <w:rPr>
            <w:rFonts w:ascii="仿宋" w:eastAsia="仿宋" w:hAnsi="仿宋" w:cs="仿宋" w:hint="eastAsia"/>
            <w:lang w:eastAsia="zh-CN"/>
          </w:rPr>
          <w:t>(三)、油料作物项目合同管理与法律事务</w:t>
        </w:r>
        <w:r>
          <w:tab/>
        </w:r>
        <w:r>
          <w:fldChar w:fldCharType="begin"/>
        </w:r>
        <w:r>
          <w:instrText xml:space="preserve"> PAGEREF _Toc384 \h </w:instrText>
        </w:r>
        <w:r>
          <w:fldChar w:fldCharType="separate"/>
        </w:r>
        <w:r>
          <w:t>76</w:t>
        </w:r>
        <w:r>
          <w:fldChar w:fldCharType="end"/>
        </w:r>
      </w:hyperlink>
    </w:p>
    <w:p>
      <w:pPr>
        <w:pStyle w:val="TOC2"/>
        <w:tabs>
          <w:tab w:val="right" w:leader="dot" w:pos="8306"/>
        </w:tabs>
      </w:pPr>
      <w:hyperlink w:anchor="_Toc5841" w:history="1">
        <w:r>
          <w:rPr>
            <w:rFonts w:ascii="仿宋" w:eastAsia="仿宋" w:hAnsi="仿宋" w:cs="仿宋" w:hint="eastAsia"/>
            <w:lang w:eastAsia="zh-CN"/>
          </w:rPr>
          <w:t>(四)、油料作物项目知识产权保护策略</w:t>
        </w:r>
        <w:r>
          <w:tab/>
        </w:r>
        <w:r>
          <w:fldChar w:fldCharType="begin"/>
        </w:r>
        <w:r>
          <w:instrText xml:space="preserve"> PAGEREF _Toc5841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76"/>
      <w:r>
        <w:rPr>
          <w:rFonts w:ascii="仿宋" w:eastAsia="仿宋" w:hAnsi="仿宋" w:cs="仿宋" w:hint="eastAsia"/>
          <w:sz w:val="28"/>
          <w:lang w:eastAsia="zh-CN"/>
        </w:rPr>
        <w:t>一、油料作物项目文档管理</w:t>
      </w:r>
      <w:bookmarkEnd w:id="2"/>
    </w:p>
    <w:p>
      <w:pPr>
        <w:pStyle w:val="Heading2"/>
        <w:rPr>
          <w:rFonts w:ascii="仿宋" w:eastAsia="仿宋" w:hAnsi="仿宋" w:cs="仿宋" w:hint="eastAsia"/>
          <w:lang w:eastAsia="zh-CN"/>
        </w:rPr>
      </w:pPr>
      <w:bookmarkStart w:id="3" w:name="_Toc2943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油料作物项目高度重视文档的质量和准确性，以支持油料作物项目的各项活动和决策。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文档的编制始于油料作物项目计划的初期，我们制定了详细的文档编制计划，明确了每个文档的内容、格式和编写责任人。在油料作物项目启动阶段，我们首先编制了油料作物项目章程，明确定义了油料作物项目的目标、范围、风险等关键要素。随后，油料作物项目团队根据计划陆续编制了需求文档、设计文档、测试文档等各类文档，确保油料作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料作物项目管理中的重要环节，旨在确保油料作物项目文档符合质量标准和油料作物项目需求。在油料作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除了内部审查，我们还进行了外部审查，邀请油料作物项目相关利益方和专业领域的专家对文档进行独立审查。这有助于获取更全面、客观的反馈，确保油料作物项目文档不仅符合内部标准，也满足外部需求。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油料作物项目在文档编制与审查方面建立了严格的管理机制，通过规范的流程和多维度的审查，确保油料作物项目文档的质量、准确性和可靠性，为油料作物项目的顺利推进提供了有力支持。</w:t>
      </w:r>
    </w:p>
    <w:p>
      <w:pPr>
        <w:pStyle w:val="Heading2"/>
        <w:ind w:firstLine="560" w:firstLineChars="200"/>
        <w:rPr>
          <w:rFonts w:ascii="仿宋" w:eastAsia="仿宋" w:hAnsi="仿宋" w:cs="仿宋" w:hint="eastAsia"/>
          <w:sz w:val="28"/>
          <w:lang w:eastAsia="zh-CN"/>
        </w:rPr>
      </w:pPr>
      <w:bookmarkStart w:id="4" w:name="_Toc284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在油料作物项目中，我们致力于优化文档发布与分发过程，以确保信息的高效传递和团队间协作的顺畅进行。以下是我们采取的关键优化策略：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我们通过多渠道发布文档，包括电子邮件、油料作物项目管理平台、内部网站等，以满足不同团队成员的偏好和需求。多渠道发布确保了信息的全面覆盖。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我们采用了精细的权限控制，确保只有授权人员可以访问敏感信息。这种安全措施保护了油料作物项目文档的机密性，防止了未经授权的信息泄露。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19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文档存档与归档是油料作物项目生命周期中一个至关重要的环节，直接关系到油料作物项目信息的长期保存和历史记录的完整性。在油料作物项目中，我们实施了一系列有效的文档存档与归档管理策略：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64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975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的技术管理特点体现在其创新导向。通过引入最先进的技术趋势和解决方案，油料作物项目致力于提升科技含量、提高质量和效率水平。这意味着我们将采用最新的工具和方法，确保油料作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料作物项目技术管理的显著特征。通过整合不同领域的技术资源，我们实现了跨学科的协同工作。这有助于优化技术架构，提高整体效能。此外，整合性策略还促进了不同技术团队之间的紧密沟通和高效合作，确保油料作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料作物项目所采用的技术。通过不断优化技术方案，油料作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料作物项目团队将在油料作物项目初期识别可能的技术风险，并采取相应的预防和应对措施。通过建立健全的风险评估机制，油料作物项目能够在实施过程中及时发现并解决潜在的技术问题，保障油料作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料作物项目中，技术将成为油料作物项目成功的有力支持。这一深度剖析揭示了技术管理在油料作物项目实施中的关键作用，为油料作物项目的技术基础奠定了坚实的基础。</w:t>
      </w:r>
    </w:p>
    <w:p>
      <w:pPr>
        <w:pStyle w:val="Heading2"/>
        <w:ind w:firstLine="560" w:firstLineChars="200"/>
        <w:rPr>
          <w:rFonts w:ascii="仿宋" w:eastAsia="仿宋" w:hAnsi="仿宋" w:cs="仿宋" w:hint="eastAsia"/>
          <w:sz w:val="28"/>
          <w:lang w:eastAsia="zh-CN"/>
        </w:rPr>
      </w:pPr>
      <w:bookmarkStart w:id="8" w:name="_Toc28078"/>
      <w:r>
        <w:rPr>
          <w:rFonts w:ascii="仿宋" w:eastAsia="仿宋" w:hAnsi="仿宋" w:cs="仿宋" w:hint="eastAsia"/>
          <w:sz w:val="28"/>
          <w:lang w:eastAsia="zh-CN"/>
        </w:rPr>
        <w:t>(二)、油料作物项目工艺技术设计方案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料作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料作物项目将严格按照相关行业规范要求进行组织。通过有效控制产品质量，油料作物项目将致力于为顾客提供优质的油料作物项目产品和良好的服务。这体现了油料作物项目对于生产活动合规性和质量标准的高度重视，为油料作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料作物项目注重生态效益和清洁生产原则。油料作物项目建设将紧密结合地方特色经济发展，与社会经济发展规划和区域环境保护规划方案相协调一致。通过与当地区域自然生态系统的结合，油料作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料作物项目产品具有多样化的客户需求和个性化的特点。因此，油料作物项目产品规格品种多样，且单批生产数量较小。为满足这一特点，油料作物项目承办单位将建设先进的柔性制造生产线。通过广泛应用柔性制造技术，油料作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料作物项目采用的技术具有较高的技术含量和自动化水平，处于国内先进水平。这一技术选用不仅体现了对生产效率、质量和环境友好性的高标准要求，同时为油料作物项目的可持续发展奠定了坚实的基础。</w:t>
      </w:r>
    </w:p>
    <w:p>
      <w:pPr>
        <w:pStyle w:val="Heading2"/>
        <w:ind w:firstLine="560" w:firstLineChars="200"/>
        <w:rPr>
          <w:rFonts w:ascii="仿宋" w:eastAsia="仿宋" w:hAnsi="仿宋" w:cs="仿宋" w:hint="eastAsia"/>
          <w:sz w:val="28"/>
          <w:lang w:eastAsia="zh-CN"/>
        </w:rPr>
      </w:pPr>
      <w:bookmarkStart w:id="9" w:name="_Toc1676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为确保油料作物项目的高效生产和技术实施，我们制定了一套精心设计的设备选型方案，以满足油料作物项目生产、质量和环保的要求。该方案的主要特点如下：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料作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针对油料作物项目产品的多样性和小批量生产的特点，我们将建设柔性制造生产线。通过在设备选型中考虑柔性制造技术，可以灵活应对不同产品规格和生产需求，实现生产线的高度灵活性和适应性。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7197"/>
      <w:r>
        <w:rPr>
          <w:rFonts w:ascii="仿宋" w:eastAsia="仿宋" w:hAnsi="仿宋" w:cs="仿宋" w:hint="eastAsia"/>
          <w:sz w:val="28"/>
          <w:lang w:eastAsia="zh-CN"/>
        </w:rPr>
        <w:t>三、油料作物项目建设单位说明</w:t>
      </w:r>
      <w:bookmarkEnd w:id="10"/>
    </w:p>
    <w:p>
      <w:pPr>
        <w:pStyle w:val="Heading2"/>
        <w:rPr>
          <w:rFonts w:ascii="仿宋" w:eastAsia="仿宋" w:hAnsi="仿宋" w:cs="仿宋" w:hint="eastAsia"/>
          <w:lang w:eastAsia="zh-CN"/>
        </w:rPr>
      </w:pPr>
      <w:bookmarkStart w:id="11" w:name="_Toc4081"/>
      <w:r>
        <w:rPr>
          <w:rFonts w:ascii="仿宋" w:eastAsia="仿宋" w:hAnsi="仿宋" w:cs="仿宋" w:hint="eastAsia"/>
          <w:lang w:eastAsia="zh-CN"/>
        </w:rPr>
        <w:t>(一)、油料作物项目承办单位基本情况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631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料作物项目承办单位的XXXX，我们着眼于实现可持续的经济效益。通过技术创新和解决方案的提供，公司预计在油料作物项目执行期间将获得可观的收入增长。这一收入来源主要包括油料作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同时，我们注重成本控制和效率提升，以确保油料作物项目的可持续盈利。透过精细的管理和资源优化，公司期望实现油料作物项目利润最大化。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料作物项目实施进行全面的投资评估，包括油料作物项目启动阶段的资金投入和后续运营成本。通过对油料作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油料作物项目实施过程中具备足够的资金流动性，公司将进行详尽的现金流分析。这包括资金需求的合理预测、油料作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744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0916"/>
      <w:r>
        <w:rPr>
          <w:rFonts w:ascii="仿宋" w:eastAsia="仿宋" w:hAnsi="仿宋" w:cs="仿宋" w:hint="eastAsia"/>
          <w:lang w:eastAsia="zh-CN"/>
        </w:rPr>
        <w:t>(一)、油料作物行业分析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行业一直以来都是市场的关注焦点。行业内的发展趋势、竞争态势以及潜在机会都对油料作物项目的推进产生深远的影响。通过深入研究行业的整体概貌，我们将更好地理解行业的核心特征，为油料作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料作物行业，技术一直是推动创新和发展的关键因素。我们将对当前技术趋势进行详尽分析，包括但不限于人工智能、大数据应用、先进制造技术等。这有助于油料作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料作物项目成功的基础。我们将对主要竞争对手进行深入研究，包括其市场份额、产品特点、市场定位等。通过全面了解竞争对手的优势和劣势，油料作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4042"/>
      <w:r>
        <w:rPr>
          <w:rFonts w:ascii="仿宋" w:eastAsia="仿宋" w:hAnsi="仿宋" w:cs="仿宋" w:hint="eastAsia"/>
          <w:sz w:val="28"/>
          <w:lang w:eastAsia="zh-CN"/>
        </w:rPr>
        <w:t>(二)、油料作物市场分析预测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通过对市场规模的深入调研，我们将预测油料作物市场未来的增长趋势。这包括市场的整体规模、各细分领域的发展趋势等。油料作物项目可以根据市场的扩张速度和潜在机会，制定更符合市场需求的发展策略。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料作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料作物项目实施过程中需要充分考虑的因素。我们将对市场风险进行全面评估，包括但不限于政策法规风险、市场竞争风险、技术变革风险等。通过对潜在风险的深入分析，油料作物项目可以制定相应的风险缓解策略，降低不确定性对油料作物项目的影响。</w:t>
      </w:r>
    </w:p>
    <w:p>
      <w:pPr>
        <w:pStyle w:val="Heading1"/>
        <w:ind w:firstLine="560" w:firstLineChars="200"/>
        <w:rPr>
          <w:rFonts w:ascii="仿宋" w:eastAsia="仿宋" w:hAnsi="仿宋" w:cs="仿宋" w:hint="eastAsia"/>
          <w:sz w:val="28"/>
          <w:lang w:eastAsia="zh-CN"/>
        </w:rPr>
      </w:pPr>
      <w:bookmarkStart w:id="16" w:name="_Toc27847"/>
      <w:r>
        <w:rPr>
          <w:rFonts w:ascii="仿宋" w:eastAsia="仿宋" w:hAnsi="仿宋" w:cs="仿宋" w:hint="eastAsia"/>
          <w:sz w:val="28"/>
          <w:lang w:eastAsia="zh-CN"/>
        </w:rPr>
        <w:t>五、油料作物项目可持续发展</w:t>
      </w:r>
      <w:bookmarkEnd w:id="16"/>
    </w:p>
    <w:p>
      <w:pPr>
        <w:pStyle w:val="Heading2"/>
        <w:rPr>
          <w:rFonts w:ascii="仿宋" w:eastAsia="仿宋" w:hAnsi="仿宋" w:cs="仿宋" w:hint="eastAsia"/>
          <w:lang w:eastAsia="zh-CN"/>
        </w:rPr>
      </w:pPr>
      <w:bookmarkStart w:id="17" w:name="_Toc2840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油料作物项目中，油料作物项目团队着眼于未来，明确了可持续发展的战略方向。制定的具体可持续发展目标包括降低资源使用、采用环保技术、最大化社会效益等。这一步骤不仅有助于油料作物项目在环保和社会责任方面达到最高标准，也为未来提供了明确的指引，确保油料作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可持续实践的融入油料作物项目管理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料作物项目管理周期。从油料作物项目规划开始，油料作物项目团队就考虑了环境和社会的因素。在执行阶段，油料作物项目团队积极推动绿色技术的应用，优化资源利用。此外，关注员工的社会责任，通过培训和沟通活动提高员工对可持续发展的认知，使他们能够在日常工作中践行可持续实践。这些举措不仅为油料作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433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扎根于油料作物项目的可持续发展理念，我们深信环保与社会责任是油料作物项目成功的关键支柱。在油料作物项目的每一步，我们都致力于通过创新和实践，履行对环境和社会的坚定责任。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团队通过引入先进的环保技术、建立高效的废物处理系统以及推动能源节约措施，积极履行环保责任。定期的环保监测和评估确保油料作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不仅致力于自身可持续发展，还注重对社会的回馈。通过支持社区油料作物项目、参与慈善事业、提供培训机会等方式，油料作物项目积极履行社会责任。与当地社区建立积极互动，关注员工的工作与生活平衡，以及员工的身心健康，是油料作物项目在社会责任层面的关键举措。这样的实践不仅增强了油料作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095"/>
      <w:r>
        <w:rPr>
          <w:rFonts w:ascii="仿宋" w:eastAsia="仿宋" w:hAnsi="仿宋" w:cs="仿宋" w:hint="eastAsia"/>
          <w:sz w:val="28"/>
          <w:lang w:eastAsia="zh-CN"/>
        </w:rPr>
        <w:t>六、油料作物项目绩效评估</w:t>
      </w:r>
      <w:bookmarkEnd w:id="19"/>
    </w:p>
    <w:p>
      <w:pPr>
        <w:pStyle w:val="Heading2"/>
        <w:rPr>
          <w:rFonts w:ascii="仿宋" w:eastAsia="仿宋" w:hAnsi="仿宋" w:cs="仿宋" w:hint="eastAsia"/>
          <w:lang w:eastAsia="zh-CN"/>
        </w:rPr>
      </w:pPr>
      <w:bookmarkStart w:id="20" w:name="_Toc3116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油料作物项目中，我们设计了一套全面的绩效评估指标，以确保油料作物项目的可控和成功交付。这些指标跨足油料作物项目目标、成本、进度和质量等多个维度，为我们提供了全面洞察油料作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作物项目目标达成率是我们关注的首要指标。我们设定了明确的目标，并通过定期监测和评估，迅速发现并应对潜在的目标偏差。这为油料作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成本绩效是另一个核心关注点。通过实际成本与预算成本的对比分析，我们深入了解成本差异的原因，及时调整资源分配，保持油料作物项目在经济效益方面的合理水平。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油料作物项目进度作为关键的绩效指标之一，得到了精心的关注。我们制定了详细的油料作物项目进度计划，并设立了进度符合度指标，确保实际进度与计划进度保持一致。这使我们能够快速发现和解决潜在的进度问题，保持油料作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料作物项目绩效的不可或缺的一环。我们引入了一系列的质量标准和客户满意度指标，以确保油料作物项目交付的成果在质量上达到或超越预期水平。通过持续监测这些指标，我们努力提升油料作物项目整体质量水平，为油料作物项目的成功交付提供有力保障。通过这些科学且全面的绩效评估，我们能够更好地引导油料作物项目的持续改进，确保油料作物项目目标的顺利达成。</w:t>
      </w:r>
    </w:p>
    <w:p>
      <w:pPr>
        <w:pStyle w:val="Heading2"/>
        <w:ind w:firstLine="560" w:firstLineChars="200"/>
        <w:rPr>
          <w:rFonts w:ascii="仿宋" w:eastAsia="仿宋" w:hAnsi="仿宋" w:cs="仿宋" w:hint="eastAsia"/>
          <w:sz w:val="28"/>
          <w:lang w:eastAsia="zh-CN"/>
        </w:rPr>
      </w:pPr>
      <w:bookmarkStart w:id="21" w:name="_Toc16728"/>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绩效评估是油料作物项目中的关键环节，为确保油料作物项目达到预期目标，我们采用了多层次、多维度的绩效评估方法。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料作物项目的战略目标对齐，确保每个决策和行动都与油料作物项目整体目标保持一致。团队会定期召开战略对齐会议，审视当前工作与油料作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料作物项目进度、质量、成本和风险等方面。这些指标通过数据收集和分析，为油料作物项目管理团队提供了客观的评估依据。例如，我们通过油料作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绩效评估不仅仅停留在油料作物项目内部，还考虑了油料作物项目对外部环境的影响。我们定期进行干系人满意度调查，以了解各利益相关方对油料作物项目的期望和满意度，并及时做出调整。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https://d.book118.com/396200221015010052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油料作物项目规划设计纲要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322DE1"/>
    <w:rsid w:val="4F322D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200221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2024-02-23T11:47:00Z</dcterms:created>
  <dcterms:modified xsi:type="dcterms:W3CDTF">2024-02-23T11:47:36Z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5AF0EA47663E4BC7ABC7412B92F1D37F_11</vt:lpwstr>
  </property>
  <property fmtid="{D5CDD505-2E9C-101B-9397-08002B2CF9AE}" pid="3" name="KSOProductBuildVer">
    <vt:lpwstr>2052-12.1.0.16250</vt:lpwstr>
  </property>
</Properties>
</file>