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交联电力电缆相关行业项目操作方案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049" w:history="1">
        <w:r>
          <w:rPr>
            <w:rFonts w:ascii="仿宋" w:eastAsia="仿宋" w:hAnsi="仿宋" w:cs="仿宋" w:hint="eastAsia"/>
            <w:lang w:eastAsia="zh-CN"/>
          </w:rPr>
          <w:t>前言</w:t>
        </w:r>
        <w:r>
          <w:tab/>
        </w:r>
        <w:r>
          <w:fldChar w:fldCharType="begin"/>
        </w:r>
        <w:r>
          <w:instrText xml:space="preserve"> PAGEREF _Toc28049 \h </w:instrText>
        </w:r>
        <w:r>
          <w:fldChar w:fldCharType="separate"/>
        </w:r>
        <w:r>
          <w:t>3</w:t>
        </w:r>
        <w:r>
          <w:fldChar w:fldCharType="end"/>
        </w:r>
      </w:hyperlink>
    </w:p>
    <w:p>
      <w:pPr>
        <w:pStyle w:val="TOC1"/>
        <w:tabs>
          <w:tab w:val="right" w:leader="dot" w:pos="8306"/>
        </w:tabs>
      </w:pPr>
      <w:hyperlink w:anchor="_Toc2801" w:history="1">
        <w:r>
          <w:rPr>
            <w:rFonts w:ascii="仿宋" w:eastAsia="仿宋" w:hAnsi="仿宋" w:cs="仿宋" w:hint="eastAsia"/>
            <w:lang w:eastAsia="zh-CN"/>
          </w:rPr>
          <w:t>一、交联电力电缆项目建设地方案</w:t>
        </w:r>
        <w:r>
          <w:tab/>
        </w:r>
        <w:r>
          <w:fldChar w:fldCharType="begin"/>
        </w:r>
        <w:r>
          <w:instrText xml:space="preserve"> PAGEREF _Toc2801 \h </w:instrText>
        </w:r>
        <w:r>
          <w:fldChar w:fldCharType="separate"/>
        </w:r>
        <w:r>
          <w:t>3</w:t>
        </w:r>
        <w:r>
          <w:fldChar w:fldCharType="end"/>
        </w:r>
      </w:hyperlink>
    </w:p>
    <w:p>
      <w:pPr>
        <w:pStyle w:val="TOC2"/>
        <w:tabs>
          <w:tab w:val="right" w:leader="dot" w:pos="8306"/>
        </w:tabs>
      </w:pPr>
      <w:hyperlink w:anchor="_Toc16216" w:history="1">
        <w:r>
          <w:rPr>
            <w:rFonts w:ascii="仿宋" w:eastAsia="仿宋" w:hAnsi="仿宋" w:cs="仿宋" w:hint="eastAsia"/>
            <w:lang w:eastAsia="zh-CN"/>
          </w:rPr>
          <w:t>(一)、交联电力电缆项目选址原则</w:t>
        </w:r>
        <w:r>
          <w:tab/>
        </w:r>
        <w:r>
          <w:fldChar w:fldCharType="begin"/>
        </w:r>
        <w:r>
          <w:instrText xml:space="preserve"> PAGEREF _Toc16216 \h </w:instrText>
        </w:r>
        <w:r>
          <w:fldChar w:fldCharType="separate"/>
        </w:r>
        <w:r>
          <w:t>3</w:t>
        </w:r>
        <w:r>
          <w:fldChar w:fldCharType="end"/>
        </w:r>
      </w:hyperlink>
    </w:p>
    <w:p>
      <w:pPr>
        <w:pStyle w:val="TOC2"/>
        <w:tabs>
          <w:tab w:val="right" w:leader="dot" w:pos="8306"/>
        </w:tabs>
      </w:pPr>
      <w:hyperlink w:anchor="_Toc13953" w:history="1">
        <w:r>
          <w:rPr>
            <w:rFonts w:ascii="仿宋" w:eastAsia="仿宋" w:hAnsi="仿宋" w:cs="仿宋" w:hint="eastAsia"/>
            <w:lang w:eastAsia="zh-CN"/>
          </w:rPr>
          <w:t>(二)、交联电力电缆项目选址</w:t>
        </w:r>
        <w:r>
          <w:tab/>
        </w:r>
        <w:r>
          <w:fldChar w:fldCharType="begin"/>
        </w:r>
        <w:r>
          <w:instrText xml:space="preserve"> PAGEREF _Toc13953 \h </w:instrText>
        </w:r>
        <w:r>
          <w:fldChar w:fldCharType="separate"/>
        </w:r>
        <w:r>
          <w:t>4</w:t>
        </w:r>
        <w:r>
          <w:fldChar w:fldCharType="end"/>
        </w:r>
      </w:hyperlink>
    </w:p>
    <w:p>
      <w:pPr>
        <w:pStyle w:val="TOC2"/>
        <w:tabs>
          <w:tab w:val="right" w:leader="dot" w:pos="8306"/>
        </w:tabs>
      </w:pPr>
      <w:hyperlink w:anchor="_Toc9752" w:history="1">
        <w:r>
          <w:rPr>
            <w:rFonts w:ascii="仿宋" w:eastAsia="仿宋" w:hAnsi="仿宋" w:cs="仿宋" w:hint="eastAsia"/>
            <w:lang w:eastAsia="zh-CN"/>
          </w:rPr>
          <w:t>(三)、建设条件分析</w:t>
        </w:r>
        <w:r>
          <w:tab/>
        </w:r>
        <w:r>
          <w:fldChar w:fldCharType="begin"/>
        </w:r>
        <w:r>
          <w:instrText xml:space="preserve"> PAGEREF _Toc9752 \h </w:instrText>
        </w:r>
        <w:r>
          <w:fldChar w:fldCharType="separate"/>
        </w:r>
        <w:r>
          <w:t>4</w:t>
        </w:r>
        <w:r>
          <w:fldChar w:fldCharType="end"/>
        </w:r>
      </w:hyperlink>
    </w:p>
    <w:p>
      <w:pPr>
        <w:pStyle w:val="TOC2"/>
        <w:tabs>
          <w:tab w:val="right" w:leader="dot" w:pos="8306"/>
        </w:tabs>
      </w:pPr>
      <w:hyperlink w:anchor="_Toc24969" w:history="1">
        <w:r>
          <w:rPr>
            <w:rFonts w:ascii="仿宋" w:eastAsia="仿宋" w:hAnsi="仿宋" w:cs="仿宋" w:hint="eastAsia"/>
            <w:lang w:eastAsia="zh-CN"/>
          </w:rPr>
          <w:t>(四)、用地控制指标</w:t>
        </w:r>
        <w:r>
          <w:tab/>
        </w:r>
        <w:r>
          <w:fldChar w:fldCharType="begin"/>
        </w:r>
        <w:r>
          <w:instrText xml:space="preserve"> PAGEREF _Toc24969 \h </w:instrText>
        </w:r>
        <w:r>
          <w:fldChar w:fldCharType="separate"/>
        </w:r>
        <w:r>
          <w:t>5</w:t>
        </w:r>
        <w:r>
          <w:fldChar w:fldCharType="end"/>
        </w:r>
      </w:hyperlink>
    </w:p>
    <w:p>
      <w:pPr>
        <w:pStyle w:val="TOC2"/>
        <w:tabs>
          <w:tab w:val="right" w:leader="dot" w:pos="8306"/>
        </w:tabs>
      </w:pPr>
      <w:hyperlink w:anchor="_Toc13383" w:history="1">
        <w:r>
          <w:rPr>
            <w:rFonts w:ascii="仿宋" w:eastAsia="仿宋" w:hAnsi="仿宋" w:cs="仿宋" w:hint="eastAsia"/>
            <w:lang w:eastAsia="zh-CN"/>
          </w:rPr>
          <w:t>(五)、用地总体要求</w:t>
        </w:r>
        <w:r>
          <w:tab/>
        </w:r>
        <w:r>
          <w:fldChar w:fldCharType="begin"/>
        </w:r>
        <w:r>
          <w:instrText xml:space="preserve"> PAGEREF _Toc13383 \h </w:instrText>
        </w:r>
        <w:r>
          <w:fldChar w:fldCharType="separate"/>
        </w:r>
        <w:r>
          <w:t>6</w:t>
        </w:r>
        <w:r>
          <w:fldChar w:fldCharType="end"/>
        </w:r>
      </w:hyperlink>
    </w:p>
    <w:p>
      <w:pPr>
        <w:pStyle w:val="TOC2"/>
        <w:tabs>
          <w:tab w:val="right" w:leader="dot" w:pos="8306"/>
        </w:tabs>
      </w:pPr>
      <w:hyperlink w:anchor="_Toc459" w:history="1">
        <w:r>
          <w:rPr>
            <w:rFonts w:ascii="仿宋" w:eastAsia="仿宋" w:hAnsi="仿宋" w:cs="仿宋" w:hint="eastAsia"/>
            <w:lang w:eastAsia="zh-CN"/>
          </w:rPr>
          <w:t>(六)、节约用地措施</w:t>
        </w:r>
        <w:r>
          <w:tab/>
        </w:r>
        <w:r>
          <w:fldChar w:fldCharType="begin"/>
        </w:r>
        <w:r>
          <w:instrText xml:space="preserve"> PAGEREF _Toc459 \h </w:instrText>
        </w:r>
        <w:r>
          <w:fldChar w:fldCharType="separate"/>
        </w:r>
        <w:r>
          <w:t>6</w:t>
        </w:r>
        <w:r>
          <w:fldChar w:fldCharType="end"/>
        </w:r>
      </w:hyperlink>
    </w:p>
    <w:p>
      <w:pPr>
        <w:pStyle w:val="TOC2"/>
        <w:tabs>
          <w:tab w:val="right" w:leader="dot" w:pos="8306"/>
        </w:tabs>
      </w:pPr>
      <w:hyperlink w:anchor="_Toc2357" w:history="1">
        <w:r>
          <w:rPr>
            <w:rFonts w:ascii="仿宋" w:eastAsia="仿宋" w:hAnsi="仿宋" w:cs="仿宋" w:hint="eastAsia"/>
            <w:lang w:eastAsia="zh-CN"/>
          </w:rPr>
          <w:t>(七)、总图布置方案</w:t>
        </w:r>
        <w:r>
          <w:tab/>
        </w:r>
        <w:r>
          <w:fldChar w:fldCharType="begin"/>
        </w:r>
        <w:r>
          <w:instrText xml:space="preserve"> PAGEREF _Toc2357 \h </w:instrText>
        </w:r>
        <w:r>
          <w:fldChar w:fldCharType="separate"/>
        </w:r>
        <w:r>
          <w:t>6</w:t>
        </w:r>
        <w:r>
          <w:fldChar w:fldCharType="end"/>
        </w:r>
      </w:hyperlink>
    </w:p>
    <w:p>
      <w:pPr>
        <w:pStyle w:val="TOC2"/>
        <w:tabs>
          <w:tab w:val="right" w:leader="dot" w:pos="8306"/>
        </w:tabs>
      </w:pPr>
      <w:hyperlink w:anchor="_Toc8073" w:history="1">
        <w:r>
          <w:rPr>
            <w:rFonts w:ascii="仿宋" w:eastAsia="仿宋" w:hAnsi="仿宋" w:cs="仿宋" w:hint="eastAsia"/>
            <w:lang w:eastAsia="zh-CN"/>
          </w:rPr>
          <w:t>(八)、运输组成</w:t>
        </w:r>
        <w:r>
          <w:tab/>
        </w:r>
        <w:r>
          <w:fldChar w:fldCharType="begin"/>
        </w:r>
        <w:r>
          <w:instrText xml:space="preserve"> PAGEREF _Toc8073 \h </w:instrText>
        </w:r>
        <w:r>
          <w:fldChar w:fldCharType="separate"/>
        </w:r>
        <w:r>
          <w:t>8</w:t>
        </w:r>
        <w:r>
          <w:fldChar w:fldCharType="end"/>
        </w:r>
      </w:hyperlink>
    </w:p>
    <w:p>
      <w:pPr>
        <w:pStyle w:val="TOC2"/>
        <w:tabs>
          <w:tab w:val="right" w:leader="dot" w:pos="8306"/>
        </w:tabs>
      </w:pPr>
      <w:hyperlink w:anchor="_Toc8580" w:history="1">
        <w:r>
          <w:rPr>
            <w:rFonts w:ascii="仿宋" w:eastAsia="仿宋" w:hAnsi="仿宋" w:cs="仿宋" w:hint="eastAsia"/>
            <w:lang w:eastAsia="zh-CN"/>
          </w:rPr>
          <w:t>(九)、选址综合评价</w:t>
        </w:r>
        <w:r>
          <w:tab/>
        </w:r>
        <w:r>
          <w:fldChar w:fldCharType="begin"/>
        </w:r>
        <w:r>
          <w:instrText xml:space="preserve"> PAGEREF _Toc8580 \h </w:instrText>
        </w:r>
        <w:r>
          <w:fldChar w:fldCharType="separate"/>
        </w:r>
        <w:r>
          <w:t>9</w:t>
        </w:r>
        <w:r>
          <w:fldChar w:fldCharType="end"/>
        </w:r>
      </w:hyperlink>
    </w:p>
    <w:p>
      <w:pPr>
        <w:pStyle w:val="TOC1"/>
        <w:tabs>
          <w:tab w:val="right" w:leader="dot" w:pos="8306"/>
        </w:tabs>
      </w:pPr>
      <w:hyperlink w:anchor="_Toc11421" w:history="1">
        <w:r>
          <w:rPr>
            <w:rFonts w:ascii="仿宋" w:eastAsia="仿宋" w:hAnsi="仿宋" w:cs="仿宋" w:hint="eastAsia"/>
            <w:lang w:eastAsia="zh-CN"/>
          </w:rPr>
          <w:t>二、土建工程说明</w:t>
        </w:r>
        <w:r>
          <w:tab/>
        </w:r>
        <w:r>
          <w:fldChar w:fldCharType="begin"/>
        </w:r>
        <w:r>
          <w:instrText xml:space="preserve"> PAGEREF _Toc11421 \h </w:instrText>
        </w:r>
        <w:r>
          <w:fldChar w:fldCharType="separate"/>
        </w:r>
        <w:r>
          <w:t>10</w:t>
        </w:r>
        <w:r>
          <w:fldChar w:fldCharType="end"/>
        </w:r>
      </w:hyperlink>
    </w:p>
    <w:p>
      <w:pPr>
        <w:pStyle w:val="TOC2"/>
        <w:tabs>
          <w:tab w:val="right" w:leader="dot" w:pos="8306"/>
        </w:tabs>
      </w:pPr>
      <w:hyperlink w:anchor="_Toc30820" w:history="1">
        <w:r>
          <w:rPr>
            <w:rFonts w:ascii="仿宋" w:eastAsia="仿宋" w:hAnsi="仿宋" w:cs="仿宋" w:hint="eastAsia"/>
            <w:lang w:eastAsia="zh-CN"/>
          </w:rPr>
          <w:t>(一)、建筑工程设计原则</w:t>
        </w:r>
        <w:r>
          <w:tab/>
        </w:r>
        <w:r>
          <w:fldChar w:fldCharType="begin"/>
        </w:r>
        <w:r>
          <w:instrText xml:space="preserve"> PAGEREF _Toc30820 \h </w:instrText>
        </w:r>
        <w:r>
          <w:fldChar w:fldCharType="separate"/>
        </w:r>
        <w:r>
          <w:t>10</w:t>
        </w:r>
        <w:r>
          <w:fldChar w:fldCharType="end"/>
        </w:r>
      </w:hyperlink>
    </w:p>
    <w:p>
      <w:pPr>
        <w:pStyle w:val="TOC2"/>
        <w:tabs>
          <w:tab w:val="right" w:leader="dot" w:pos="8306"/>
        </w:tabs>
      </w:pPr>
      <w:hyperlink w:anchor="_Toc11594" w:history="1">
        <w:r>
          <w:rPr>
            <w:rFonts w:ascii="仿宋" w:eastAsia="仿宋" w:hAnsi="仿宋" w:cs="仿宋" w:hint="eastAsia"/>
            <w:lang w:eastAsia="zh-CN"/>
          </w:rPr>
          <w:t>(二)、交联电力电缆项目工程建设标准规范</w:t>
        </w:r>
        <w:r>
          <w:tab/>
        </w:r>
        <w:r>
          <w:fldChar w:fldCharType="begin"/>
        </w:r>
        <w:r>
          <w:instrText xml:space="preserve"> PAGEREF _Toc11594 \h </w:instrText>
        </w:r>
        <w:r>
          <w:fldChar w:fldCharType="separate"/>
        </w:r>
        <w:r>
          <w:t>11</w:t>
        </w:r>
        <w:r>
          <w:fldChar w:fldCharType="end"/>
        </w:r>
      </w:hyperlink>
    </w:p>
    <w:p>
      <w:pPr>
        <w:pStyle w:val="TOC2"/>
        <w:tabs>
          <w:tab w:val="right" w:leader="dot" w:pos="8306"/>
        </w:tabs>
      </w:pPr>
      <w:hyperlink w:anchor="_Toc26515" w:history="1">
        <w:r>
          <w:rPr>
            <w:rFonts w:ascii="仿宋" w:eastAsia="仿宋" w:hAnsi="仿宋" w:cs="仿宋" w:hint="eastAsia"/>
            <w:lang w:eastAsia="zh-CN"/>
          </w:rPr>
          <w:t>(三)、交联电力电缆项目总平面设计要求</w:t>
        </w:r>
        <w:r>
          <w:tab/>
        </w:r>
        <w:r>
          <w:fldChar w:fldCharType="begin"/>
        </w:r>
        <w:r>
          <w:instrText xml:space="preserve"> PAGEREF _Toc26515 \h </w:instrText>
        </w:r>
        <w:r>
          <w:fldChar w:fldCharType="separate"/>
        </w:r>
        <w:r>
          <w:t>13</w:t>
        </w:r>
        <w:r>
          <w:fldChar w:fldCharType="end"/>
        </w:r>
      </w:hyperlink>
    </w:p>
    <w:p>
      <w:pPr>
        <w:pStyle w:val="TOC2"/>
        <w:tabs>
          <w:tab w:val="right" w:leader="dot" w:pos="8306"/>
        </w:tabs>
      </w:pPr>
      <w:hyperlink w:anchor="_Toc2234" w:history="1">
        <w:r>
          <w:rPr>
            <w:rFonts w:ascii="仿宋" w:eastAsia="仿宋" w:hAnsi="仿宋" w:cs="仿宋" w:hint="eastAsia"/>
            <w:lang w:eastAsia="zh-CN"/>
          </w:rPr>
          <w:t>(四)、建筑设计规范和标准</w:t>
        </w:r>
        <w:r>
          <w:tab/>
        </w:r>
        <w:r>
          <w:fldChar w:fldCharType="begin"/>
        </w:r>
        <w:r>
          <w:instrText xml:space="preserve"> PAGEREF _Toc2234 \h </w:instrText>
        </w:r>
        <w:r>
          <w:fldChar w:fldCharType="separate"/>
        </w:r>
        <w:r>
          <w:t>13</w:t>
        </w:r>
        <w:r>
          <w:fldChar w:fldCharType="end"/>
        </w:r>
      </w:hyperlink>
    </w:p>
    <w:p>
      <w:pPr>
        <w:pStyle w:val="TOC2"/>
        <w:tabs>
          <w:tab w:val="right" w:leader="dot" w:pos="8306"/>
        </w:tabs>
      </w:pPr>
      <w:hyperlink w:anchor="_Toc25712" w:history="1">
        <w:r>
          <w:rPr>
            <w:rFonts w:ascii="仿宋" w:eastAsia="仿宋" w:hAnsi="仿宋" w:cs="仿宋" w:hint="eastAsia"/>
            <w:lang w:eastAsia="zh-CN"/>
          </w:rPr>
          <w:t>(五)、土建工程设计年限及安全等级</w:t>
        </w:r>
        <w:r>
          <w:tab/>
        </w:r>
        <w:r>
          <w:fldChar w:fldCharType="begin"/>
        </w:r>
        <w:r>
          <w:instrText xml:space="preserve"> PAGEREF _Toc25712 \h </w:instrText>
        </w:r>
        <w:r>
          <w:fldChar w:fldCharType="separate"/>
        </w:r>
        <w:r>
          <w:t>14</w:t>
        </w:r>
        <w:r>
          <w:fldChar w:fldCharType="end"/>
        </w:r>
      </w:hyperlink>
    </w:p>
    <w:p>
      <w:pPr>
        <w:pStyle w:val="TOC2"/>
        <w:tabs>
          <w:tab w:val="right" w:leader="dot" w:pos="8306"/>
        </w:tabs>
      </w:pPr>
      <w:hyperlink w:anchor="_Toc17984" w:history="1">
        <w:r>
          <w:rPr>
            <w:rFonts w:ascii="仿宋" w:eastAsia="仿宋" w:hAnsi="仿宋" w:cs="仿宋" w:hint="eastAsia"/>
            <w:lang w:eastAsia="zh-CN"/>
          </w:rPr>
          <w:t>(六)、建筑工程设计总体要求</w:t>
        </w:r>
        <w:r>
          <w:tab/>
        </w:r>
        <w:r>
          <w:fldChar w:fldCharType="begin"/>
        </w:r>
        <w:r>
          <w:instrText xml:space="preserve"> PAGEREF _Toc17984 \h </w:instrText>
        </w:r>
        <w:r>
          <w:fldChar w:fldCharType="separate"/>
        </w:r>
        <w:r>
          <w:t>15</w:t>
        </w:r>
        <w:r>
          <w:fldChar w:fldCharType="end"/>
        </w:r>
      </w:hyperlink>
    </w:p>
    <w:p>
      <w:pPr>
        <w:pStyle w:val="TOC2"/>
        <w:tabs>
          <w:tab w:val="right" w:leader="dot" w:pos="8306"/>
        </w:tabs>
      </w:pPr>
      <w:hyperlink w:anchor="_Toc27303" w:history="1">
        <w:r>
          <w:rPr>
            <w:rFonts w:ascii="仿宋" w:eastAsia="仿宋" w:hAnsi="仿宋" w:cs="仿宋" w:hint="eastAsia"/>
            <w:lang w:eastAsia="zh-CN"/>
          </w:rPr>
          <w:t>(七)、土建工程建设指标</w:t>
        </w:r>
        <w:r>
          <w:tab/>
        </w:r>
        <w:r>
          <w:fldChar w:fldCharType="begin"/>
        </w:r>
        <w:r>
          <w:instrText xml:space="preserve"> PAGEREF _Toc27303 \h </w:instrText>
        </w:r>
        <w:r>
          <w:fldChar w:fldCharType="separate"/>
        </w:r>
        <w:r>
          <w:t>16</w:t>
        </w:r>
        <w:r>
          <w:fldChar w:fldCharType="end"/>
        </w:r>
      </w:hyperlink>
    </w:p>
    <w:p>
      <w:pPr>
        <w:pStyle w:val="TOC1"/>
        <w:tabs>
          <w:tab w:val="right" w:leader="dot" w:pos="8306"/>
        </w:tabs>
      </w:pPr>
      <w:hyperlink w:anchor="_Toc26073" w:history="1">
        <w:r>
          <w:rPr>
            <w:rFonts w:ascii="仿宋" w:eastAsia="仿宋" w:hAnsi="仿宋" w:cs="仿宋" w:hint="eastAsia"/>
            <w:lang w:eastAsia="zh-CN"/>
          </w:rPr>
          <w:t>三、环境保护概况</w:t>
        </w:r>
        <w:r>
          <w:tab/>
        </w:r>
        <w:r>
          <w:fldChar w:fldCharType="begin"/>
        </w:r>
        <w:r>
          <w:instrText xml:space="preserve"> PAGEREF _Toc26073 \h </w:instrText>
        </w:r>
        <w:r>
          <w:fldChar w:fldCharType="separate"/>
        </w:r>
        <w:r>
          <w:t>17</w:t>
        </w:r>
        <w:r>
          <w:fldChar w:fldCharType="end"/>
        </w:r>
      </w:hyperlink>
    </w:p>
    <w:p>
      <w:pPr>
        <w:pStyle w:val="TOC2"/>
        <w:tabs>
          <w:tab w:val="right" w:leader="dot" w:pos="8306"/>
        </w:tabs>
      </w:pPr>
      <w:hyperlink w:anchor="_Toc10560" w:history="1">
        <w:r>
          <w:rPr>
            <w:rFonts w:ascii="仿宋" w:eastAsia="仿宋" w:hAnsi="仿宋" w:cs="仿宋" w:hint="eastAsia"/>
            <w:lang w:eastAsia="zh-CN"/>
          </w:rPr>
          <w:t>(一)、建设区域环境质量现状</w:t>
        </w:r>
        <w:r>
          <w:tab/>
        </w:r>
        <w:r>
          <w:fldChar w:fldCharType="begin"/>
        </w:r>
        <w:r>
          <w:instrText xml:space="preserve"> PAGEREF _Toc10560 \h </w:instrText>
        </w:r>
        <w:r>
          <w:fldChar w:fldCharType="separate"/>
        </w:r>
        <w:r>
          <w:t>17</w:t>
        </w:r>
        <w:r>
          <w:fldChar w:fldCharType="end"/>
        </w:r>
      </w:hyperlink>
    </w:p>
    <w:p>
      <w:pPr>
        <w:pStyle w:val="TOC2"/>
        <w:tabs>
          <w:tab w:val="right" w:leader="dot" w:pos="8306"/>
        </w:tabs>
      </w:pPr>
      <w:hyperlink w:anchor="_Toc13696" w:history="1">
        <w:r>
          <w:rPr>
            <w:rFonts w:ascii="仿宋" w:eastAsia="仿宋" w:hAnsi="仿宋" w:cs="仿宋" w:hint="eastAsia"/>
            <w:lang w:eastAsia="zh-CN"/>
          </w:rPr>
          <w:t>(二)、建设期环境保护</w:t>
        </w:r>
        <w:r>
          <w:tab/>
        </w:r>
        <w:r>
          <w:fldChar w:fldCharType="begin"/>
        </w:r>
        <w:r>
          <w:instrText xml:space="preserve"> PAGEREF _Toc13696 \h </w:instrText>
        </w:r>
        <w:r>
          <w:fldChar w:fldCharType="separate"/>
        </w:r>
        <w:r>
          <w:t>18</w:t>
        </w:r>
        <w:r>
          <w:fldChar w:fldCharType="end"/>
        </w:r>
      </w:hyperlink>
    </w:p>
    <w:p>
      <w:pPr>
        <w:pStyle w:val="TOC2"/>
        <w:tabs>
          <w:tab w:val="right" w:leader="dot" w:pos="8306"/>
        </w:tabs>
      </w:pPr>
      <w:hyperlink w:anchor="_Toc27925" w:history="1">
        <w:r>
          <w:rPr>
            <w:rFonts w:ascii="仿宋" w:eastAsia="仿宋" w:hAnsi="仿宋" w:cs="仿宋" w:hint="eastAsia"/>
            <w:lang w:eastAsia="zh-CN"/>
          </w:rPr>
          <w:t>(三)、运营期环境保护</w:t>
        </w:r>
        <w:r>
          <w:tab/>
        </w:r>
        <w:r>
          <w:fldChar w:fldCharType="begin"/>
        </w:r>
        <w:r>
          <w:instrText xml:space="preserve"> PAGEREF _Toc27925 \h </w:instrText>
        </w:r>
        <w:r>
          <w:fldChar w:fldCharType="separate"/>
        </w:r>
        <w:r>
          <w:t>20</w:t>
        </w:r>
        <w:r>
          <w:fldChar w:fldCharType="end"/>
        </w:r>
      </w:hyperlink>
    </w:p>
    <w:p>
      <w:pPr>
        <w:pStyle w:val="TOC2"/>
        <w:tabs>
          <w:tab w:val="right" w:leader="dot" w:pos="8306"/>
        </w:tabs>
      </w:pPr>
      <w:hyperlink w:anchor="_Toc21068" w:history="1">
        <w:r>
          <w:rPr>
            <w:rFonts w:ascii="仿宋" w:eastAsia="仿宋" w:hAnsi="仿宋" w:cs="仿宋" w:hint="eastAsia"/>
            <w:lang w:eastAsia="zh-CN"/>
          </w:rPr>
          <w:t>(四)、交联电力电缆项目建设对区域经济的影响</w:t>
        </w:r>
        <w:r>
          <w:tab/>
        </w:r>
        <w:r>
          <w:fldChar w:fldCharType="begin"/>
        </w:r>
        <w:r>
          <w:instrText xml:space="preserve"> PAGEREF _Toc21068 \h </w:instrText>
        </w:r>
        <w:r>
          <w:fldChar w:fldCharType="separate"/>
        </w:r>
        <w:r>
          <w:t>21</w:t>
        </w:r>
        <w:r>
          <w:fldChar w:fldCharType="end"/>
        </w:r>
      </w:hyperlink>
    </w:p>
    <w:p>
      <w:pPr>
        <w:pStyle w:val="TOC2"/>
        <w:tabs>
          <w:tab w:val="right" w:leader="dot" w:pos="8306"/>
        </w:tabs>
      </w:pPr>
      <w:hyperlink w:anchor="_Toc23540" w:history="1">
        <w:r>
          <w:rPr>
            <w:rFonts w:ascii="仿宋" w:eastAsia="仿宋" w:hAnsi="仿宋" w:cs="仿宋" w:hint="eastAsia"/>
            <w:lang w:eastAsia="zh-CN"/>
          </w:rPr>
          <w:t>(五)、废弃物处理</w:t>
        </w:r>
        <w:r>
          <w:tab/>
        </w:r>
        <w:r>
          <w:fldChar w:fldCharType="begin"/>
        </w:r>
        <w:r>
          <w:instrText xml:space="preserve"> PAGEREF _Toc23540 \h </w:instrText>
        </w:r>
        <w:r>
          <w:fldChar w:fldCharType="separate"/>
        </w:r>
        <w:r>
          <w:t>22</w:t>
        </w:r>
        <w:r>
          <w:fldChar w:fldCharType="end"/>
        </w:r>
      </w:hyperlink>
    </w:p>
    <w:p>
      <w:pPr>
        <w:pStyle w:val="TOC2"/>
        <w:tabs>
          <w:tab w:val="right" w:leader="dot" w:pos="8306"/>
        </w:tabs>
      </w:pPr>
      <w:hyperlink w:anchor="_Toc15231" w:history="1">
        <w:r>
          <w:rPr>
            <w:rFonts w:ascii="仿宋" w:eastAsia="仿宋" w:hAnsi="仿宋" w:cs="仿宋" w:hint="eastAsia"/>
            <w:lang w:eastAsia="zh-CN"/>
          </w:rPr>
          <w:t>(六)、特殊环境影响分析</w:t>
        </w:r>
        <w:r>
          <w:tab/>
        </w:r>
        <w:r>
          <w:fldChar w:fldCharType="begin"/>
        </w:r>
        <w:r>
          <w:instrText xml:space="preserve"> PAGEREF _Toc15231 \h </w:instrText>
        </w:r>
        <w:r>
          <w:fldChar w:fldCharType="separate"/>
        </w:r>
        <w:r>
          <w:t>23</w:t>
        </w:r>
        <w:r>
          <w:fldChar w:fldCharType="end"/>
        </w:r>
      </w:hyperlink>
    </w:p>
    <w:p>
      <w:pPr>
        <w:pStyle w:val="TOC2"/>
        <w:tabs>
          <w:tab w:val="right" w:leader="dot" w:pos="8306"/>
        </w:tabs>
      </w:pPr>
      <w:hyperlink w:anchor="_Toc28167" w:history="1">
        <w:r>
          <w:rPr>
            <w:rFonts w:ascii="仿宋" w:eastAsia="仿宋" w:hAnsi="仿宋" w:cs="仿宋" w:hint="eastAsia"/>
            <w:lang w:eastAsia="zh-CN"/>
          </w:rPr>
          <w:t>(七)、清洁生产</w:t>
        </w:r>
        <w:r>
          <w:tab/>
        </w:r>
        <w:r>
          <w:fldChar w:fldCharType="begin"/>
        </w:r>
        <w:r>
          <w:instrText xml:space="preserve"> PAGEREF _Toc28167 \h </w:instrText>
        </w:r>
        <w:r>
          <w:fldChar w:fldCharType="separate"/>
        </w:r>
        <w:r>
          <w:t>24</w:t>
        </w:r>
        <w:r>
          <w:fldChar w:fldCharType="end"/>
        </w:r>
      </w:hyperlink>
    </w:p>
    <w:p>
      <w:pPr>
        <w:pStyle w:val="TOC2"/>
        <w:tabs>
          <w:tab w:val="right" w:leader="dot" w:pos="8306"/>
        </w:tabs>
      </w:pPr>
      <w:hyperlink w:anchor="_Toc20193" w:history="1">
        <w:r>
          <w:rPr>
            <w:rFonts w:ascii="仿宋" w:eastAsia="仿宋" w:hAnsi="仿宋" w:cs="仿宋" w:hint="eastAsia"/>
            <w:lang w:eastAsia="zh-CN"/>
          </w:rPr>
          <w:t>(八)、交联电力电缆项目建设对区域经济的影响</w:t>
        </w:r>
        <w:r>
          <w:tab/>
        </w:r>
        <w:r>
          <w:fldChar w:fldCharType="begin"/>
        </w:r>
        <w:r>
          <w:instrText xml:space="preserve"> PAGEREF _Toc20193 \h </w:instrText>
        </w:r>
        <w:r>
          <w:fldChar w:fldCharType="separate"/>
        </w:r>
        <w:r>
          <w:t>24</w:t>
        </w:r>
        <w:r>
          <w:fldChar w:fldCharType="end"/>
        </w:r>
      </w:hyperlink>
    </w:p>
    <w:p>
      <w:pPr>
        <w:pStyle w:val="TOC2"/>
        <w:tabs>
          <w:tab w:val="right" w:leader="dot" w:pos="8306"/>
        </w:tabs>
      </w:pPr>
      <w:hyperlink w:anchor="_Toc16177" w:history="1">
        <w:r>
          <w:rPr>
            <w:rFonts w:ascii="仿宋" w:eastAsia="仿宋" w:hAnsi="仿宋" w:cs="仿宋" w:hint="eastAsia"/>
            <w:lang w:eastAsia="zh-CN"/>
          </w:rPr>
          <w:t>(九)、环境保护综合评价</w:t>
        </w:r>
        <w:r>
          <w:tab/>
        </w:r>
        <w:r>
          <w:fldChar w:fldCharType="begin"/>
        </w:r>
        <w:r>
          <w:instrText xml:space="preserve"> PAGEREF _Toc16177 \h </w:instrText>
        </w:r>
        <w:r>
          <w:fldChar w:fldCharType="separate"/>
        </w:r>
        <w:r>
          <w:t>26</w:t>
        </w:r>
        <w:r>
          <w:fldChar w:fldCharType="end"/>
        </w:r>
      </w:hyperlink>
    </w:p>
    <w:p>
      <w:pPr>
        <w:pStyle w:val="TOC1"/>
        <w:tabs>
          <w:tab w:val="right" w:leader="dot" w:pos="8306"/>
        </w:tabs>
      </w:pPr>
      <w:hyperlink w:anchor="_Toc285" w:history="1">
        <w:r>
          <w:rPr>
            <w:rFonts w:ascii="仿宋" w:eastAsia="仿宋" w:hAnsi="仿宋" w:cs="仿宋" w:hint="eastAsia"/>
            <w:lang w:eastAsia="zh-CN"/>
          </w:rPr>
          <w:t>四、工艺技术分析</w:t>
        </w:r>
        <w:r>
          <w:tab/>
        </w:r>
        <w:r>
          <w:fldChar w:fldCharType="begin"/>
        </w:r>
        <w:r>
          <w:instrText xml:space="preserve"> PAGEREF _Toc285 \h </w:instrText>
        </w:r>
        <w:r>
          <w:fldChar w:fldCharType="separate"/>
        </w:r>
        <w:r>
          <w:t>27</w:t>
        </w:r>
        <w:r>
          <w:fldChar w:fldCharType="end"/>
        </w:r>
      </w:hyperlink>
    </w:p>
    <w:p>
      <w:pPr>
        <w:pStyle w:val="TOC2"/>
        <w:tabs>
          <w:tab w:val="right" w:leader="dot" w:pos="8306"/>
        </w:tabs>
      </w:pPr>
      <w:hyperlink w:anchor="_Toc24693" w:history="1">
        <w:r>
          <w:rPr>
            <w:rFonts w:ascii="仿宋" w:eastAsia="仿宋" w:hAnsi="仿宋" w:cs="仿宋" w:hint="eastAsia"/>
            <w:lang w:eastAsia="zh-CN"/>
          </w:rPr>
          <w:t>(一)、交联电力电缆项目建设期原辅材料供应情况</w:t>
        </w:r>
        <w:r>
          <w:tab/>
        </w:r>
        <w:r>
          <w:fldChar w:fldCharType="begin"/>
        </w:r>
        <w:r>
          <w:instrText xml:space="preserve"> PAGEREF _Toc24693 \h </w:instrText>
        </w:r>
        <w:r>
          <w:fldChar w:fldCharType="separate"/>
        </w:r>
        <w:r>
          <w:t>27</w:t>
        </w:r>
        <w:r>
          <w:fldChar w:fldCharType="end"/>
        </w:r>
      </w:hyperlink>
    </w:p>
    <w:p>
      <w:pPr>
        <w:pStyle w:val="TOC2"/>
        <w:tabs>
          <w:tab w:val="right" w:leader="dot" w:pos="8306"/>
        </w:tabs>
      </w:pPr>
      <w:hyperlink w:anchor="_Toc31238" w:history="1">
        <w:r>
          <w:rPr>
            <w:rFonts w:ascii="仿宋" w:eastAsia="仿宋" w:hAnsi="仿宋" w:cs="仿宋" w:hint="eastAsia"/>
            <w:lang w:eastAsia="zh-CN"/>
          </w:rPr>
          <w:t>(二)、交联电力电缆项目运营期原辅材料采购及管理</w:t>
        </w:r>
        <w:r>
          <w:tab/>
        </w:r>
        <w:r>
          <w:fldChar w:fldCharType="begin"/>
        </w:r>
        <w:r>
          <w:instrText xml:space="preserve"> PAGEREF _Toc31238 \h </w:instrText>
        </w:r>
        <w:r>
          <w:fldChar w:fldCharType="separate"/>
        </w:r>
        <w:r>
          <w:t>28</w:t>
        </w:r>
        <w:r>
          <w:fldChar w:fldCharType="end"/>
        </w:r>
      </w:hyperlink>
    </w:p>
    <w:p>
      <w:pPr>
        <w:pStyle w:val="TOC2"/>
        <w:tabs>
          <w:tab w:val="right" w:leader="dot" w:pos="8306"/>
        </w:tabs>
      </w:pPr>
      <w:hyperlink w:anchor="_Toc20920" w:history="1">
        <w:r>
          <w:rPr>
            <w:rFonts w:ascii="仿宋" w:eastAsia="仿宋" w:hAnsi="仿宋" w:cs="仿宋" w:hint="eastAsia"/>
            <w:lang w:eastAsia="zh-CN"/>
          </w:rPr>
          <w:t>(三)、交联电力电缆项目工艺技术设计方案</w:t>
        </w:r>
        <w:r>
          <w:tab/>
        </w:r>
        <w:r>
          <w:fldChar w:fldCharType="begin"/>
        </w:r>
        <w:r>
          <w:instrText xml:space="preserve"> PAGEREF _Toc20920 \h </w:instrText>
        </w:r>
        <w:r>
          <w:fldChar w:fldCharType="separate"/>
        </w:r>
        <w:r>
          <w:t>29</w:t>
        </w:r>
        <w:r>
          <w:fldChar w:fldCharType="end"/>
        </w:r>
      </w:hyperlink>
    </w:p>
    <w:p>
      <w:pPr>
        <w:pStyle w:val="TOC2"/>
        <w:tabs>
          <w:tab w:val="right" w:leader="dot" w:pos="8306"/>
        </w:tabs>
      </w:pPr>
      <w:hyperlink w:anchor="_Toc15330" w:history="1">
        <w:r>
          <w:rPr>
            <w:rFonts w:ascii="仿宋" w:eastAsia="仿宋" w:hAnsi="仿宋" w:cs="仿宋" w:hint="eastAsia"/>
            <w:lang w:eastAsia="zh-CN"/>
          </w:rPr>
          <w:t>(四)、设备选型方案</w:t>
        </w:r>
        <w:r>
          <w:tab/>
        </w:r>
        <w:r>
          <w:fldChar w:fldCharType="begin"/>
        </w:r>
        <w:r>
          <w:instrText xml:space="preserve"> PAGEREF _Toc15330 \h </w:instrText>
        </w:r>
        <w:r>
          <w:fldChar w:fldCharType="separate"/>
        </w:r>
        <w:r>
          <w:t>30</w:t>
        </w:r>
        <w:r>
          <w:fldChar w:fldCharType="end"/>
        </w:r>
      </w:hyperlink>
    </w:p>
    <w:p>
      <w:pPr>
        <w:pStyle w:val="TOC1"/>
        <w:tabs>
          <w:tab w:val="right" w:leader="dot" w:pos="8306"/>
        </w:tabs>
      </w:pPr>
      <w:hyperlink w:anchor="_Toc20049" w:history="1">
        <w:r>
          <w:rPr>
            <w:rFonts w:ascii="仿宋" w:eastAsia="仿宋" w:hAnsi="仿宋" w:cs="仿宋" w:hint="eastAsia"/>
            <w:lang w:eastAsia="zh-CN"/>
          </w:rPr>
          <w:t>五、交联电力电缆项目风险概况</w:t>
        </w:r>
        <w:r>
          <w:tab/>
        </w:r>
        <w:r>
          <w:fldChar w:fldCharType="begin"/>
        </w:r>
        <w:r>
          <w:instrText xml:space="preserve"> PAGEREF _Toc20049 \h </w:instrText>
        </w:r>
        <w:r>
          <w:fldChar w:fldCharType="separate"/>
        </w:r>
        <w:r>
          <w:t>32</w:t>
        </w:r>
        <w:r>
          <w:fldChar w:fldCharType="end"/>
        </w:r>
      </w:hyperlink>
    </w:p>
    <w:p>
      <w:pPr>
        <w:pStyle w:val="TOC2"/>
        <w:tabs>
          <w:tab w:val="right" w:leader="dot" w:pos="8306"/>
        </w:tabs>
      </w:pPr>
      <w:hyperlink w:anchor="_Toc30256" w:history="1">
        <w:r>
          <w:rPr>
            <w:rFonts w:ascii="仿宋" w:eastAsia="仿宋" w:hAnsi="仿宋" w:cs="仿宋" w:hint="eastAsia"/>
            <w:lang w:eastAsia="zh-CN"/>
          </w:rPr>
          <w:t>(一)、政策风险分析</w:t>
        </w:r>
        <w:r>
          <w:tab/>
        </w:r>
        <w:r>
          <w:fldChar w:fldCharType="begin"/>
        </w:r>
        <w:r>
          <w:instrText xml:space="preserve"> PAGEREF _Toc30256 \h </w:instrText>
        </w:r>
        <w:r>
          <w:fldChar w:fldCharType="separate"/>
        </w:r>
        <w:r>
          <w:t>32</w:t>
        </w:r>
        <w:r>
          <w:fldChar w:fldCharType="end"/>
        </w:r>
      </w:hyperlink>
    </w:p>
    <w:p>
      <w:pPr>
        <w:pStyle w:val="TOC2"/>
        <w:tabs>
          <w:tab w:val="right" w:leader="dot" w:pos="8306"/>
        </w:tabs>
      </w:pPr>
      <w:hyperlink w:anchor="_Toc11070" w:history="1">
        <w:r>
          <w:rPr>
            <w:rFonts w:ascii="仿宋" w:eastAsia="仿宋" w:hAnsi="仿宋" w:cs="仿宋" w:hint="eastAsia"/>
            <w:lang w:eastAsia="zh-CN"/>
          </w:rPr>
          <w:t>(二)、社会风险分析</w:t>
        </w:r>
        <w:r>
          <w:tab/>
        </w:r>
        <w:r>
          <w:fldChar w:fldCharType="begin"/>
        </w:r>
        <w:r>
          <w:instrText xml:space="preserve"> PAGEREF _Toc11070 \h </w:instrText>
        </w:r>
        <w:r>
          <w:fldChar w:fldCharType="separate"/>
        </w:r>
        <w:r>
          <w:t>33</w:t>
        </w:r>
        <w:r>
          <w:fldChar w:fldCharType="end"/>
        </w:r>
      </w:hyperlink>
    </w:p>
    <w:p>
      <w:pPr>
        <w:pStyle w:val="TOC2"/>
        <w:tabs>
          <w:tab w:val="right" w:leader="dot" w:pos="8306"/>
        </w:tabs>
      </w:pPr>
      <w:hyperlink w:anchor="_Toc26503" w:history="1">
        <w:r>
          <w:rPr>
            <w:rFonts w:ascii="仿宋" w:eastAsia="仿宋" w:hAnsi="仿宋" w:cs="仿宋" w:hint="eastAsia"/>
            <w:lang w:eastAsia="zh-CN"/>
          </w:rPr>
          <w:t>(三)、市场风险分析</w:t>
        </w:r>
        <w:r>
          <w:tab/>
        </w:r>
        <w:r>
          <w:fldChar w:fldCharType="begin"/>
        </w:r>
        <w:r>
          <w:instrText xml:space="preserve"> PAGEREF _Toc26503 \h </w:instrText>
        </w:r>
        <w:r>
          <w:fldChar w:fldCharType="separate"/>
        </w:r>
        <w:r>
          <w:t>34</w:t>
        </w:r>
        <w:r>
          <w:fldChar w:fldCharType="end"/>
        </w:r>
      </w:hyperlink>
    </w:p>
    <w:p>
      <w:pPr>
        <w:pStyle w:val="TOC2"/>
        <w:tabs>
          <w:tab w:val="right" w:leader="dot" w:pos="8306"/>
        </w:tabs>
      </w:pPr>
      <w:hyperlink w:anchor="_Toc15362" w:history="1">
        <w:r>
          <w:rPr>
            <w:rFonts w:ascii="仿宋" w:eastAsia="仿宋" w:hAnsi="仿宋" w:cs="仿宋" w:hint="eastAsia"/>
            <w:lang w:eastAsia="zh-CN"/>
          </w:rPr>
          <w:t>(四)、资金风险分析</w:t>
        </w:r>
        <w:r>
          <w:tab/>
        </w:r>
        <w:r>
          <w:fldChar w:fldCharType="begin"/>
        </w:r>
        <w:r>
          <w:instrText xml:space="preserve"> PAGEREF _Toc15362 \h </w:instrText>
        </w:r>
        <w:r>
          <w:fldChar w:fldCharType="separate"/>
        </w:r>
        <w:r>
          <w:t>35</w:t>
        </w:r>
        <w:r>
          <w:fldChar w:fldCharType="end"/>
        </w:r>
      </w:hyperlink>
    </w:p>
    <w:p>
      <w:pPr>
        <w:pStyle w:val="TOC2"/>
        <w:tabs>
          <w:tab w:val="right" w:leader="dot" w:pos="8306"/>
        </w:tabs>
      </w:pPr>
      <w:hyperlink w:anchor="_Toc3965" w:history="1">
        <w:r>
          <w:rPr>
            <w:rFonts w:ascii="仿宋" w:eastAsia="仿宋" w:hAnsi="仿宋" w:cs="仿宋" w:hint="eastAsia"/>
            <w:lang w:eastAsia="zh-CN"/>
          </w:rPr>
          <w:t>(五)、技术风险分析</w:t>
        </w:r>
        <w:r>
          <w:tab/>
        </w:r>
        <w:r>
          <w:fldChar w:fldCharType="begin"/>
        </w:r>
        <w:r>
          <w:instrText xml:space="preserve"> PAGEREF _Toc3965 \h </w:instrText>
        </w:r>
        <w:r>
          <w:fldChar w:fldCharType="separate"/>
        </w:r>
        <w:r>
          <w:t>36</w:t>
        </w:r>
        <w:r>
          <w:fldChar w:fldCharType="end"/>
        </w:r>
      </w:hyperlink>
    </w:p>
    <w:p>
      <w:pPr>
        <w:pStyle w:val="TOC2"/>
        <w:tabs>
          <w:tab w:val="right" w:leader="dot" w:pos="8306"/>
        </w:tabs>
      </w:pPr>
      <w:hyperlink w:anchor="_Toc7032" w:history="1">
        <w:r>
          <w:rPr>
            <w:rFonts w:ascii="仿宋" w:eastAsia="仿宋" w:hAnsi="仿宋" w:cs="仿宋" w:hint="eastAsia"/>
            <w:lang w:eastAsia="zh-CN"/>
          </w:rPr>
          <w:t>(六)、财务风险分析</w:t>
        </w:r>
        <w:r>
          <w:tab/>
        </w:r>
        <w:r>
          <w:fldChar w:fldCharType="begin"/>
        </w:r>
        <w:r>
          <w:instrText xml:space="preserve"> PAGEREF _Toc7032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520" w:history="1">
        <w:r>
          <w:rPr>
            <w:rFonts w:ascii="仿宋" w:eastAsia="仿宋" w:hAnsi="仿宋" w:cs="仿宋" w:hint="eastAsia"/>
            <w:lang w:eastAsia="zh-CN"/>
          </w:rPr>
          <w:t>(七)、管理风险分析</w:t>
        </w:r>
        <w:r>
          <w:tab/>
        </w:r>
        <w:r>
          <w:fldChar w:fldCharType="begin"/>
        </w:r>
        <w:r>
          <w:instrText xml:space="preserve"> PAGEREF _Toc14520 \h </w:instrText>
        </w:r>
        <w:r>
          <w:fldChar w:fldCharType="separate"/>
        </w:r>
        <w:r>
          <w:t>38</w:t>
        </w:r>
        <w:r>
          <w:fldChar w:fldCharType="end"/>
        </w:r>
      </w:hyperlink>
    </w:p>
    <w:p>
      <w:pPr>
        <w:pStyle w:val="TOC2"/>
        <w:tabs>
          <w:tab w:val="right" w:leader="dot" w:pos="8306"/>
        </w:tabs>
      </w:pPr>
      <w:hyperlink w:anchor="_Toc24596" w:history="1">
        <w:r>
          <w:rPr>
            <w:rFonts w:ascii="仿宋" w:eastAsia="仿宋" w:hAnsi="仿宋" w:cs="仿宋" w:hint="eastAsia"/>
            <w:lang w:eastAsia="zh-CN"/>
          </w:rPr>
          <w:t>(八)、其它风险分析</w:t>
        </w:r>
        <w:r>
          <w:tab/>
        </w:r>
        <w:r>
          <w:fldChar w:fldCharType="begin"/>
        </w:r>
        <w:r>
          <w:instrText xml:space="preserve"> PAGEREF _Toc24596 \h </w:instrText>
        </w:r>
        <w:r>
          <w:fldChar w:fldCharType="separate"/>
        </w:r>
        <w:r>
          <w:t>39</w:t>
        </w:r>
        <w:r>
          <w:fldChar w:fldCharType="end"/>
        </w:r>
      </w:hyperlink>
    </w:p>
    <w:p>
      <w:pPr>
        <w:pStyle w:val="TOC2"/>
        <w:tabs>
          <w:tab w:val="right" w:leader="dot" w:pos="8306"/>
        </w:tabs>
      </w:pPr>
      <w:hyperlink w:anchor="_Toc25752" w:history="1">
        <w:r>
          <w:rPr>
            <w:rFonts w:ascii="仿宋" w:eastAsia="仿宋" w:hAnsi="仿宋" w:cs="仿宋" w:hint="eastAsia"/>
            <w:lang w:eastAsia="zh-CN"/>
          </w:rPr>
          <w:t>(九)、社会影响评估</w:t>
        </w:r>
        <w:r>
          <w:tab/>
        </w:r>
        <w:r>
          <w:fldChar w:fldCharType="begin"/>
        </w:r>
        <w:r>
          <w:instrText xml:space="preserve"> PAGEREF _Toc25752 \h </w:instrText>
        </w:r>
        <w:r>
          <w:fldChar w:fldCharType="separate"/>
        </w:r>
        <w:r>
          <w:t>40</w:t>
        </w:r>
        <w:r>
          <w:fldChar w:fldCharType="end"/>
        </w:r>
      </w:hyperlink>
    </w:p>
    <w:p>
      <w:pPr>
        <w:pStyle w:val="TOC1"/>
        <w:tabs>
          <w:tab w:val="right" w:leader="dot" w:pos="8306"/>
        </w:tabs>
      </w:pPr>
      <w:hyperlink w:anchor="_Toc16245" w:history="1">
        <w:r>
          <w:rPr>
            <w:rFonts w:ascii="仿宋" w:eastAsia="仿宋" w:hAnsi="仿宋" w:cs="仿宋" w:hint="eastAsia"/>
            <w:lang w:eastAsia="zh-CN"/>
          </w:rPr>
          <w:t>六、投资方案计划</w:t>
        </w:r>
        <w:r>
          <w:tab/>
        </w:r>
        <w:r>
          <w:fldChar w:fldCharType="begin"/>
        </w:r>
        <w:r>
          <w:instrText xml:space="preserve"> PAGEREF _Toc16245 \h </w:instrText>
        </w:r>
        <w:r>
          <w:fldChar w:fldCharType="separate"/>
        </w:r>
        <w:r>
          <w:t>43</w:t>
        </w:r>
        <w:r>
          <w:fldChar w:fldCharType="end"/>
        </w:r>
      </w:hyperlink>
    </w:p>
    <w:p>
      <w:pPr>
        <w:pStyle w:val="TOC2"/>
        <w:tabs>
          <w:tab w:val="right" w:leader="dot" w:pos="8306"/>
        </w:tabs>
      </w:pPr>
      <w:hyperlink w:anchor="_Toc11544" w:history="1">
        <w:r>
          <w:rPr>
            <w:rFonts w:ascii="仿宋" w:eastAsia="仿宋" w:hAnsi="仿宋" w:cs="仿宋" w:hint="eastAsia"/>
            <w:lang w:eastAsia="zh-CN"/>
          </w:rPr>
          <w:t>(一)、交联电力电缆项目估算说明</w:t>
        </w:r>
        <w:r>
          <w:tab/>
        </w:r>
        <w:r>
          <w:fldChar w:fldCharType="begin"/>
        </w:r>
        <w:r>
          <w:instrText xml:space="preserve"> PAGEREF _Toc11544 \h </w:instrText>
        </w:r>
        <w:r>
          <w:fldChar w:fldCharType="separate"/>
        </w:r>
        <w:r>
          <w:t>43</w:t>
        </w:r>
        <w:r>
          <w:fldChar w:fldCharType="end"/>
        </w:r>
      </w:hyperlink>
    </w:p>
    <w:p>
      <w:pPr>
        <w:pStyle w:val="TOC2"/>
        <w:tabs>
          <w:tab w:val="right" w:leader="dot" w:pos="8306"/>
        </w:tabs>
      </w:pPr>
      <w:hyperlink w:anchor="_Toc814" w:history="1">
        <w:r>
          <w:rPr>
            <w:rFonts w:ascii="仿宋" w:eastAsia="仿宋" w:hAnsi="仿宋" w:cs="仿宋" w:hint="eastAsia"/>
            <w:lang w:eastAsia="zh-CN"/>
          </w:rPr>
          <w:t>(二)、交联电力电缆项目总投资估算</w:t>
        </w:r>
        <w:r>
          <w:tab/>
        </w:r>
        <w:r>
          <w:fldChar w:fldCharType="begin"/>
        </w:r>
        <w:r>
          <w:instrText xml:space="preserve"> PAGEREF _Toc814 \h </w:instrText>
        </w:r>
        <w:r>
          <w:fldChar w:fldCharType="separate"/>
        </w:r>
        <w:r>
          <w:t>44</w:t>
        </w:r>
        <w:r>
          <w:fldChar w:fldCharType="end"/>
        </w:r>
      </w:hyperlink>
    </w:p>
    <w:p>
      <w:pPr>
        <w:pStyle w:val="TOC2"/>
        <w:tabs>
          <w:tab w:val="right" w:leader="dot" w:pos="8306"/>
        </w:tabs>
      </w:pPr>
      <w:hyperlink w:anchor="_Toc5853" w:history="1">
        <w:r>
          <w:rPr>
            <w:rFonts w:ascii="仿宋" w:eastAsia="仿宋" w:hAnsi="仿宋" w:cs="仿宋" w:hint="eastAsia"/>
            <w:lang w:eastAsia="zh-CN"/>
          </w:rPr>
          <w:t>(三)、资金筹措</w:t>
        </w:r>
        <w:r>
          <w:tab/>
        </w:r>
        <w:r>
          <w:fldChar w:fldCharType="begin"/>
        </w:r>
        <w:r>
          <w:instrText xml:space="preserve"> PAGEREF _Toc5853 \h </w:instrText>
        </w:r>
        <w:r>
          <w:fldChar w:fldCharType="separate"/>
        </w:r>
        <w:r>
          <w:t>45</w:t>
        </w:r>
        <w:r>
          <w:fldChar w:fldCharType="end"/>
        </w:r>
      </w:hyperlink>
    </w:p>
    <w:p>
      <w:pPr>
        <w:pStyle w:val="TOC1"/>
        <w:tabs>
          <w:tab w:val="right" w:leader="dot" w:pos="8306"/>
        </w:tabs>
      </w:pPr>
      <w:hyperlink w:anchor="_Toc304" w:history="1">
        <w:r>
          <w:rPr>
            <w:rFonts w:ascii="仿宋" w:eastAsia="仿宋" w:hAnsi="仿宋" w:cs="仿宋" w:hint="eastAsia"/>
            <w:lang w:eastAsia="zh-CN"/>
          </w:rPr>
          <w:t>七、交联电力电缆项目节能概况</w:t>
        </w:r>
        <w:r>
          <w:tab/>
        </w:r>
        <w:r>
          <w:fldChar w:fldCharType="begin"/>
        </w:r>
        <w:r>
          <w:instrText xml:space="preserve"> PAGEREF _Toc304 \h </w:instrText>
        </w:r>
        <w:r>
          <w:fldChar w:fldCharType="separate"/>
        </w:r>
        <w:r>
          <w:t>46</w:t>
        </w:r>
        <w:r>
          <w:fldChar w:fldCharType="end"/>
        </w:r>
      </w:hyperlink>
    </w:p>
    <w:p>
      <w:pPr>
        <w:pStyle w:val="TOC2"/>
        <w:tabs>
          <w:tab w:val="right" w:leader="dot" w:pos="8306"/>
        </w:tabs>
      </w:pPr>
      <w:hyperlink w:anchor="_Toc23686" w:history="1">
        <w:r>
          <w:rPr>
            <w:rFonts w:ascii="仿宋" w:eastAsia="仿宋" w:hAnsi="仿宋" w:cs="仿宋" w:hint="eastAsia"/>
            <w:lang w:eastAsia="zh-CN"/>
          </w:rPr>
          <w:t>(一)、节能概述</w:t>
        </w:r>
        <w:r>
          <w:tab/>
        </w:r>
        <w:r>
          <w:fldChar w:fldCharType="begin"/>
        </w:r>
        <w:r>
          <w:instrText xml:space="preserve"> PAGEREF _Toc23686 \h </w:instrText>
        </w:r>
        <w:r>
          <w:fldChar w:fldCharType="separate"/>
        </w:r>
        <w:r>
          <w:t>46</w:t>
        </w:r>
        <w:r>
          <w:fldChar w:fldCharType="end"/>
        </w:r>
      </w:hyperlink>
    </w:p>
    <w:p>
      <w:pPr>
        <w:pStyle w:val="TOC2"/>
        <w:tabs>
          <w:tab w:val="right" w:leader="dot" w:pos="8306"/>
        </w:tabs>
      </w:pPr>
      <w:hyperlink w:anchor="_Toc7236" w:history="1">
        <w:r>
          <w:rPr>
            <w:rFonts w:ascii="仿宋" w:eastAsia="仿宋" w:hAnsi="仿宋" w:cs="仿宋" w:hint="eastAsia"/>
            <w:lang w:eastAsia="zh-CN"/>
          </w:rPr>
          <w:t>(二)、交联电力电缆项目所在地能源消费及能源供应条件</w:t>
        </w:r>
        <w:r>
          <w:tab/>
        </w:r>
        <w:r>
          <w:fldChar w:fldCharType="begin"/>
        </w:r>
        <w:r>
          <w:instrText xml:space="preserve"> PAGEREF _Toc7236 \h </w:instrText>
        </w:r>
        <w:r>
          <w:fldChar w:fldCharType="separate"/>
        </w:r>
        <w:r>
          <w:t>47</w:t>
        </w:r>
        <w:r>
          <w:fldChar w:fldCharType="end"/>
        </w:r>
      </w:hyperlink>
    </w:p>
    <w:p>
      <w:pPr>
        <w:pStyle w:val="TOC2"/>
        <w:tabs>
          <w:tab w:val="right" w:leader="dot" w:pos="8306"/>
        </w:tabs>
      </w:pPr>
      <w:hyperlink w:anchor="_Toc17853" w:history="1">
        <w:r>
          <w:rPr>
            <w:rFonts w:ascii="仿宋" w:eastAsia="仿宋" w:hAnsi="仿宋" w:cs="仿宋" w:hint="eastAsia"/>
            <w:lang w:eastAsia="zh-CN"/>
          </w:rPr>
          <w:t>(三)、能源消费种类和数量分析</w:t>
        </w:r>
        <w:r>
          <w:tab/>
        </w:r>
        <w:r>
          <w:fldChar w:fldCharType="begin"/>
        </w:r>
        <w:r>
          <w:instrText xml:space="preserve"> PAGEREF _Toc17853 \h </w:instrText>
        </w:r>
        <w:r>
          <w:fldChar w:fldCharType="separate"/>
        </w:r>
        <w:r>
          <w:t>48</w:t>
        </w:r>
        <w:r>
          <w:fldChar w:fldCharType="end"/>
        </w:r>
      </w:hyperlink>
    </w:p>
    <w:p>
      <w:pPr>
        <w:pStyle w:val="TOC2"/>
        <w:tabs>
          <w:tab w:val="right" w:leader="dot" w:pos="8306"/>
        </w:tabs>
      </w:pPr>
      <w:hyperlink w:anchor="_Toc13670" w:history="1">
        <w:r>
          <w:rPr>
            <w:rFonts w:ascii="仿宋" w:eastAsia="仿宋" w:hAnsi="仿宋" w:cs="仿宋" w:hint="eastAsia"/>
            <w:lang w:eastAsia="zh-CN"/>
          </w:rPr>
          <w:t>(四)、交联电力电缆项目预期节能综合评价</w:t>
        </w:r>
        <w:r>
          <w:tab/>
        </w:r>
        <w:r>
          <w:fldChar w:fldCharType="begin"/>
        </w:r>
        <w:r>
          <w:instrText xml:space="preserve"> PAGEREF _Toc13670 \h </w:instrText>
        </w:r>
        <w:r>
          <w:fldChar w:fldCharType="separate"/>
        </w:r>
        <w:r>
          <w:t>49</w:t>
        </w:r>
        <w:r>
          <w:fldChar w:fldCharType="end"/>
        </w:r>
      </w:hyperlink>
    </w:p>
    <w:p>
      <w:pPr>
        <w:pStyle w:val="TOC2"/>
        <w:tabs>
          <w:tab w:val="right" w:leader="dot" w:pos="8306"/>
        </w:tabs>
      </w:pPr>
      <w:hyperlink w:anchor="_Toc28575" w:history="1">
        <w:r>
          <w:rPr>
            <w:rFonts w:ascii="仿宋" w:eastAsia="仿宋" w:hAnsi="仿宋" w:cs="仿宋" w:hint="eastAsia"/>
            <w:lang w:eastAsia="zh-CN"/>
          </w:rPr>
          <w:t>(五)、交联电力电缆项目节能设计</w:t>
        </w:r>
        <w:r>
          <w:tab/>
        </w:r>
        <w:r>
          <w:fldChar w:fldCharType="begin"/>
        </w:r>
        <w:r>
          <w:instrText xml:space="preserve"> PAGEREF _Toc28575 \h </w:instrText>
        </w:r>
        <w:r>
          <w:fldChar w:fldCharType="separate"/>
        </w:r>
        <w:r>
          <w:t>49</w:t>
        </w:r>
        <w:r>
          <w:fldChar w:fldCharType="end"/>
        </w:r>
      </w:hyperlink>
    </w:p>
    <w:p>
      <w:pPr>
        <w:pStyle w:val="TOC2"/>
        <w:tabs>
          <w:tab w:val="right" w:leader="dot" w:pos="8306"/>
        </w:tabs>
      </w:pPr>
      <w:hyperlink w:anchor="_Toc32013" w:history="1">
        <w:r>
          <w:rPr>
            <w:rFonts w:ascii="仿宋" w:eastAsia="仿宋" w:hAnsi="仿宋" w:cs="仿宋" w:hint="eastAsia"/>
            <w:lang w:eastAsia="zh-CN"/>
          </w:rPr>
          <w:t>(六)、节能措施</w:t>
        </w:r>
        <w:r>
          <w:tab/>
        </w:r>
        <w:r>
          <w:fldChar w:fldCharType="begin"/>
        </w:r>
        <w:r>
          <w:instrText xml:space="preserve"> PAGEREF _Toc32013 \h </w:instrText>
        </w:r>
        <w:r>
          <w:fldChar w:fldCharType="separate"/>
        </w:r>
        <w:r>
          <w:t>50</w:t>
        </w:r>
        <w:r>
          <w:fldChar w:fldCharType="end"/>
        </w:r>
      </w:hyperlink>
    </w:p>
    <w:p>
      <w:pPr>
        <w:pStyle w:val="TOC1"/>
        <w:tabs>
          <w:tab w:val="right" w:leader="dot" w:pos="8306"/>
        </w:tabs>
      </w:pPr>
      <w:hyperlink w:anchor="_Toc22884" w:history="1">
        <w:r>
          <w:rPr>
            <w:rFonts w:ascii="仿宋" w:eastAsia="仿宋" w:hAnsi="仿宋" w:cs="仿宋" w:hint="eastAsia"/>
            <w:lang w:eastAsia="zh-CN"/>
          </w:rPr>
          <w:t>八、经济影响分析</w:t>
        </w:r>
        <w:r>
          <w:tab/>
        </w:r>
        <w:r>
          <w:fldChar w:fldCharType="begin"/>
        </w:r>
        <w:r>
          <w:instrText xml:space="preserve"> PAGEREF _Toc22884 \h </w:instrText>
        </w:r>
        <w:r>
          <w:fldChar w:fldCharType="separate"/>
        </w:r>
        <w:r>
          <w:t>51</w:t>
        </w:r>
        <w:r>
          <w:fldChar w:fldCharType="end"/>
        </w:r>
      </w:hyperlink>
    </w:p>
    <w:p>
      <w:pPr>
        <w:pStyle w:val="TOC2"/>
        <w:tabs>
          <w:tab w:val="right" w:leader="dot" w:pos="8306"/>
        </w:tabs>
      </w:pPr>
      <w:hyperlink w:anchor="_Toc19365" w:history="1">
        <w:r>
          <w:rPr>
            <w:rFonts w:ascii="仿宋" w:eastAsia="仿宋" w:hAnsi="仿宋" w:cs="仿宋" w:hint="eastAsia"/>
            <w:lang w:eastAsia="zh-CN"/>
          </w:rPr>
          <w:t>(一)、经济费用效益或费用效果分析</w:t>
        </w:r>
        <w:r>
          <w:tab/>
        </w:r>
        <w:r>
          <w:fldChar w:fldCharType="begin"/>
        </w:r>
        <w:r>
          <w:instrText xml:space="preserve"> PAGEREF _Toc19365 \h </w:instrText>
        </w:r>
        <w:r>
          <w:fldChar w:fldCharType="separate"/>
        </w:r>
        <w:r>
          <w:t>51</w:t>
        </w:r>
        <w:r>
          <w:fldChar w:fldCharType="end"/>
        </w:r>
      </w:hyperlink>
    </w:p>
    <w:p>
      <w:pPr>
        <w:pStyle w:val="TOC2"/>
        <w:tabs>
          <w:tab w:val="right" w:leader="dot" w:pos="8306"/>
        </w:tabs>
      </w:pPr>
      <w:hyperlink w:anchor="_Toc24451" w:history="1">
        <w:r>
          <w:rPr>
            <w:rFonts w:ascii="仿宋" w:eastAsia="仿宋" w:hAnsi="仿宋" w:cs="仿宋" w:hint="eastAsia"/>
            <w:lang w:eastAsia="zh-CN"/>
          </w:rPr>
          <w:t>(二)、行业影响分析</w:t>
        </w:r>
        <w:r>
          <w:tab/>
        </w:r>
        <w:r>
          <w:fldChar w:fldCharType="begin"/>
        </w:r>
        <w:r>
          <w:instrText xml:space="preserve"> PAGEREF _Toc24451 \h </w:instrText>
        </w:r>
        <w:r>
          <w:fldChar w:fldCharType="separate"/>
        </w:r>
        <w:r>
          <w:t>53</w:t>
        </w:r>
        <w:r>
          <w:fldChar w:fldCharType="end"/>
        </w:r>
      </w:hyperlink>
    </w:p>
    <w:p>
      <w:pPr>
        <w:pStyle w:val="TOC2"/>
        <w:tabs>
          <w:tab w:val="right" w:leader="dot" w:pos="8306"/>
        </w:tabs>
      </w:pPr>
      <w:hyperlink w:anchor="_Toc8888" w:history="1">
        <w:r>
          <w:rPr>
            <w:rFonts w:ascii="仿宋" w:eastAsia="仿宋" w:hAnsi="仿宋" w:cs="仿宋" w:hint="eastAsia"/>
            <w:lang w:eastAsia="zh-CN"/>
          </w:rPr>
          <w:t>(三)、区域经济影响分析</w:t>
        </w:r>
        <w:r>
          <w:tab/>
        </w:r>
        <w:r>
          <w:fldChar w:fldCharType="begin"/>
        </w:r>
        <w:r>
          <w:instrText xml:space="preserve"> PAGEREF _Toc8888 \h </w:instrText>
        </w:r>
        <w:r>
          <w:fldChar w:fldCharType="separate"/>
        </w:r>
        <w:r>
          <w:t>55</w:t>
        </w:r>
        <w:r>
          <w:fldChar w:fldCharType="end"/>
        </w:r>
      </w:hyperlink>
    </w:p>
    <w:p>
      <w:pPr>
        <w:pStyle w:val="TOC2"/>
        <w:tabs>
          <w:tab w:val="right" w:leader="dot" w:pos="8306"/>
        </w:tabs>
      </w:pPr>
      <w:hyperlink w:anchor="_Toc24730" w:history="1">
        <w:r>
          <w:rPr>
            <w:rFonts w:ascii="仿宋" w:eastAsia="仿宋" w:hAnsi="仿宋" w:cs="仿宋" w:hint="eastAsia"/>
            <w:lang w:eastAsia="zh-CN"/>
          </w:rPr>
          <w:t>(四)、宏观经济影响分析</w:t>
        </w:r>
        <w:r>
          <w:tab/>
        </w:r>
        <w:r>
          <w:fldChar w:fldCharType="begin"/>
        </w:r>
        <w:r>
          <w:instrText xml:space="preserve"> PAGEREF _Toc24730 \h </w:instrText>
        </w:r>
        <w:r>
          <w:fldChar w:fldCharType="separate"/>
        </w:r>
        <w:r>
          <w:t>55</w:t>
        </w:r>
        <w:r>
          <w:fldChar w:fldCharType="end"/>
        </w:r>
      </w:hyperlink>
    </w:p>
    <w:p>
      <w:pPr>
        <w:pStyle w:val="TOC1"/>
        <w:tabs>
          <w:tab w:val="right" w:leader="dot" w:pos="8306"/>
        </w:tabs>
      </w:pPr>
      <w:hyperlink w:anchor="_Toc17574" w:history="1">
        <w:r>
          <w:rPr>
            <w:rFonts w:ascii="仿宋" w:eastAsia="仿宋" w:hAnsi="仿宋" w:cs="仿宋" w:hint="eastAsia"/>
            <w:lang w:eastAsia="zh-CN"/>
          </w:rPr>
          <w:t>九、环境和生态影响分析</w:t>
        </w:r>
        <w:r>
          <w:tab/>
        </w:r>
        <w:r>
          <w:fldChar w:fldCharType="begin"/>
        </w:r>
        <w:r>
          <w:instrText xml:space="preserve"> PAGEREF _Toc17574 \h </w:instrText>
        </w:r>
        <w:r>
          <w:fldChar w:fldCharType="separate"/>
        </w:r>
        <w:r>
          <w:t>57</w:t>
        </w:r>
        <w:r>
          <w:fldChar w:fldCharType="end"/>
        </w:r>
      </w:hyperlink>
    </w:p>
    <w:p>
      <w:pPr>
        <w:pStyle w:val="TOC2"/>
        <w:tabs>
          <w:tab w:val="right" w:leader="dot" w:pos="8306"/>
        </w:tabs>
      </w:pPr>
      <w:hyperlink w:anchor="_Toc25308" w:history="1">
        <w:r>
          <w:rPr>
            <w:rFonts w:ascii="仿宋" w:eastAsia="仿宋" w:hAnsi="仿宋" w:cs="仿宋" w:hint="eastAsia"/>
            <w:lang w:eastAsia="zh-CN"/>
          </w:rPr>
          <w:t>(一)、环境和生态现状</w:t>
        </w:r>
        <w:r>
          <w:tab/>
        </w:r>
        <w:r>
          <w:fldChar w:fldCharType="begin"/>
        </w:r>
        <w:r>
          <w:instrText xml:space="preserve"> PAGEREF _Toc25308 \h </w:instrText>
        </w:r>
        <w:r>
          <w:fldChar w:fldCharType="separate"/>
        </w:r>
        <w:r>
          <w:t>57</w:t>
        </w:r>
        <w:r>
          <w:fldChar w:fldCharType="end"/>
        </w:r>
      </w:hyperlink>
    </w:p>
    <w:p>
      <w:pPr>
        <w:pStyle w:val="TOC2"/>
        <w:tabs>
          <w:tab w:val="right" w:leader="dot" w:pos="8306"/>
        </w:tabs>
      </w:pPr>
      <w:hyperlink w:anchor="_Toc32475" w:history="1">
        <w:r>
          <w:rPr>
            <w:rFonts w:ascii="仿宋" w:eastAsia="仿宋" w:hAnsi="仿宋" w:cs="仿宋" w:hint="eastAsia"/>
            <w:lang w:eastAsia="zh-CN"/>
          </w:rPr>
          <w:t>(二)、生态环境影响分析</w:t>
        </w:r>
        <w:r>
          <w:tab/>
        </w:r>
        <w:r>
          <w:fldChar w:fldCharType="begin"/>
        </w:r>
        <w:r>
          <w:instrText xml:space="preserve"> PAGEREF _Toc32475 \h </w:instrText>
        </w:r>
        <w:r>
          <w:fldChar w:fldCharType="separate"/>
        </w:r>
        <w:r>
          <w:t>57</w:t>
        </w:r>
        <w:r>
          <w:fldChar w:fldCharType="end"/>
        </w:r>
      </w:hyperlink>
    </w:p>
    <w:p>
      <w:pPr>
        <w:pStyle w:val="TOC2"/>
        <w:tabs>
          <w:tab w:val="right" w:leader="dot" w:pos="8306"/>
        </w:tabs>
      </w:pPr>
      <w:hyperlink w:anchor="_Toc1511" w:history="1">
        <w:r>
          <w:rPr>
            <w:rFonts w:ascii="仿宋" w:eastAsia="仿宋" w:hAnsi="仿宋" w:cs="仿宋" w:hint="eastAsia"/>
            <w:lang w:eastAsia="zh-CN"/>
          </w:rPr>
          <w:t>(三)、生态环境保护措施</w:t>
        </w:r>
        <w:r>
          <w:tab/>
        </w:r>
        <w:r>
          <w:fldChar w:fldCharType="begin"/>
        </w:r>
        <w:r>
          <w:instrText xml:space="preserve"> PAGEREF _Toc1511 \h </w:instrText>
        </w:r>
        <w:r>
          <w:fldChar w:fldCharType="separate"/>
        </w:r>
        <w:r>
          <w:t>58</w:t>
        </w:r>
        <w:r>
          <w:fldChar w:fldCharType="end"/>
        </w:r>
      </w:hyperlink>
    </w:p>
    <w:p>
      <w:pPr>
        <w:pStyle w:val="TOC2"/>
        <w:tabs>
          <w:tab w:val="right" w:leader="dot" w:pos="8306"/>
        </w:tabs>
      </w:pPr>
      <w:hyperlink w:anchor="_Toc11293" w:history="1">
        <w:r>
          <w:rPr>
            <w:rFonts w:ascii="仿宋" w:eastAsia="仿宋" w:hAnsi="仿宋" w:cs="仿宋" w:hint="eastAsia"/>
            <w:lang w:eastAsia="zh-CN"/>
          </w:rPr>
          <w:t>(四)、地质灾害影响分析</w:t>
        </w:r>
        <w:r>
          <w:tab/>
        </w:r>
        <w:r>
          <w:fldChar w:fldCharType="begin"/>
        </w:r>
        <w:r>
          <w:instrText xml:space="preserve"> PAGEREF _Toc11293 \h </w:instrText>
        </w:r>
        <w:r>
          <w:fldChar w:fldCharType="separate"/>
        </w:r>
        <w:r>
          <w:t>61</w:t>
        </w:r>
        <w:r>
          <w:fldChar w:fldCharType="end"/>
        </w:r>
      </w:hyperlink>
    </w:p>
    <w:p>
      <w:pPr>
        <w:pStyle w:val="TOC2"/>
        <w:tabs>
          <w:tab w:val="right" w:leader="dot" w:pos="8306"/>
        </w:tabs>
      </w:pPr>
      <w:hyperlink w:anchor="_Toc19628" w:history="1">
        <w:r>
          <w:rPr>
            <w:rFonts w:ascii="仿宋" w:eastAsia="仿宋" w:hAnsi="仿宋" w:cs="仿宋" w:hint="eastAsia"/>
            <w:lang w:eastAsia="zh-CN"/>
          </w:rPr>
          <w:t>(五)、特殊环境影响</w:t>
        </w:r>
        <w:r>
          <w:tab/>
        </w:r>
        <w:r>
          <w:fldChar w:fldCharType="begin"/>
        </w:r>
        <w:r>
          <w:instrText xml:space="preserve"> PAGEREF _Toc19628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04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pPr>
        <w:pStyle w:val="Heading1"/>
        <w:ind w:firstLine="560" w:firstLineChars="200"/>
        <w:rPr>
          <w:rFonts w:ascii="仿宋" w:eastAsia="仿宋" w:hAnsi="仿宋" w:cs="仿宋" w:hint="eastAsia"/>
          <w:sz w:val="28"/>
          <w:lang w:eastAsia="zh-CN"/>
        </w:rPr>
      </w:pPr>
      <w:bookmarkStart w:id="2" w:name="_Toc2801"/>
      <w:r>
        <w:rPr>
          <w:rFonts w:ascii="仿宋" w:eastAsia="仿宋" w:hAnsi="仿宋" w:cs="仿宋" w:hint="eastAsia"/>
          <w:sz w:val="28"/>
          <w:lang w:eastAsia="zh-CN"/>
        </w:rPr>
        <w:t>一、交联电力电缆项目建设地方案</w:t>
      </w:r>
      <w:bookmarkEnd w:id="2"/>
    </w:p>
    <w:p>
      <w:pPr>
        <w:pStyle w:val="Heading2"/>
        <w:rPr>
          <w:rFonts w:ascii="仿宋" w:eastAsia="仿宋" w:hAnsi="仿宋" w:cs="仿宋" w:hint="eastAsia"/>
          <w:lang w:eastAsia="zh-CN"/>
        </w:rPr>
      </w:pPr>
      <w:bookmarkStart w:id="3" w:name="_Toc16216"/>
      <w:r>
        <w:rPr>
          <w:rFonts w:ascii="仿宋" w:eastAsia="仿宋" w:hAnsi="仿宋" w:cs="仿宋" w:hint="eastAsia"/>
          <w:lang w:eastAsia="zh-CN"/>
        </w:rPr>
        <w:t>(一)、交联电力电缆项目选址原则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交联电力电缆项目选址应遵循城乡建设总体规划和交联电力电缆项目占地使用规划的原则，同时应具备便捷的陆路交通和合适的施工条件，并应与大气污染防治、水资源和自然生态资源保护相协调。为更好地发挥其经济效益并综合考虑环境等多方面的因素，根据交联电力电缆项目选址的一般原则和交联电力电缆项目建设地的实际情况，该交联电力电缆项目选址应遵循以下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应符合国家和地方的相关法规、政策和标准，如土地管理、环境保护、水资源利用等方面的规定；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应具备便捷的交通条件，如与主要交通干道、港口、铁路等有良好的连接，以便于生产要素的输入和产品的输出；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应选择在地质条件良好、地形稳定、避开自然灾害和环境敏感地区的地方，以保证生产的安全和稳定；</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应尽量利用现有设施和资源，避免重复建设和浪费，提高交联电力电缆项目的投资效益；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应符合当地经济社会发展的需要，与当地产业结构升级和区域经济发展相协调，促进产业集聚和区域协同发展；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应综合考虑环境保护和资源节约的因素，采取有效的污染防治措施和资源利用方案，减少对环境的负面影响。</w:t>
      </w:r>
    </w:p>
    <w:p>
      <w:pPr>
        <w:pStyle w:val="Heading2"/>
        <w:ind w:firstLine="560" w:firstLineChars="200"/>
        <w:rPr>
          <w:rFonts w:ascii="仿宋" w:eastAsia="仿宋" w:hAnsi="仿宋" w:cs="仿宋" w:hint="eastAsia"/>
          <w:sz w:val="28"/>
          <w:lang w:eastAsia="zh-CN"/>
        </w:rPr>
      </w:pPr>
      <w:bookmarkStart w:id="4" w:name="_Toc13953"/>
      <w:r>
        <w:rPr>
          <w:rFonts w:ascii="仿宋" w:eastAsia="仿宋" w:hAnsi="仿宋" w:cs="仿宋" w:hint="eastAsia"/>
          <w:sz w:val="28"/>
          <w:lang w:eastAsia="zh-CN"/>
        </w:rPr>
        <w:t>(二)、交联电力电缆项目选址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该交联电力电缆项目选址位于某某新兴产业示范区。</w:t>
      </w:r>
    </w:p>
    <w:p>
      <w:pPr>
        <w:ind w:firstLine="560" w:firstLineChars="200"/>
        <w:rPr>
          <w:rFonts w:ascii="仿宋" w:eastAsia="仿宋" w:hAnsi="仿宋" w:cs="仿宋" w:hint="eastAsia"/>
          <w:sz w:val="28"/>
        </w:rPr>
      </w:pPr>
      <w:r>
        <w:rPr>
          <w:rFonts w:ascii="仿宋" w:eastAsia="仿宋" w:hAnsi="仿宋" w:cs="仿宋" w:hint="eastAsia"/>
          <w:sz w:val="28"/>
          <w:lang w:eastAsia="zh-CN"/>
        </w:rPr>
        <w:t>园区是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交联电力电缆项目XX个。</w:t>
      </w:r>
    </w:p>
    <w:p>
      <w:pPr>
        <w:pStyle w:val="Heading2"/>
        <w:ind w:firstLine="560" w:firstLineChars="200"/>
        <w:rPr>
          <w:rFonts w:ascii="仿宋" w:eastAsia="仿宋" w:hAnsi="仿宋" w:cs="仿宋" w:hint="eastAsia"/>
          <w:sz w:val="28"/>
          <w:lang w:eastAsia="zh-CN"/>
        </w:rPr>
      </w:pPr>
      <w:bookmarkStart w:id="5" w:name="_Toc9752"/>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随着全球经济一体化的进展，交联电力电缆项目产品及相关行业已经在国际市场中占据了龙头地位。同时，XX省作为相关行业在国内的生产基地，为该行业在国际市场上的发展提供了巨大的空间。交联电力电缆项目承办单位通过参加国外会展和网络销售，能够进一步扩大公司交联电力电缆项目产品在国际市场的市场份额。</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https://d.book118.com/396212112223010030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交联电力电缆相关行业项目操作方案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交联电力电缆相关行业项目操作方案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交联电力电缆相关行业项目操作方案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交联电力电缆相关行业项目操作方案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交联电力电缆相关行业项目操作方案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B12EAB"/>
    <w:rsid w:val="4AB12EA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39621211222301003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2023-12-30T19:10:00Z</dcterms:created>
  <dcterms:modified xsi:type="dcterms:W3CDTF">2023-12-30T19:10:53Z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C7A1FF7D65ED49C89A4949C68A006506_11</vt:lpwstr>
  </property>
  <property fmtid="{D5CDD505-2E9C-101B-9397-08002B2CF9AE}" pid="3" name="KSOProductBuildVer">
    <vt:lpwstr>2052-12.1.0.16120</vt:lpwstr>
  </property>
</Properties>
</file>