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塑料容器：塑料瓶项目计划设计方案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 w:history="1">
        <w:r>
          <w:rPr>
            <w:rFonts w:ascii="仿宋" w:eastAsia="仿宋" w:hAnsi="仿宋" w:cs="仿宋" w:hint="eastAsia"/>
            <w:lang w:eastAsia="zh-CN"/>
          </w:rPr>
          <w:t>序言</w:t>
        </w:r>
        <w:r>
          <w:tab/>
        </w:r>
        <w:r>
          <w:fldChar w:fldCharType="begin"/>
        </w:r>
        <w:r>
          <w:instrText xml:space="preserve"> PAGEREF _Toc5 \h </w:instrText>
        </w:r>
        <w:r>
          <w:fldChar w:fldCharType="separate"/>
        </w:r>
        <w:r>
          <w:t>3</w:t>
        </w:r>
        <w:r>
          <w:fldChar w:fldCharType="end"/>
        </w:r>
      </w:hyperlink>
    </w:p>
    <w:p>
      <w:pPr>
        <w:pStyle w:val="TOC1"/>
        <w:tabs>
          <w:tab w:val="right" w:leader="dot" w:pos="8306"/>
        </w:tabs>
      </w:pPr>
      <w:hyperlink w:anchor="_Toc28883" w:history="1">
        <w:r>
          <w:rPr>
            <w:rFonts w:ascii="仿宋" w:eastAsia="仿宋" w:hAnsi="仿宋" w:cs="仿宋" w:hint="eastAsia"/>
            <w:lang w:eastAsia="zh-CN"/>
          </w:rPr>
          <w:t>一、塑料容器：塑料瓶项目建设背景及必要性分析</w:t>
        </w:r>
        <w:r>
          <w:tab/>
        </w:r>
        <w:r>
          <w:fldChar w:fldCharType="begin"/>
        </w:r>
        <w:r>
          <w:instrText xml:space="preserve"> PAGEREF _Toc28883 \h </w:instrText>
        </w:r>
        <w:r>
          <w:fldChar w:fldCharType="separate"/>
        </w:r>
        <w:r>
          <w:t>3</w:t>
        </w:r>
        <w:r>
          <w:fldChar w:fldCharType="end"/>
        </w:r>
      </w:hyperlink>
    </w:p>
    <w:p>
      <w:pPr>
        <w:pStyle w:val="TOC2"/>
        <w:tabs>
          <w:tab w:val="right" w:leader="dot" w:pos="8306"/>
        </w:tabs>
      </w:pPr>
      <w:hyperlink w:anchor="_Toc28487" w:history="1">
        <w:r>
          <w:rPr>
            <w:rFonts w:ascii="仿宋" w:eastAsia="仿宋" w:hAnsi="仿宋" w:cs="仿宋" w:hint="eastAsia"/>
            <w:lang w:eastAsia="zh-CN"/>
          </w:rPr>
          <w:t>(一)、塑料容器：塑料瓶项目背景分析</w:t>
        </w:r>
        <w:r>
          <w:tab/>
        </w:r>
        <w:r>
          <w:fldChar w:fldCharType="begin"/>
        </w:r>
        <w:r>
          <w:instrText xml:space="preserve"> PAGEREF _Toc28487 \h </w:instrText>
        </w:r>
        <w:r>
          <w:fldChar w:fldCharType="separate"/>
        </w:r>
        <w:r>
          <w:t>3</w:t>
        </w:r>
        <w:r>
          <w:fldChar w:fldCharType="end"/>
        </w:r>
      </w:hyperlink>
    </w:p>
    <w:p>
      <w:pPr>
        <w:pStyle w:val="TOC2"/>
        <w:tabs>
          <w:tab w:val="right" w:leader="dot" w:pos="8306"/>
        </w:tabs>
      </w:pPr>
      <w:hyperlink w:anchor="_Toc5635" w:history="1">
        <w:r>
          <w:rPr>
            <w:rFonts w:ascii="仿宋" w:eastAsia="仿宋" w:hAnsi="仿宋" w:cs="仿宋" w:hint="eastAsia"/>
            <w:lang w:eastAsia="zh-CN"/>
          </w:rPr>
          <w:t>(二)、塑料容器：塑料瓶项目建设必要性分析</w:t>
        </w:r>
        <w:r>
          <w:tab/>
        </w:r>
        <w:r>
          <w:fldChar w:fldCharType="begin"/>
        </w:r>
        <w:r>
          <w:instrText xml:space="preserve"> PAGEREF _Toc5635 \h </w:instrText>
        </w:r>
        <w:r>
          <w:fldChar w:fldCharType="separate"/>
        </w:r>
        <w:r>
          <w:t>5</w:t>
        </w:r>
        <w:r>
          <w:fldChar w:fldCharType="end"/>
        </w:r>
      </w:hyperlink>
    </w:p>
    <w:p>
      <w:pPr>
        <w:pStyle w:val="TOC1"/>
        <w:tabs>
          <w:tab w:val="right" w:leader="dot" w:pos="8306"/>
        </w:tabs>
      </w:pPr>
      <w:hyperlink w:anchor="_Toc15735" w:history="1">
        <w:r>
          <w:rPr>
            <w:rFonts w:ascii="仿宋" w:eastAsia="仿宋" w:hAnsi="仿宋" w:cs="仿宋" w:hint="eastAsia"/>
            <w:lang w:eastAsia="zh-CN"/>
          </w:rPr>
          <w:t>二、塑料容器：塑料瓶项目危机管理</w:t>
        </w:r>
        <w:r>
          <w:tab/>
        </w:r>
        <w:r>
          <w:fldChar w:fldCharType="begin"/>
        </w:r>
        <w:r>
          <w:instrText xml:space="preserve"> PAGEREF _Toc15735 \h </w:instrText>
        </w:r>
        <w:r>
          <w:fldChar w:fldCharType="separate"/>
        </w:r>
        <w:r>
          <w:t>6</w:t>
        </w:r>
        <w:r>
          <w:fldChar w:fldCharType="end"/>
        </w:r>
      </w:hyperlink>
    </w:p>
    <w:p>
      <w:pPr>
        <w:pStyle w:val="TOC2"/>
        <w:tabs>
          <w:tab w:val="right" w:leader="dot" w:pos="8306"/>
        </w:tabs>
      </w:pPr>
      <w:hyperlink w:anchor="_Toc11857" w:history="1">
        <w:r>
          <w:rPr>
            <w:rFonts w:ascii="仿宋" w:eastAsia="仿宋" w:hAnsi="仿宋" w:cs="仿宋" w:hint="eastAsia"/>
            <w:lang w:eastAsia="zh-CN"/>
          </w:rPr>
          <w:t>(一)、危机预警与识别</w:t>
        </w:r>
        <w:r>
          <w:tab/>
        </w:r>
        <w:r>
          <w:fldChar w:fldCharType="begin"/>
        </w:r>
        <w:r>
          <w:instrText xml:space="preserve"> PAGEREF _Toc11857 \h </w:instrText>
        </w:r>
        <w:r>
          <w:fldChar w:fldCharType="separate"/>
        </w:r>
        <w:r>
          <w:t>6</w:t>
        </w:r>
        <w:r>
          <w:fldChar w:fldCharType="end"/>
        </w:r>
      </w:hyperlink>
    </w:p>
    <w:p>
      <w:pPr>
        <w:pStyle w:val="TOC2"/>
        <w:tabs>
          <w:tab w:val="right" w:leader="dot" w:pos="8306"/>
        </w:tabs>
      </w:pPr>
      <w:hyperlink w:anchor="_Toc14225" w:history="1">
        <w:r>
          <w:rPr>
            <w:rFonts w:ascii="仿宋" w:eastAsia="仿宋" w:hAnsi="仿宋" w:cs="仿宋" w:hint="eastAsia"/>
            <w:lang w:eastAsia="zh-CN"/>
          </w:rPr>
          <w:t>(二)、危机应对与恢复</w:t>
        </w:r>
        <w:r>
          <w:tab/>
        </w:r>
        <w:r>
          <w:fldChar w:fldCharType="begin"/>
        </w:r>
        <w:r>
          <w:instrText xml:space="preserve"> PAGEREF _Toc14225 \h </w:instrText>
        </w:r>
        <w:r>
          <w:fldChar w:fldCharType="separate"/>
        </w:r>
        <w:r>
          <w:t>7</w:t>
        </w:r>
        <w:r>
          <w:fldChar w:fldCharType="end"/>
        </w:r>
      </w:hyperlink>
    </w:p>
    <w:p>
      <w:pPr>
        <w:pStyle w:val="TOC1"/>
        <w:tabs>
          <w:tab w:val="right" w:leader="dot" w:pos="8306"/>
        </w:tabs>
      </w:pPr>
      <w:hyperlink w:anchor="_Toc5140" w:history="1">
        <w:r>
          <w:rPr>
            <w:rFonts w:ascii="仿宋" w:eastAsia="仿宋" w:hAnsi="仿宋" w:cs="仿宋" w:hint="eastAsia"/>
            <w:lang w:eastAsia="zh-CN"/>
          </w:rPr>
          <w:t>三、塑料容器：塑料瓶项目土建工程</w:t>
        </w:r>
        <w:r>
          <w:tab/>
        </w:r>
        <w:r>
          <w:fldChar w:fldCharType="begin"/>
        </w:r>
        <w:r>
          <w:instrText xml:space="preserve"> PAGEREF _Toc5140 \h </w:instrText>
        </w:r>
        <w:r>
          <w:fldChar w:fldCharType="separate"/>
        </w:r>
        <w:r>
          <w:t>9</w:t>
        </w:r>
        <w:r>
          <w:fldChar w:fldCharType="end"/>
        </w:r>
      </w:hyperlink>
    </w:p>
    <w:p>
      <w:pPr>
        <w:pStyle w:val="TOC2"/>
        <w:tabs>
          <w:tab w:val="right" w:leader="dot" w:pos="8306"/>
        </w:tabs>
      </w:pPr>
      <w:hyperlink w:anchor="_Toc12980" w:history="1">
        <w:r>
          <w:rPr>
            <w:rFonts w:ascii="仿宋" w:eastAsia="仿宋" w:hAnsi="仿宋" w:cs="仿宋" w:hint="eastAsia"/>
            <w:lang w:eastAsia="zh-CN"/>
          </w:rPr>
          <w:t>(一)、建筑工程设计原则</w:t>
        </w:r>
        <w:r>
          <w:tab/>
        </w:r>
        <w:r>
          <w:fldChar w:fldCharType="begin"/>
        </w:r>
        <w:r>
          <w:instrText xml:space="preserve"> PAGEREF _Toc12980 \h </w:instrText>
        </w:r>
        <w:r>
          <w:fldChar w:fldCharType="separate"/>
        </w:r>
        <w:r>
          <w:t>9</w:t>
        </w:r>
        <w:r>
          <w:fldChar w:fldCharType="end"/>
        </w:r>
      </w:hyperlink>
    </w:p>
    <w:p>
      <w:pPr>
        <w:pStyle w:val="TOC2"/>
        <w:tabs>
          <w:tab w:val="right" w:leader="dot" w:pos="8306"/>
        </w:tabs>
      </w:pPr>
      <w:hyperlink w:anchor="_Toc9099" w:history="1">
        <w:r>
          <w:rPr>
            <w:rFonts w:ascii="仿宋" w:eastAsia="仿宋" w:hAnsi="仿宋" w:cs="仿宋" w:hint="eastAsia"/>
            <w:lang w:eastAsia="zh-CN"/>
          </w:rPr>
          <w:t>(二)、土建工程设计年限及安全等级</w:t>
        </w:r>
        <w:r>
          <w:tab/>
        </w:r>
        <w:r>
          <w:fldChar w:fldCharType="begin"/>
        </w:r>
        <w:r>
          <w:instrText xml:space="preserve"> PAGEREF _Toc9099 \h </w:instrText>
        </w:r>
        <w:r>
          <w:fldChar w:fldCharType="separate"/>
        </w:r>
        <w:r>
          <w:t>10</w:t>
        </w:r>
        <w:r>
          <w:fldChar w:fldCharType="end"/>
        </w:r>
      </w:hyperlink>
    </w:p>
    <w:p>
      <w:pPr>
        <w:pStyle w:val="TOC2"/>
        <w:tabs>
          <w:tab w:val="right" w:leader="dot" w:pos="8306"/>
        </w:tabs>
      </w:pPr>
      <w:hyperlink w:anchor="_Toc28498" w:history="1">
        <w:r>
          <w:rPr>
            <w:rFonts w:ascii="仿宋" w:eastAsia="仿宋" w:hAnsi="仿宋" w:cs="仿宋" w:hint="eastAsia"/>
            <w:lang w:eastAsia="zh-CN"/>
          </w:rPr>
          <w:t>(三)、建筑工程设计总体要求</w:t>
        </w:r>
        <w:r>
          <w:tab/>
        </w:r>
        <w:r>
          <w:fldChar w:fldCharType="begin"/>
        </w:r>
        <w:r>
          <w:instrText xml:space="preserve"> PAGEREF _Toc28498 \h </w:instrText>
        </w:r>
        <w:r>
          <w:fldChar w:fldCharType="separate"/>
        </w:r>
        <w:r>
          <w:t>11</w:t>
        </w:r>
        <w:r>
          <w:fldChar w:fldCharType="end"/>
        </w:r>
      </w:hyperlink>
    </w:p>
    <w:p>
      <w:pPr>
        <w:pStyle w:val="TOC2"/>
        <w:tabs>
          <w:tab w:val="right" w:leader="dot" w:pos="8306"/>
        </w:tabs>
      </w:pPr>
      <w:hyperlink w:anchor="_Toc25543" w:history="1">
        <w:r>
          <w:rPr>
            <w:rFonts w:ascii="仿宋" w:eastAsia="仿宋" w:hAnsi="仿宋" w:cs="仿宋" w:hint="eastAsia"/>
            <w:lang w:eastAsia="zh-CN"/>
          </w:rPr>
          <w:t>(四)、土建工程建设指标</w:t>
        </w:r>
        <w:r>
          <w:tab/>
        </w:r>
        <w:r>
          <w:fldChar w:fldCharType="begin"/>
        </w:r>
        <w:r>
          <w:instrText xml:space="preserve"> PAGEREF _Toc25543 \h </w:instrText>
        </w:r>
        <w:r>
          <w:fldChar w:fldCharType="separate"/>
        </w:r>
        <w:r>
          <w:t>12</w:t>
        </w:r>
        <w:r>
          <w:fldChar w:fldCharType="end"/>
        </w:r>
      </w:hyperlink>
    </w:p>
    <w:p>
      <w:pPr>
        <w:pStyle w:val="TOC1"/>
        <w:tabs>
          <w:tab w:val="right" w:leader="dot" w:pos="8306"/>
        </w:tabs>
      </w:pPr>
      <w:hyperlink w:anchor="_Toc9979" w:history="1">
        <w:r>
          <w:rPr>
            <w:rFonts w:ascii="仿宋" w:eastAsia="仿宋" w:hAnsi="仿宋" w:cs="仿宋" w:hint="eastAsia"/>
            <w:lang w:eastAsia="zh-CN"/>
          </w:rPr>
          <w:t>四、市场分析、调研</w:t>
        </w:r>
        <w:r>
          <w:tab/>
        </w:r>
        <w:r>
          <w:fldChar w:fldCharType="begin"/>
        </w:r>
        <w:r>
          <w:instrText xml:space="preserve"> PAGEREF _Toc9979 \h </w:instrText>
        </w:r>
        <w:r>
          <w:fldChar w:fldCharType="separate"/>
        </w:r>
        <w:r>
          <w:t>12</w:t>
        </w:r>
        <w:r>
          <w:fldChar w:fldCharType="end"/>
        </w:r>
      </w:hyperlink>
    </w:p>
    <w:p>
      <w:pPr>
        <w:pStyle w:val="TOC2"/>
        <w:tabs>
          <w:tab w:val="right" w:leader="dot" w:pos="8306"/>
        </w:tabs>
      </w:pPr>
      <w:hyperlink w:anchor="_Toc17364" w:history="1">
        <w:r>
          <w:rPr>
            <w:rFonts w:ascii="仿宋" w:eastAsia="仿宋" w:hAnsi="仿宋" w:cs="仿宋" w:hint="eastAsia"/>
            <w:lang w:eastAsia="zh-CN"/>
          </w:rPr>
          <w:t>(一)、塑料容器：塑料瓶行业分析</w:t>
        </w:r>
        <w:r>
          <w:tab/>
        </w:r>
        <w:r>
          <w:fldChar w:fldCharType="begin"/>
        </w:r>
        <w:r>
          <w:instrText xml:space="preserve"> PAGEREF _Toc17364 \h </w:instrText>
        </w:r>
        <w:r>
          <w:fldChar w:fldCharType="separate"/>
        </w:r>
        <w:r>
          <w:t>12</w:t>
        </w:r>
        <w:r>
          <w:fldChar w:fldCharType="end"/>
        </w:r>
      </w:hyperlink>
    </w:p>
    <w:p>
      <w:pPr>
        <w:pStyle w:val="TOC2"/>
        <w:tabs>
          <w:tab w:val="right" w:leader="dot" w:pos="8306"/>
        </w:tabs>
      </w:pPr>
      <w:hyperlink w:anchor="_Toc8544" w:history="1">
        <w:r>
          <w:rPr>
            <w:rFonts w:ascii="仿宋" w:eastAsia="仿宋" w:hAnsi="仿宋" w:cs="仿宋" w:hint="eastAsia"/>
            <w:lang w:eastAsia="zh-CN"/>
          </w:rPr>
          <w:t>(二)、塑料容器：塑料瓶市场分析预测</w:t>
        </w:r>
        <w:r>
          <w:tab/>
        </w:r>
        <w:r>
          <w:fldChar w:fldCharType="begin"/>
        </w:r>
        <w:r>
          <w:instrText xml:space="preserve"> PAGEREF _Toc8544 \h </w:instrText>
        </w:r>
        <w:r>
          <w:fldChar w:fldCharType="separate"/>
        </w:r>
        <w:r>
          <w:t>13</w:t>
        </w:r>
        <w:r>
          <w:fldChar w:fldCharType="end"/>
        </w:r>
      </w:hyperlink>
    </w:p>
    <w:p>
      <w:pPr>
        <w:pStyle w:val="TOC1"/>
        <w:tabs>
          <w:tab w:val="right" w:leader="dot" w:pos="8306"/>
        </w:tabs>
      </w:pPr>
      <w:hyperlink w:anchor="_Toc30248" w:history="1">
        <w:r>
          <w:rPr>
            <w:rFonts w:ascii="仿宋" w:eastAsia="仿宋" w:hAnsi="仿宋" w:cs="仿宋" w:hint="eastAsia"/>
            <w:lang w:eastAsia="zh-CN"/>
          </w:rPr>
          <w:t>五、工艺说明</w:t>
        </w:r>
        <w:r>
          <w:tab/>
        </w:r>
        <w:r>
          <w:fldChar w:fldCharType="begin"/>
        </w:r>
        <w:r>
          <w:instrText xml:space="preserve"> PAGEREF _Toc30248 \h </w:instrText>
        </w:r>
        <w:r>
          <w:fldChar w:fldCharType="separate"/>
        </w:r>
        <w:r>
          <w:t>14</w:t>
        </w:r>
        <w:r>
          <w:fldChar w:fldCharType="end"/>
        </w:r>
      </w:hyperlink>
    </w:p>
    <w:p>
      <w:pPr>
        <w:pStyle w:val="TOC2"/>
        <w:tabs>
          <w:tab w:val="right" w:leader="dot" w:pos="8306"/>
        </w:tabs>
      </w:pPr>
      <w:hyperlink w:anchor="_Toc21116" w:history="1">
        <w:r>
          <w:rPr>
            <w:rFonts w:ascii="仿宋" w:eastAsia="仿宋" w:hAnsi="仿宋" w:cs="仿宋" w:hint="eastAsia"/>
            <w:lang w:eastAsia="zh-CN"/>
          </w:rPr>
          <w:t>(一)、技术管理特点</w:t>
        </w:r>
        <w:r>
          <w:tab/>
        </w:r>
        <w:r>
          <w:fldChar w:fldCharType="begin"/>
        </w:r>
        <w:r>
          <w:instrText xml:space="preserve"> PAGEREF _Toc21116 \h </w:instrText>
        </w:r>
        <w:r>
          <w:fldChar w:fldCharType="separate"/>
        </w:r>
        <w:r>
          <w:t>14</w:t>
        </w:r>
        <w:r>
          <w:fldChar w:fldCharType="end"/>
        </w:r>
      </w:hyperlink>
    </w:p>
    <w:p>
      <w:pPr>
        <w:pStyle w:val="TOC2"/>
        <w:tabs>
          <w:tab w:val="right" w:leader="dot" w:pos="8306"/>
        </w:tabs>
      </w:pPr>
      <w:hyperlink w:anchor="_Toc1194" w:history="1">
        <w:r>
          <w:rPr>
            <w:rFonts w:ascii="仿宋" w:eastAsia="仿宋" w:hAnsi="仿宋" w:cs="仿宋" w:hint="eastAsia"/>
            <w:lang w:eastAsia="zh-CN"/>
          </w:rPr>
          <w:t>(二)、塑料容器：塑料瓶项目工艺技术设计方案</w:t>
        </w:r>
        <w:r>
          <w:tab/>
        </w:r>
        <w:r>
          <w:fldChar w:fldCharType="begin"/>
        </w:r>
        <w:r>
          <w:instrText xml:space="preserve"> PAGEREF _Toc1194 \h </w:instrText>
        </w:r>
        <w:r>
          <w:fldChar w:fldCharType="separate"/>
        </w:r>
        <w:r>
          <w:t>15</w:t>
        </w:r>
        <w:r>
          <w:fldChar w:fldCharType="end"/>
        </w:r>
      </w:hyperlink>
    </w:p>
    <w:p>
      <w:pPr>
        <w:pStyle w:val="TOC2"/>
        <w:tabs>
          <w:tab w:val="right" w:leader="dot" w:pos="8306"/>
        </w:tabs>
      </w:pPr>
      <w:hyperlink w:anchor="_Toc21262" w:history="1">
        <w:r>
          <w:rPr>
            <w:rFonts w:ascii="仿宋" w:eastAsia="仿宋" w:hAnsi="仿宋" w:cs="仿宋" w:hint="eastAsia"/>
            <w:lang w:eastAsia="zh-CN"/>
          </w:rPr>
          <w:t>(三)、设备选型方案</w:t>
        </w:r>
        <w:r>
          <w:tab/>
        </w:r>
        <w:r>
          <w:fldChar w:fldCharType="begin"/>
        </w:r>
        <w:r>
          <w:instrText xml:space="preserve"> PAGEREF _Toc21262 \h </w:instrText>
        </w:r>
        <w:r>
          <w:fldChar w:fldCharType="separate"/>
        </w:r>
        <w:r>
          <w:t>16</w:t>
        </w:r>
        <w:r>
          <w:fldChar w:fldCharType="end"/>
        </w:r>
      </w:hyperlink>
    </w:p>
    <w:p>
      <w:pPr>
        <w:pStyle w:val="TOC1"/>
        <w:tabs>
          <w:tab w:val="right" w:leader="dot" w:pos="8306"/>
        </w:tabs>
      </w:pPr>
      <w:hyperlink w:anchor="_Toc18893" w:history="1">
        <w:r>
          <w:rPr>
            <w:rFonts w:ascii="仿宋" w:eastAsia="仿宋" w:hAnsi="仿宋" w:cs="仿宋" w:hint="eastAsia"/>
            <w:lang w:eastAsia="zh-CN"/>
          </w:rPr>
          <w:t>六、塑料容器：塑料瓶项目绩效评估</w:t>
        </w:r>
        <w:r>
          <w:tab/>
        </w:r>
        <w:r>
          <w:fldChar w:fldCharType="begin"/>
        </w:r>
        <w:r>
          <w:instrText xml:space="preserve"> PAGEREF _Toc18893 \h </w:instrText>
        </w:r>
        <w:r>
          <w:fldChar w:fldCharType="separate"/>
        </w:r>
        <w:r>
          <w:t>18</w:t>
        </w:r>
        <w:r>
          <w:fldChar w:fldCharType="end"/>
        </w:r>
      </w:hyperlink>
    </w:p>
    <w:p>
      <w:pPr>
        <w:pStyle w:val="TOC2"/>
        <w:tabs>
          <w:tab w:val="right" w:leader="dot" w:pos="8306"/>
        </w:tabs>
      </w:pPr>
      <w:hyperlink w:anchor="_Toc19902" w:history="1">
        <w:r>
          <w:rPr>
            <w:rFonts w:ascii="仿宋" w:eastAsia="仿宋" w:hAnsi="仿宋" w:cs="仿宋" w:hint="eastAsia"/>
            <w:lang w:eastAsia="zh-CN"/>
          </w:rPr>
          <w:t>(一)、绩效评估指标</w:t>
        </w:r>
        <w:r>
          <w:tab/>
        </w:r>
        <w:r>
          <w:fldChar w:fldCharType="begin"/>
        </w:r>
        <w:r>
          <w:instrText xml:space="preserve"> PAGEREF _Toc19902 \h </w:instrText>
        </w:r>
        <w:r>
          <w:fldChar w:fldCharType="separate"/>
        </w:r>
        <w:r>
          <w:t>18</w:t>
        </w:r>
        <w:r>
          <w:fldChar w:fldCharType="end"/>
        </w:r>
      </w:hyperlink>
    </w:p>
    <w:p>
      <w:pPr>
        <w:pStyle w:val="TOC2"/>
        <w:tabs>
          <w:tab w:val="right" w:leader="dot" w:pos="8306"/>
        </w:tabs>
      </w:pPr>
      <w:hyperlink w:anchor="_Toc8077" w:history="1">
        <w:r>
          <w:rPr>
            <w:rFonts w:ascii="仿宋" w:eastAsia="仿宋" w:hAnsi="仿宋" w:cs="仿宋" w:hint="eastAsia"/>
            <w:lang w:eastAsia="zh-CN"/>
          </w:rPr>
          <w:t>(二)、绩效评估方法</w:t>
        </w:r>
        <w:r>
          <w:tab/>
        </w:r>
        <w:r>
          <w:fldChar w:fldCharType="begin"/>
        </w:r>
        <w:r>
          <w:instrText xml:space="preserve"> PAGEREF _Toc8077 \h </w:instrText>
        </w:r>
        <w:r>
          <w:fldChar w:fldCharType="separate"/>
        </w:r>
        <w:r>
          <w:t>19</w:t>
        </w:r>
        <w:r>
          <w:fldChar w:fldCharType="end"/>
        </w:r>
      </w:hyperlink>
    </w:p>
    <w:p>
      <w:pPr>
        <w:pStyle w:val="TOC2"/>
        <w:tabs>
          <w:tab w:val="right" w:leader="dot" w:pos="8306"/>
        </w:tabs>
      </w:pPr>
      <w:hyperlink w:anchor="_Toc3757" w:history="1">
        <w:r>
          <w:rPr>
            <w:rFonts w:ascii="仿宋" w:eastAsia="仿宋" w:hAnsi="仿宋" w:cs="仿宋" w:hint="eastAsia"/>
            <w:lang w:eastAsia="zh-CN"/>
          </w:rPr>
          <w:t>(三)、绩效评估周期</w:t>
        </w:r>
        <w:r>
          <w:tab/>
        </w:r>
        <w:r>
          <w:fldChar w:fldCharType="begin"/>
        </w:r>
        <w:r>
          <w:instrText xml:space="preserve"> PAGEREF _Toc3757 \h </w:instrText>
        </w:r>
        <w:r>
          <w:fldChar w:fldCharType="separate"/>
        </w:r>
        <w:r>
          <w:t>20</w:t>
        </w:r>
        <w:r>
          <w:fldChar w:fldCharType="end"/>
        </w:r>
      </w:hyperlink>
    </w:p>
    <w:p>
      <w:pPr>
        <w:pStyle w:val="TOC1"/>
        <w:tabs>
          <w:tab w:val="right" w:leader="dot" w:pos="8306"/>
        </w:tabs>
      </w:pPr>
      <w:hyperlink w:anchor="_Toc23380" w:history="1">
        <w:r>
          <w:rPr>
            <w:rFonts w:ascii="仿宋" w:eastAsia="仿宋" w:hAnsi="仿宋" w:cs="仿宋" w:hint="eastAsia"/>
            <w:lang w:eastAsia="zh-CN"/>
          </w:rPr>
          <w:t>七、塑料容器：塑料瓶项目创新与研发</w:t>
        </w:r>
        <w:r>
          <w:tab/>
        </w:r>
        <w:r>
          <w:fldChar w:fldCharType="begin"/>
        </w:r>
        <w:r>
          <w:instrText xml:space="preserve"> PAGEREF _Toc23380 \h </w:instrText>
        </w:r>
        <w:r>
          <w:fldChar w:fldCharType="separate"/>
        </w:r>
        <w:r>
          <w:t>21</w:t>
        </w:r>
        <w:r>
          <w:fldChar w:fldCharType="end"/>
        </w:r>
      </w:hyperlink>
    </w:p>
    <w:p>
      <w:pPr>
        <w:pStyle w:val="TOC2"/>
        <w:tabs>
          <w:tab w:val="right" w:leader="dot" w:pos="8306"/>
        </w:tabs>
      </w:pPr>
      <w:hyperlink w:anchor="_Toc4158" w:history="1">
        <w:r>
          <w:rPr>
            <w:rFonts w:ascii="仿宋" w:eastAsia="仿宋" w:hAnsi="仿宋" w:cs="仿宋" w:hint="eastAsia"/>
            <w:lang w:eastAsia="zh-CN"/>
          </w:rPr>
          <w:t>(一)、创新策略与方向</w:t>
        </w:r>
        <w:r>
          <w:tab/>
        </w:r>
        <w:r>
          <w:fldChar w:fldCharType="begin"/>
        </w:r>
        <w:r>
          <w:instrText xml:space="preserve"> PAGEREF _Toc4158 \h </w:instrText>
        </w:r>
        <w:r>
          <w:fldChar w:fldCharType="separate"/>
        </w:r>
        <w:r>
          <w:t>21</w:t>
        </w:r>
        <w:r>
          <w:fldChar w:fldCharType="end"/>
        </w:r>
      </w:hyperlink>
    </w:p>
    <w:p>
      <w:pPr>
        <w:pStyle w:val="TOC2"/>
        <w:tabs>
          <w:tab w:val="right" w:leader="dot" w:pos="8306"/>
        </w:tabs>
      </w:pPr>
      <w:hyperlink w:anchor="_Toc9746" w:history="1">
        <w:r>
          <w:rPr>
            <w:rFonts w:ascii="仿宋" w:eastAsia="仿宋" w:hAnsi="仿宋" w:cs="仿宋" w:hint="eastAsia"/>
            <w:lang w:eastAsia="zh-CN"/>
          </w:rPr>
          <w:t>(二)、研发规划与投入</w:t>
        </w:r>
        <w:r>
          <w:tab/>
        </w:r>
        <w:r>
          <w:fldChar w:fldCharType="begin"/>
        </w:r>
        <w:r>
          <w:instrText xml:space="preserve"> PAGEREF _Toc9746 \h </w:instrText>
        </w:r>
        <w:r>
          <w:fldChar w:fldCharType="separate"/>
        </w:r>
        <w:r>
          <w:t>22</w:t>
        </w:r>
        <w:r>
          <w:fldChar w:fldCharType="end"/>
        </w:r>
      </w:hyperlink>
    </w:p>
    <w:p>
      <w:pPr>
        <w:pStyle w:val="TOC1"/>
        <w:tabs>
          <w:tab w:val="right" w:leader="dot" w:pos="8306"/>
        </w:tabs>
      </w:pPr>
      <w:hyperlink w:anchor="_Toc30546" w:history="1">
        <w:r>
          <w:rPr>
            <w:rFonts w:ascii="仿宋" w:eastAsia="仿宋" w:hAnsi="仿宋" w:cs="仿宋" w:hint="eastAsia"/>
            <w:lang w:eastAsia="zh-CN"/>
          </w:rPr>
          <w:t>八、塑料容器：塑料瓶项目社会影响</w:t>
        </w:r>
        <w:r>
          <w:tab/>
        </w:r>
        <w:r>
          <w:fldChar w:fldCharType="begin"/>
        </w:r>
        <w:r>
          <w:instrText xml:space="preserve"> PAGEREF _Toc30546 \h </w:instrText>
        </w:r>
        <w:r>
          <w:fldChar w:fldCharType="separate"/>
        </w:r>
        <w:r>
          <w:t>24</w:t>
        </w:r>
        <w:r>
          <w:fldChar w:fldCharType="end"/>
        </w:r>
      </w:hyperlink>
    </w:p>
    <w:p>
      <w:pPr>
        <w:pStyle w:val="TOC2"/>
        <w:tabs>
          <w:tab w:val="right" w:leader="dot" w:pos="8306"/>
        </w:tabs>
      </w:pPr>
      <w:hyperlink w:anchor="_Toc31245" w:history="1">
        <w:r>
          <w:rPr>
            <w:rFonts w:ascii="仿宋" w:eastAsia="仿宋" w:hAnsi="仿宋" w:cs="仿宋" w:hint="eastAsia"/>
            <w:lang w:eastAsia="zh-CN"/>
          </w:rPr>
          <w:t>(一)、社会责任与义务</w:t>
        </w:r>
        <w:r>
          <w:tab/>
        </w:r>
        <w:r>
          <w:fldChar w:fldCharType="begin"/>
        </w:r>
        <w:r>
          <w:instrText xml:space="preserve"> PAGEREF _Toc31245 \h </w:instrText>
        </w:r>
        <w:r>
          <w:fldChar w:fldCharType="separate"/>
        </w:r>
        <w:r>
          <w:t>24</w:t>
        </w:r>
        <w:r>
          <w:fldChar w:fldCharType="end"/>
        </w:r>
      </w:hyperlink>
    </w:p>
    <w:p>
      <w:pPr>
        <w:pStyle w:val="TOC2"/>
        <w:tabs>
          <w:tab w:val="right" w:leader="dot" w:pos="8306"/>
        </w:tabs>
      </w:pPr>
      <w:hyperlink w:anchor="_Toc16985" w:history="1">
        <w:r>
          <w:rPr>
            <w:rFonts w:ascii="仿宋" w:eastAsia="仿宋" w:hAnsi="仿宋" w:cs="仿宋" w:hint="eastAsia"/>
            <w:lang w:eastAsia="zh-CN"/>
          </w:rPr>
          <w:t>(二)、社会参与与沟通</w:t>
        </w:r>
        <w:r>
          <w:tab/>
        </w:r>
        <w:r>
          <w:fldChar w:fldCharType="begin"/>
        </w:r>
        <w:r>
          <w:instrText xml:space="preserve"> PAGEREF _Toc16985 \h </w:instrText>
        </w:r>
        <w:r>
          <w:fldChar w:fldCharType="separate"/>
        </w:r>
        <w:r>
          <w:t>25</w:t>
        </w:r>
        <w:r>
          <w:fldChar w:fldCharType="end"/>
        </w:r>
      </w:hyperlink>
    </w:p>
    <w:p>
      <w:pPr>
        <w:pStyle w:val="TOC1"/>
        <w:tabs>
          <w:tab w:val="right" w:leader="dot" w:pos="8306"/>
        </w:tabs>
      </w:pPr>
      <w:hyperlink w:anchor="_Toc7219" w:history="1">
        <w:r>
          <w:rPr>
            <w:rFonts w:ascii="仿宋" w:eastAsia="仿宋" w:hAnsi="仿宋" w:cs="仿宋" w:hint="eastAsia"/>
            <w:lang w:eastAsia="zh-CN"/>
          </w:rPr>
          <w:t>九、塑料容器：塑料瓶项目财务管理</w:t>
        </w:r>
        <w:r>
          <w:tab/>
        </w:r>
        <w:r>
          <w:fldChar w:fldCharType="begin"/>
        </w:r>
        <w:r>
          <w:instrText xml:space="preserve"> PAGEREF _Toc7219 \h </w:instrText>
        </w:r>
        <w:r>
          <w:fldChar w:fldCharType="separate"/>
        </w:r>
        <w:r>
          <w:t>26</w:t>
        </w:r>
        <w:r>
          <w:fldChar w:fldCharType="end"/>
        </w:r>
      </w:hyperlink>
    </w:p>
    <w:p>
      <w:pPr>
        <w:pStyle w:val="TOC2"/>
        <w:tabs>
          <w:tab w:val="right" w:leader="dot" w:pos="8306"/>
        </w:tabs>
      </w:pPr>
      <w:hyperlink w:anchor="_Toc18906" w:history="1">
        <w:r>
          <w:rPr>
            <w:rFonts w:ascii="仿宋" w:eastAsia="仿宋" w:hAnsi="仿宋" w:cs="仿宋" w:hint="eastAsia"/>
            <w:lang w:eastAsia="zh-CN"/>
          </w:rPr>
          <w:t>(一)、资金需求大</w:t>
        </w:r>
        <w:r>
          <w:tab/>
        </w:r>
        <w:r>
          <w:fldChar w:fldCharType="begin"/>
        </w:r>
        <w:r>
          <w:instrText xml:space="preserve"> PAGEREF _Toc18906 \h </w:instrText>
        </w:r>
        <w:r>
          <w:fldChar w:fldCharType="separate"/>
        </w:r>
        <w:r>
          <w:t>26</w:t>
        </w:r>
        <w:r>
          <w:fldChar w:fldCharType="end"/>
        </w:r>
      </w:hyperlink>
    </w:p>
    <w:p>
      <w:pPr>
        <w:pStyle w:val="TOC2"/>
        <w:tabs>
          <w:tab w:val="right" w:leader="dot" w:pos="8306"/>
        </w:tabs>
      </w:pPr>
      <w:hyperlink w:anchor="_Toc21747" w:history="1">
        <w:r>
          <w:rPr>
            <w:rFonts w:ascii="仿宋" w:eastAsia="仿宋" w:hAnsi="仿宋" w:cs="仿宋" w:hint="eastAsia"/>
            <w:lang w:eastAsia="zh-CN"/>
          </w:rPr>
          <w:t>(二)、研发周期长</w:t>
        </w:r>
        <w:r>
          <w:tab/>
        </w:r>
        <w:r>
          <w:fldChar w:fldCharType="begin"/>
        </w:r>
        <w:r>
          <w:instrText xml:space="preserve"> PAGEREF _Toc21747 \h </w:instrText>
        </w:r>
        <w:r>
          <w:fldChar w:fldCharType="separate"/>
        </w:r>
        <w:r>
          <w:t>27</w:t>
        </w:r>
        <w:r>
          <w:fldChar w:fldCharType="end"/>
        </w:r>
      </w:hyperlink>
    </w:p>
    <w:p>
      <w:pPr>
        <w:pStyle w:val="TOC2"/>
        <w:tabs>
          <w:tab w:val="right" w:leader="dot" w:pos="8306"/>
        </w:tabs>
      </w:pPr>
      <w:hyperlink w:anchor="_Toc26219" w:history="1">
        <w:r>
          <w:rPr>
            <w:rFonts w:ascii="仿宋" w:eastAsia="仿宋" w:hAnsi="仿宋" w:cs="仿宋" w:hint="eastAsia"/>
            <w:lang w:eastAsia="zh-CN"/>
          </w:rPr>
          <w:t>(三)、市场风险大</w:t>
        </w:r>
        <w:r>
          <w:tab/>
        </w:r>
        <w:r>
          <w:fldChar w:fldCharType="begin"/>
        </w:r>
        <w:r>
          <w:instrText xml:space="preserve"> PAGEREF _Toc26219 \h </w:instrText>
        </w:r>
        <w:r>
          <w:fldChar w:fldCharType="separate"/>
        </w:r>
        <w:r>
          <w:t>28</w:t>
        </w:r>
        <w:r>
          <w:fldChar w:fldCharType="end"/>
        </w:r>
      </w:hyperlink>
    </w:p>
    <w:p>
      <w:pPr>
        <w:pStyle w:val="TOC2"/>
        <w:tabs>
          <w:tab w:val="right" w:leader="dot" w:pos="8306"/>
        </w:tabs>
      </w:pPr>
      <w:hyperlink w:anchor="_Toc3305" w:history="1">
        <w:r>
          <w:rPr>
            <w:rFonts w:ascii="仿宋" w:eastAsia="仿宋" w:hAnsi="仿宋" w:cs="仿宋" w:hint="eastAsia"/>
            <w:lang w:eastAsia="zh-CN"/>
          </w:rPr>
          <w:t>(四)、利润率高</w:t>
        </w:r>
        <w:r>
          <w:tab/>
        </w:r>
        <w:r>
          <w:fldChar w:fldCharType="begin"/>
        </w:r>
        <w:r>
          <w:instrText xml:space="preserve"> PAGEREF _Toc3305 \h </w:instrText>
        </w:r>
        <w:r>
          <w:fldChar w:fldCharType="separate"/>
        </w:r>
        <w:r>
          <w:t>31</w:t>
        </w:r>
        <w:r>
          <w:fldChar w:fldCharType="end"/>
        </w:r>
      </w:hyperlink>
    </w:p>
    <w:p>
      <w:pPr>
        <w:pStyle w:val="TOC1"/>
        <w:tabs>
          <w:tab w:val="right" w:leader="dot" w:pos="8306"/>
        </w:tabs>
      </w:pPr>
      <w:hyperlink w:anchor="_Toc28460" w:history="1">
        <w:r>
          <w:rPr>
            <w:rFonts w:ascii="仿宋" w:eastAsia="仿宋" w:hAnsi="仿宋" w:cs="仿宋" w:hint="eastAsia"/>
            <w:lang w:eastAsia="zh-CN"/>
          </w:rPr>
          <w:t>十、塑料容器：塑料瓶项目计划安排</w:t>
        </w:r>
        <w:r>
          <w:tab/>
        </w:r>
        <w:r>
          <w:fldChar w:fldCharType="begin"/>
        </w:r>
        <w:r>
          <w:instrText xml:space="preserve"> PAGEREF _Toc28460 \h </w:instrText>
        </w:r>
        <w:r>
          <w:fldChar w:fldCharType="separate"/>
        </w:r>
        <w:r>
          <w:t>33</w:t>
        </w:r>
        <w:r>
          <w:fldChar w:fldCharType="end"/>
        </w:r>
      </w:hyperlink>
    </w:p>
    <w:p>
      <w:pPr>
        <w:pStyle w:val="TOC2"/>
        <w:tabs>
          <w:tab w:val="right" w:leader="dot" w:pos="8306"/>
        </w:tabs>
      </w:pPr>
      <w:hyperlink w:anchor="_Toc21473" w:history="1">
        <w:r>
          <w:rPr>
            <w:rFonts w:ascii="仿宋" w:eastAsia="仿宋" w:hAnsi="仿宋" w:cs="仿宋" w:hint="eastAsia"/>
            <w:lang w:eastAsia="zh-CN"/>
          </w:rPr>
          <w:t>(一)、建设周期</w:t>
        </w:r>
        <w:r>
          <w:tab/>
        </w:r>
        <w:r>
          <w:fldChar w:fldCharType="begin"/>
        </w:r>
        <w:r>
          <w:instrText xml:space="preserve"> PAGEREF _Toc21473 \h </w:instrText>
        </w:r>
        <w:r>
          <w:fldChar w:fldCharType="separate"/>
        </w:r>
        <w:r>
          <w:t>33</w:t>
        </w:r>
        <w:r>
          <w:fldChar w:fldCharType="end"/>
        </w:r>
      </w:hyperlink>
    </w:p>
    <w:p>
      <w:pPr>
        <w:pStyle w:val="TOC2"/>
        <w:tabs>
          <w:tab w:val="right" w:leader="dot" w:pos="8306"/>
        </w:tabs>
      </w:pPr>
      <w:hyperlink w:anchor="_Toc7481" w:history="1">
        <w:r>
          <w:rPr>
            <w:rFonts w:ascii="仿宋" w:eastAsia="仿宋" w:hAnsi="仿宋" w:cs="仿宋" w:hint="eastAsia"/>
            <w:lang w:eastAsia="zh-CN"/>
          </w:rPr>
          <w:t>(二)、建设进度</w:t>
        </w:r>
        <w:r>
          <w:tab/>
        </w:r>
        <w:r>
          <w:fldChar w:fldCharType="begin"/>
        </w:r>
        <w:r>
          <w:instrText xml:space="preserve"> PAGEREF _Toc7481 \h </w:instrText>
        </w:r>
        <w:r>
          <w:fldChar w:fldCharType="separate"/>
        </w:r>
        <w:r>
          <w:t>34</w:t>
        </w:r>
        <w:r>
          <w:fldChar w:fldCharType="end"/>
        </w:r>
      </w:hyperlink>
    </w:p>
    <w:p>
      <w:pPr>
        <w:pStyle w:val="TOC2"/>
        <w:tabs>
          <w:tab w:val="right" w:leader="dot" w:pos="8306"/>
        </w:tabs>
      </w:pPr>
      <w:hyperlink w:anchor="_Toc19709" w:history="1">
        <w:r>
          <w:rPr>
            <w:rFonts w:ascii="仿宋" w:eastAsia="仿宋" w:hAnsi="仿宋" w:cs="仿宋" w:hint="eastAsia"/>
            <w:lang w:eastAsia="zh-CN"/>
          </w:rPr>
          <w:t>(三)、进度安排注意事项</w:t>
        </w:r>
        <w:r>
          <w:tab/>
        </w:r>
        <w:r>
          <w:fldChar w:fldCharType="begin"/>
        </w:r>
        <w:r>
          <w:instrText xml:space="preserve"> PAGEREF _Toc19709 \h </w:instrText>
        </w:r>
        <w:r>
          <w:fldChar w:fldCharType="separate"/>
        </w:r>
        <w:r>
          <w:t>35</w:t>
        </w:r>
        <w:r>
          <w:fldChar w:fldCharType="end"/>
        </w:r>
      </w:hyperlink>
    </w:p>
    <w:p>
      <w:pPr>
        <w:pStyle w:val="TOC2"/>
        <w:tabs>
          <w:tab w:val="right" w:leader="dot" w:pos="8306"/>
        </w:tabs>
      </w:pPr>
      <w:hyperlink w:anchor="_Toc958" w:history="1">
        <w:r>
          <w:rPr>
            <w:rFonts w:ascii="仿宋" w:eastAsia="仿宋" w:hAnsi="仿宋" w:cs="仿宋" w:hint="eastAsia"/>
            <w:lang w:eastAsia="zh-CN"/>
          </w:rPr>
          <w:t>(四)、人力资源配置</w:t>
        </w:r>
        <w:r>
          <w:tab/>
        </w:r>
        <w:r>
          <w:fldChar w:fldCharType="begin"/>
        </w:r>
        <w:r>
          <w:instrText xml:space="preserve"> PAGEREF _Toc958 \h </w:instrText>
        </w:r>
        <w:r>
          <w:fldChar w:fldCharType="separate"/>
        </w:r>
        <w:r>
          <w:t>37</w:t>
        </w:r>
        <w:r>
          <w:fldChar w:fldCharType="end"/>
        </w:r>
      </w:hyperlink>
    </w:p>
    <w:p>
      <w:pPr>
        <w:pStyle w:val="TOC1"/>
        <w:tabs>
          <w:tab w:val="right" w:leader="dot" w:pos="8306"/>
        </w:tabs>
      </w:pPr>
      <w:hyperlink w:anchor="_Toc4354" w:history="1">
        <w:r>
          <w:rPr>
            <w:rFonts w:ascii="仿宋" w:eastAsia="仿宋" w:hAnsi="仿宋" w:cs="仿宋" w:hint="eastAsia"/>
            <w:lang w:eastAsia="zh-CN"/>
          </w:rPr>
          <w:t>十一、生产安全保护</w:t>
        </w:r>
        <w:r>
          <w:tab/>
        </w:r>
        <w:r>
          <w:fldChar w:fldCharType="begin"/>
        </w:r>
        <w:r>
          <w:instrText xml:space="preserve"> PAGEREF _Toc4354 \h </w:instrText>
        </w:r>
        <w:r>
          <w:fldChar w:fldCharType="separate"/>
        </w:r>
        <w:r>
          <w:t>37</w:t>
        </w:r>
        <w:r>
          <w:fldChar w:fldCharType="end"/>
        </w:r>
      </w:hyperlink>
    </w:p>
    <w:p>
      <w:pPr>
        <w:pStyle w:val="TOC2"/>
        <w:tabs>
          <w:tab w:val="right" w:leader="dot" w:pos="8306"/>
        </w:tabs>
      </w:pPr>
      <w:hyperlink w:anchor="_Toc2444" w:history="1">
        <w:r>
          <w:rPr>
            <w:rFonts w:ascii="仿宋" w:eastAsia="仿宋" w:hAnsi="仿宋" w:cs="仿宋" w:hint="eastAsia"/>
            <w:lang w:eastAsia="zh-CN"/>
          </w:rPr>
          <w:t>(一)、消防安全</w:t>
        </w:r>
        <w:r>
          <w:tab/>
        </w:r>
        <w:r>
          <w:fldChar w:fldCharType="begin"/>
        </w:r>
        <w:r>
          <w:instrText xml:space="preserve"> PAGEREF _Toc2444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02" w:history="1">
        <w:r>
          <w:rPr>
            <w:rFonts w:ascii="仿宋" w:eastAsia="仿宋" w:hAnsi="仿宋" w:cs="仿宋" w:hint="eastAsia"/>
            <w:lang w:eastAsia="zh-CN"/>
          </w:rPr>
          <w:t>(二)、防火防爆总图布置措施</w:t>
        </w:r>
        <w:r>
          <w:tab/>
        </w:r>
        <w:r>
          <w:fldChar w:fldCharType="begin"/>
        </w:r>
        <w:r>
          <w:instrText xml:space="preserve"> PAGEREF _Toc24602 \h </w:instrText>
        </w:r>
        <w:r>
          <w:fldChar w:fldCharType="separate"/>
        </w:r>
        <w:r>
          <w:t>39</w:t>
        </w:r>
        <w:r>
          <w:fldChar w:fldCharType="end"/>
        </w:r>
      </w:hyperlink>
    </w:p>
    <w:p>
      <w:pPr>
        <w:pStyle w:val="TOC2"/>
        <w:tabs>
          <w:tab w:val="right" w:leader="dot" w:pos="8306"/>
        </w:tabs>
      </w:pPr>
      <w:hyperlink w:anchor="_Toc30811" w:history="1">
        <w:r>
          <w:rPr>
            <w:rFonts w:ascii="仿宋" w:eastAsia="仿宋" w:hAnsi="仿宋" w:cs="仿宋" w:hint="eastAsia"/>
            <w:lang w:eastAsia="zh-CN"/>
          </w:rPr>
          <w:t>(三)、自然灾害防范措施</w:t>
        </w:r>
        <w:r>
          <w:tab/>
        </w:r>
        <w:r>
          <w:fldChar w:fldCharType="begin"/>
        </w:r>
        <w:r>
          <w:instrText xml:space="preserve"> PAGEREF _Toc30811 \h </w:instrText>
        </w:r>
        <w:r>
          <w:fldChar w:fldCharType="separate"/>
        </w:r>
        <w:r>
          <w:t>40</w:t>
        </w:r>
        <w:r>
          <w:fldChar w:fldCharType="end"/>
        </w:r>
      </w:hyperlink>
    </w:p>
    <w:p>
      <w:pPr>
        <w:pStyle w:val="TOC2"/>
        <w:tabs>
          <w:tab w:val="right" w:leader="dot" w:pos="8306"/>
        </w:tabs>
      </w:pPr>
      <w:hyperlink w:anchor="_Toc1674" w:history="1">
        <w:r>
          <w:rPr>
            <w:rFonts w:ascii="仿宋" w:eastAsia="仿宋" w:hAnsi="仿宋" w:cs="仿宋" w:hint="eastAsia"/>
            <w:lang w:eastAsia="zh-CN"/>
          </w:rPr>
          <w:t>(四)、安全色及安全标志使用要求</w:t>
        </w:r>
        <w:r>
          <w:tab/>
        </w:r>
        <w:r>
          <w:fldChar w:fldCharType="begin"/>
        </w:r>
        <w:r>
          <w:instrText xml:space="preserve"> PAGEREF _Toc1674 \h </w:instrText>
        </w:r>
        <w:r>
          <w:fldChar w:fldCharType="separate"/>
        </w:r>
        <w:r>
          <w:t>41</w:t>
        </w:r>
        <w:r>
          <w:fldChar w:fldCharType="end"/>
        </w:r>
      </w:hyperlink>
    </w:p>
    <w:p>
      <w:pPr>
        <w:pStyle w:val="TOC2"/>
        <w:tabs>
          <w:tab w:val="right" w:leader="dot" w:pos="8306"/>
        </w:tabs>
      </w:pPr>
      <w:hyperlink w:anchor="_Toc5919" w:history="1">
        <w:r>
          <w:rPr>
            <w:rFonts w:ascii="仿宋" w:eastAsia="仿宋" w:hAnsi="仿宋" w:cs="仿宋" w:hint="eastAsia"/>
            <w:lang w:eastAsia="zh-CN"/>
          </w:rPr>
          <w:t>(五)、防尘防毒措施</w:t>
        </w:r>
        <w:r>
          <w:tab/>
        </w:r>
        <w:r>
          <w:fldChar w:fldCharType="begin"/>
        </w:r>
        <w:r>
          <w:instrText xml:space="preserve"> PAGEREF _Toc5919 \h </w:instrText>
        </w:r>
        <w:r>
          <w:fldChar w:fldCharType="separate"/>
        </w:r>
        <w:r>
          <w:t>42</w:t>
        </w:r>
        <w:r>
          <w:fldChar w:fldCharType="end"/>
        </w:r>
      </w:hyperlink>
    </w:p>
    <w:p>
      <w:pPr>
        <w:pStyle w:val="TOC2"/>
        <w:tabs>
          <w:tab w:val="right" w:leader="dot" w:pos="8306"/>
        </w:tabs>
      </w:pPr>
      <w:hyperlink w:anchor="_Toc13352" w:history="1">
        <w:r>
          <w:rPr>
            <w:rFonts w:ascii="仿宋" w:eastAsia="仿宋" w:hAnsi="仿宋" w:cs="仿宋" w:hint="eastAsia"/>
            <w:lang w:eastAsia="zh-CN"/>
          </w:rPr>
          <w:t>(六)、防静电、触电防护及防雷措施</w:t>
        </w:r>
        <w:r>
          <w:tab/>
        </w:r>
        <w:r>
          <w:fldChar w:fldCharType="begin"/>
        </w:r>
        <w:r>
          <w:instrText xml:space="preserve"> PAGEREF _Toc13352 \h </w:instrText>
        </w:r>
        <w:r>
          <w:fldChar w:fldCharType="separate"/>
        </w:r>
        <w:r>
          <w:t>43</w:t>
        </w:r>
        <w:r>
          <w:fldChar w:fldCharType="end"/>
        </w:r>
      </w:hyperlink>
    </w:p>
    <w:p>
      <w:pPr>
        <w:pStyle w:val="TOC2"/>
        <w:tabs>
          <w:tab w:val="right" w:leader="dot" w:pos="8306"/>
        </w:tabs>
      </w:pPr>
      <w:hyperlink w:anchor="_Toc12323" w:history="1">
        <w:r>
          <w:rPr>
            <w:rFonts w:ascii="仿宋" w:eastAsia="仿宋" w:hAnsi="仿宋" w:cs="仿宋" w:hint="eastAsia"/>
            <w:lang w:eastAsia="zh-CN"/>
          </w:rPr>
          <w:t>(七)、机械设备安全保障措施</w:t>
        </w:r>
        <w:r>
          <w:tab/>
        </w:r>
        <w:r>
          <w:fldChar w:fldCharType="begin"/>
        </w:r>
        <w:r>
          <w:instrText xml:space="preserve"> PAGEREF _Toc12323 \h </w:instrText>
        </w:r>
        <w:r>
          <w:fldChar w:fldCharType="separate"/>
        </w:r>
        <w:r>
          <w:t>44</w:t>
        </w:r>
        <w:r>
          <w:fldChar w:fldCharType="end"/>
        </w:r>
      </w:hyperlink>
    </w:p>
    <w:p>
      <w:pPr>
        <w:pStyle w:val="TOC1"/>
        <w:tabs>
          <w:tab w:val="right" w:leader="dot" w:pos="8306"/>
        </w:tabs>
      </w:pPr>
      <w:hyperlink w:anchor="_Toc17571" w:history="1">
        <w:r>
          <w:rPr>
            <w:rFonts w:ascii="仿宋" w:eastAsia="仿宋" w:hAnsi="仿宋" w:cs="仿宋" w:hint="eastAsia"/>
            <w:lang w:eastAsia="zh-CN"/>
          </w:rPr>
          <w:t>十二、塑料容器：塑料瓶项目技术管理</w:t>
        </w:r>
        <w:r>
          <w:tab/>
        </w:r>
        <w:r>
          <w:fldChar w:fldCharType="begin"/>
        </w:r>
        <w:r>
          <w:instrText xml:space="preserve"> PAGEREF _Toc17571 \h </w:instrText>
        </w:r>
        <w:r>
          <w:fldChar w:fldCharType="separate"/>
        </w:r>
        <w:r>
          <w:t>46</w:t>
        </w:r>
        <w:r>
          <w:fldChar w:fldCharType="end"/>
        </w:r>
      </w:hyperlink>
    </w:p>
    <w:p>
      <w:pPr>
        <w:pStyle w:val="TOC2"/>
        <w:tabs>
          <w:tab w:val="right" w:leader="dot" w:pos="8306"/>
        </w:tabs>
      </w:pPr>
      <w:hyperlink w:anchor="_Toc10427" w:history="1">
        <w:r>
          <w:rPr>
            <w:rFonts w:ascii="仿宋" w:eastAsia="仿宋" w:hAnsi="仿宋" w:cs="仿宋" w:hint="eastAsia"/>
            <w:lang w:eastAsia="zh-CN"/>
          </w:rPr>
          <w:t>(一)、技术方案选用方向</w:t>
        </w:r>
        <w:r>
          <w:tab/>
        </w:r>
        <w:r>
          <w:fldChar w:fldCharType="begin"/>
        </w:r>
        <w:r>
          <w:instrText xml:space="preserve"> PAGEREF _Toc10427 \h </w:instrText>
        </w:r>
        <w:r>
          <w:fldChar w:fldCharType="separate"/>
        </w:r>
        <w:r>
          <w:t>46</w:t>
        </w:r>
        <w:r>
          <w:fldChar w:fldCharType="end"/>
        </w:r>
      </w:hyperlink>
    </w:p>
    <w:p>
      <w:pPr>
        <w:pStyle w:val="TOC2"/>
        <w:tabs>
          <w:tab w:val="right" w:leader="dot" w:pos="8306"/>
        </w:tabs>
      </w:pPr>
      <w:hyperlink w:anchor="_Toc9941" w:history="1">
        <w:r>
          <w:rPr>
            <w:rFonts w:ascii="仿宋" w:eastAsia="仿宋" w:hAnsi="仿宋" w:cs="仿宋" w:hint="eastAsia"/>
            <w:lang w:eastAsia="zh-CN"/>
          </w:rPr>
          <w:t>(二)、工艺技术方案选用原则</w:t>
        </w:r>
        <w:r>
          <w:tab/>
        </w:r>
        <w:r>
          <w:fldChar w:fldCharType="begin"/>
        </w:r>
        <w:r>
          <w:instrText xml:space="preserve"> PAGEREF _Toc9941 \h </w:instrText>
        </w:r>
        <w:r>
          <w:fldChar w:fldCharType="separate"/>
        </w:r>
        <w:r>
          <w:t>48</w:t>
        </w:r>
        <w:r>
          <w:fldChar w:fldCharType="end"/>
        </w:r>
      </w:hyperlink>
    </w:p>
    <w:p>
      <w:pPr>
        <w:pStyle w:val="TOC2"/>
        <w:tabs>
          <w:tab w:val="right" w:leader="dot" w:pos="8306"/>
        </w:tabs>
      </w:pPr>
      <w:hyperlink w:anchor="_Toc16339" w:history="1">
        <w:r>
          <w:rPr>
            <w:rFonts w:ascii="仿宋" w:eastAsia="仿宋" w:hAnsi="仿宋" w:cs="仿宋" w:hint="eastAsia"/>
            <w:lang w:eastAsia="zh-CN"/>
          </w:rPr>
          <w:t>(三)、工艺技术方案要求</w:t>
        </w:r>
        <w:r>
          <w:tab/>
        </w:r>
        <w:r>
          <w:fldChar w:fldCharType="begin"/>
        </w:r>
        <w:r>
          <w:instrText xml:space="preserve"> PAGEREF _Toc16339 \h </w:instrText>
        </w:r>
        <w:r>
          <w:fldChar w:fldCharType="separate"/>
        </w:r>
        <w:r>
          <w:t>50</w:t>
        </w:r>
        <w:r>
          <w:fldChar w:fldCharType="end"/>
        </w:r>
      </w:hyperlink>
    </w:p>
    <w:p>
      <w:pPr>
        <w:pStyle w:val="TOC1"/>
        <w:tabs>
          <w:tab w:val="right" w:leader="dot" w:pos="8306"/>
        </w:tabs>
      </w:pPr>
      <w:hyperlink w:anchor="_Toc17322" w:history="1">
        <w:r>
          <w:rPr>
            <w:rFonts w:ascii="仿宋" w:eastAsia="仿宋" w:hAnsi="仿宋" w:cs="仿宋" w:hint="eastAsia"/>
            <w:lang w:eastAsia="zh-CN"/>
          </w:rPr>
          <w:t>十三、利益相关者分析与沟通计划</w:t>
        </w:r>
        <w:r>
          <w:tab/>
        </w:r>
        <w:r>
          <w:fldChar w:fldCharType="begin"/>
        </w:r>
        <w:r>
          <w:instrText xml:space="preserve"> PAGEREF _Toc17322 \h </w:instrText>
        </w:r>
        <w:r>
          <w:fldChar w:fldCharType="separate"/>
        </w:r>
        <w:r>
          <w:t>52</w:t>
        </w:r>
        <w:r>
          <w:fldChar w:fldCharType="end"/>
        </w:r>
      </w:hyperlink>
    </w:p>
    <w:p>
      <w:pPr>
        <w:pStyle w:val="TOC2"/>
        <w:tabs>
          <w:tab w:val="right" w:leader="dot" w:pos="8306"/>
        </w:tabs>
      </w:pPr>
      <w:hyperlink w:anchor="_Toc29089" w:history="1">
        <w:r>
          <w:rPr>
            <w:rFonts w:ascii="仿宋" w:eastAsia="仿宋" w:hAnsi="仿宋" w:cs="仿宋" w:hint="eastAsia"/>
            <w:lang w:eastAsia="zh-CN"/>
          </w:rPr>
          <w:t>(一)、利益相关者分析</w:t>
        </w:r>
        <w:r>
          <w:tab/>
        </w:r>
        <w:r>
          <w:fldChar w:fldCharType="begin"/>
        </w:r>
        <w:r>
          <w:instrText xml:space="preserve"> PAGEREF _Toc29089 \h </w:instrText>
        </w:r>
        <w:r>
          <w:fldChar w:fldCharType="separate"/>
        </w:r>
        <w:r>
          <w:t>52</w:t>
        </w:r>
        <w:r>
          <w:fldChar w:fldCharType="end"/>
        </w:r>
      </w:hyperlink>
    </w:p>
    <w:p>
      <w:pPr>
        <w:pStyle w:val="TOC2"/>
        <w:tabs>
          <w:tab w:val="right" w:leader="dot" w:pos="8306"/>
        </w:tabs>
      </w:pPr>
      <w:hyperlink w:anchor="_Toc2420" w:history="1">
        <w:r>
          <w:rPr>
            <w:rFonts w:ascii="仿宋" w:eastAsia="仿宋" w:hAnsi="仿宋" w:cs="仿宋" w:hint="eastAsia"/>
            <w:lang w:eastAsia="zh-CN"/>
          </w:rPr>
          <w:t>(二)、沟通计划</w:t>
        </w:r>
        <w:r>
          <w:tab/>
        </w:r>
        <w:r>
          <w:fldChar w:fldCharType="begin"/>
        </w:r>
        <w:r>
          <w:instrText xml:space="preserve"> PAGEREF _Toc2420 \h </w:instrText>
        </w:r>
        <w:r>
          <w:fldChar w:fldCharType="separate"/>
        </w:r>
        <w:r>
          <w:t>53</w:t>
        </w:r>
        <w:r>
          <w:fldChar w:fldCharType="end"/>
        </w:r>
      </w:hyperlink>
    </w:p>
    <w:p>
      <w:pPr>
        <w:pStyle w:val="TOC1"/>
        <w:tabs>
          <w:tab w:val="right" w:leader="dot" w:pos="8306"/>
        </w:tabs>
      </w:pPr>
      <w:hyperlink w:anchor="_Toc12870" w:history="1">
        <w:r>
          <w:rPr>
            <w:rFonts w:ascii="仿宋" w:eastAsia="仿宋" w:hAnsi="仿宋" w:cs="仿宋" w:hint="eastAsia"/>
            <w:lang w:eastAsia="zh-CN"/>
          </w:rPr>
          <w:t>十四、质量管理体系</w:t>
        </w:r>
        <w:r>
          <w:tab/>
        </w:r>
        <w:r>
          <w:fldChar w:fldCharType="begin"/>
        </w:r>
        <w:r>
          <w:instrText xml:space="preserve"> PAGEREF _Toc12870 \h </w:instrText>
        </w:r>
        <w:r>
          <w:fldChar w:fldCharType="separate"/>
        </w:r>
        <w:r>
          <w:t>54</w:t>
        </w:r>
        <w:r>
          <w:fldChar w:fldCharType="end"/>
        </w:r>
      </w:hyperlink>
    </w:p>
    <w:p>
      <w:pPr>
        <w:pStyle w:val="TOC2"/>
        <w:tabs>
          <w:tab w:val="right" w:leader="dot" w:pos="8306"/>
        </w:tabs>
      </w:pPr>
      <w:hyperlink w:anchor="_Toc9884" w:history="1">
        <w:r>
          <w:rPr>
            <w:rFonts w:ascii="仿宋" w:eastAsia="仿宋" w:hAnsi="仿宋" w:cs="仿宋" w:hint="eastAsia"/>
            <w:lang w:eastAsia="zh-CN"/>
          </w:rPr>
          <w:t>(一)、质量目标与方针</w:t>
        </w:r>
        <w:r>
          <w:tab/>
        </w:r>
        <w:r>
          <w:fldChar w:fldCharType="begin"/>
        </w:r>
        <w:r>
          <w:instrText xml:space="preserve"> PAGEREF _Toc9884 \h </w:instrText>
        </w:r>
        <w:r>
          <w:fldChar w:fldCharType="separate"/>
        </w:r>
        <w:r>
          <w:t>54</w:t>
        </w:r>
        <w:r>
          <w:fldChar w:fldCharType="end"/>
        </w:r>
      </w:hyperlink>
    </w:p>
    <w:p>
      <w:pPr>
        <w:pStyle w:val="TOC2"/>
        <w:tabs>
          <w:tab w:val="right" w:leader="dot" w:pos="8306"/>
        </w:tabs>
      </w:pPr>
      <w:hyperlink w:anchor="_Toc32296" w:history="1">
        <w:r>
          <w:rPr>
            <w:rFonts w:ascii="仿宋" w:eastAsia="仿宋" w:hAnsi="仿宋" w:cs="仿宋" w:hint="eastAsia"/>
            <w:lang w:eastAsia="zh-CN"/>
          </w:rPr>
          <w:t>(二)、质量管理责任</w:t>
        </w:r>
        <w:r>
          <w:tab/>
        </w:r>
        <w:r>
          <w:fldChar w:fldCharType="begin"/>
        </w:r>
        <w:r>
          <w:instrText xml:space="preserve"> PAGEREF _Toc32296 \h </w:instrText>
        </w:r>
        <w:r>
          <w:fldChar w:fldCharType="separate"/>
        </w:r>
        <w:r>
          <w:t>55</w:t>
        </w:r>
        <w:r>
          <w:fldChar w:fldCharType="end"/>
        </w:r>
      </w:hyperlink>
    </w:p>
    <w:p>
      <w:pPr>
        <w:pStyle w:val="TOC2"/>
        <w:tabs>
          <w:tab w:val="right" w:leader="dot" w:pos="8306"/>
        </w:tabs>
      </w:pPr>
      <w:hyperlink w:anchor="_Toc5899" w:history="1">
        <w:r>
          <w:rPr>
            <w:rFonts w:ascii="仿宋" w:eastAsia="仿宋" w:hAnsi="仿宋" w:cs="仿宋" w:hint="eastAsia"/>
            <w:lang w:eastAsia="zh-CN"/>
          </w:rPr>
          <w:t>(三)、质量管理体系文件</w:t>
        </w:r>
        <w:r>
          <w:tab/>
        </w:r>
        <w:r>
          <w:fldChar w:fldCharType="begin"/>
        </w:r>
        <w:r>
          <w:instrText xml:space="preserve"> PAGEREF _Toc5899 \h </w:instrText>
        </w:r>
        <w:r>
          <w:fldChar w:fldCharType="separate"/>
        </w:r>
        <w:r>
          <w:t>57</w:t>
        </w:r>
        <w:r>
          <w:fldChar w:fldCharType="end"/>
        </w:r>
      </w:hyperlink>
    </w:p>
    <w:p>
      <w:pPr>
        <w:pStyle w:val="TOC2"/>
        <w:tabs>
          <w:tab w:val="right" w:leader="dot" w:pos="8306"/>
        </w:tabs>
      </w:pPr>
      <w:hyperlink w:anchor="_Toc30268" w:history="1">
        <w:r>
          <w:rPr>
            <w:rFonts w:ascii="仿宋" w:eastAsia="仿宋" w:hAnsi="仿宋" w:cs="仿宋" w:hint="eastAsia"/>
            <w:lang w:eastAsia="zh-CN"/>
          </w:rPr>
          <w:t>(四)、质量培训与教育</w:t>
        </w:r>
        <w:r>
          <w:tab/>
        </w:r>
        <w:r>
          <w:fldChar w:fldCharType="begin"/>
        </w:r>
        <w:r>
          <w:instrText xml:space="preserve"> PAGEREF _Toc30268 \h </w:instrText>
        </w:r>
        <w:r>
          <w:fldChar w:fldCharType="separate"/>
        </w:r>
        <w:r>
          <w:t>59</w:t>
        </w:r>
        <w:r>
          <w:fldChar w:fldCharType="end"/>
        </w:r>
      </w:hyperlink>
    </w:p>
    <w:p>
      <w:pPr>
        <w:pStyle w:val="TOC2"/>
        <w:tabs>
          <w:tab w:val="right" w:leader="dot" w:pos="8306"/>
        </w:tabs>
      </w:pPr>
      <w:hyperlink w:anchor="_Toc459" w:history="1">
        <w:r>
          <w:rPr>
            <w:rFonts w:ascii="仿宋" w:eastAsia="仿宋" w:hAnsi="仿宋" w:cs="仿宋" w:hint="eastAsia"/>
            <w:lang w:eastAsia="zh-CN"/>
          </w:rPr>
          <w:t>(五)、质量审核与评价</w:t>
        </w:r>
        <w:r>
          <w:tab/>
        </w:r>
        <w:r>
          <w:fldChar w:fldCharType="begin"/>
        </w:r>
        <w:r>
          <w:instrText xml:space="preserve"> PAGEREF _Toc459 \h </w:instrText>
        </w:r>
        <w:r>
          <w:fldChar w:fldCharType="separate"/>
        </w:r>
        <w:r>
          <w:t>60</w:t>
        </w:r>
        <w:r>
          <w:fldChar w:fldCharType="end"/>
        </w:r>
      </w:hyperlink>
    </w:p>
    <w:p>
      <w:pPr>
        <w:pStyle w:val="TOC2"/>
        <w:tabs>
          <w:tab w:val="right" w:leader="dot" w:pos="8306"/>
        </w:tabs>
      </w:pPr>
      <w:hyperlink w:anchor="_Toc12199" w:history="1">
        <w:r>
          <w:rPr>
            <w:rFonts w:ascii="仿宋" w:eastAsia="仿宋" w:hAnsi="仿宋" w:cs="仿宋" w:hint="eastAsia"/>
            <w:lang w:eastAsia="zh-CN"/>
          </w:rPr>
          <w:t>(六)、不符合与纠正措施</w:t>
        </w:r>
        <w:r>
          <w:tab/>
        </w:r>
        <w:r>
          <w:fldChar w:fldCharType="begin"/>
        </w:r>
        <w:r>
          <w:instrText xml:space="preserve"> PAGEREF _Toc12199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883"/>
      <w:r>
        <w:rPr>
          <w:rFonts w:ascii="仿宋" w:eastAsia="仿宋" w:hAnsi="仿宋" w:cs="仿宋" w:hint="eastAsia"/>
          <w:sz w:val="28"/>
          <w:lang w:eastAsia="zh-CN"/>
        </w:rPr>
        <w:t>一、塑料容器：塑料瓶项目建设背景及必要性分析</w:t>
      </w:r>
      <w:bookmarkEnd w:id="2"/>
    </w:p>
    <w:p>
      <w:pPr>
        <w:pStyle w:val="Heading2"/>
        <w:rPr>
          <w:rFonts w:ascii="仿宋" w:eastAsia="仿宋" w:hAnsi="仿宋" w:cs="仿宋" w:hint="eastAsia"/>
          <w:lang w:eastAsia="zh-CN"/>
        </w:rPr>
      </w:pPr>
      <w:bookmarkStart w:id="3" w:name="_Toc28487"/>
      <w:r>
        <w:rPr>
          <w:rFonts w:ascii="仿宋" w:eastAsia="仿宋" w:hAnsi="仿宋" w:cs="仿宋" w:hint="eastAsia"/>
          <w:lang w:eastAsia="zh-CN"/>
        </w:rPr>
        <w:t>(一)、塑料容器：塑料瓶项目背景分析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料容器：塑料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塑料容器：塑料瓶项目在这个潮流中的定位。同时，我们将关注行业内涌现的新兴机遇，以便塑料容器：塑料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塑料容器：塑料瓶项目提供了强大的发展动力。我们将聚焦于行业内最新的技术发展趋势，包括但不限于人工智能、大数据分析、物联网等领域。通过深度的技术研究，我们将确保塑料容器：塑料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塑料容器：塑料瓶项目发展的源泉。我们将投入更多的精力对市场需求进行深入剖析，超越表面的需求，深入挖掘潜在的市场痛点和机遇。通过对市场需求的细致了解，塑料容器：塑料瓶项目将更有针对性地设计解决方案，满足市场的多样化需求，从而更好地促进塑料容器：塑料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塑料容器：塑料瓶项目战略至关重要。我们将对竞争态势进行更为深入的分析，包括但不限于市场份额、产品特点、客户满意度等多个维度。通过深度的竞争分析，塑料容器：塑料瓶项目将能够更准确地把握市场脉搏，制定具有竞争力的塑料容器：塑料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塑料容器：塑料瓶项目的发展具有直接的影响。我们将进行更为全面的法规和政策分析，了解行业发展中的潜在法律风险和合规挑战。通过充分了解和遵守相关法规，塑料容器：塑料瓶项目将确保在法律框架内合法合规运营，为塑料容器：塑料瓶项目的稳健发展提供有力支持。</w:t>
      </w:r>
    </w:p>
    <w:p>
      <w:pPr>
        <w:pStyle w:val="Heading2"/>
        <w:ind w:firstLine="560" w:firstLineChars="200"/>
        <w:rPr>
          <w:rFonts w:ascii="仿宋" w:eastAsia="仿宋" w:hAnsi="仿宋" w:cs="仿宋" w:hint="eastAsia"/>
          <w:sz w:val="28"/>
          <w:lang w:eastAsia="zh-CN"/>
        </w:rPr>
      </w:pPr>
      <w:bookmarkStart w:id="4" w:name="_Toc5635"/>
      <w:r>
        <w:rPr>
          <w:rFonts w:ascii="仿宋" w:eastAsia="仿宋" w:hAnsi="仿宋" w:cs="仿宋" w:hint="eastAsia"/>
          <w:sz w:val="28"/>
          <w:lang w:eastAsia="zh-CN"/>
        </w:rPr>
        <w:t>(二)、塑料容器：塑料瓶项目建设必要性分析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建设的迫切性源于对行业发展趋势的深刻洞察。我们正处于一个行业变革的时代，科技创新、数字化转型成为企业发展的关键动力。塑料容器：塑料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建设不仅仅是为了跟上潮流，更是为了通过技术创新推动企业的持续发展。通过引入先进的技术和解决方案，塑料容器：塑料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塑料容器：塑料瓶项目的建设成为必然选择，通过提高产品质量、拓展服务领域，从而在竞争中获得更多的机会。塑料容器：塑料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塑料容器：塑料瓶项目建设的必要性体现在对客户需求更精准的满足。通过塑料容器：塑料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建设的背后是对企业持续创新的追求。只有通过不断创新，企业才能在竞争中立于不败之地。塑料容器：塑料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735"/>
      <w:r>
        <w:rPr>
          <w:rFonts w:ascii="仿宋" w:eastAsia="仿宋" w:hAnsi="仿宋" w:cs="仿宋" w:hint="eastAsia"/>
          <w:sz w:val="28"/>
          <w:lang w:eastAsia="zh-CN"/>
        </w:rPr>
        <w:t>二、塑料容器：塑料瓶项目危机管理</w:t>
      </w:r>
      <w:bookmarkEnd w:id="5"/>
    </w:p>
    <w:p>
      <w:pPr>
        <w:pStyle w:val="Heading2"/>
        <w:rPr>
          <w:rFonts w:ascii="仿宋" w:eastAsia="仿宋" w:hAnsi="仿宋" w:cs="仿宋" w:hint="eastAsia"/>
          <w:lang w:eastAsia="zh-CN"/>
        </w:rPr>
      </w:pPr>
      <w:bookmarkStart w:id="6" w:name="_Toc1185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容器：塑料瓶项目危机管理中，危机预警与识别是确保塑料容器：塑料瓶项目稳健运行的核心步骤。通过建立全面的监测机制，塑料容器：塑料瓶项目团队旨在及时发现和理解潜在的风险和危机因素，以便采取及时的预防和应对措施，确保塑料容器：塑料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塑料容器：塑料瓶项目团队全面分析了整个塑料容器：塑料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塑料容器：塑料瓶项目团队着重于明确定义塑料容器：塑料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塑料容器：塑料瓶项目进展的持续监控，团队能够及时发现潜在问题并作出迅速反应。塑料容器：塑料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在这一阶段，团队的专业素养和反应速度将发挥至关重要的作用，以确保潜在危机能够在初期得到有效的处理，最大程度地减轻负面影响。通过危机预警与识别，塑料容器：塑料瓶项目得以更有序、可控地推进。</w:t>
      </w:r>
    </w:p>
    <w:p>
      <w:pPr>
        <w:pStyle w:val="Heading2"/>
        <w:ind w:firstLine="560" w:firstLineChars="200"/>
        <w:rPr>
          <w:rFonts w:ascii="仿宋" w:eastAsia="仿宋" w:hAnsi="仿宋" w:cs="仿宋" w:hint="eastAsia"/>
          <w:sz w:val="28"/>
          <w:lang w:eastAsia="zh-CN"/>
        </w:rPr>
      </w:pPr>
      <w:bookmarkStart w:id="7" w:name="_Toc1422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在危机发生时，塑料容器：塑料瓶项目团队立即行动，成立了应急小组。该小组的任务是迅速制定并实施紧急应对措施，以最小化潜在损失。以下是采取的主要措施：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暂停塑料容器：塑料瓶项目进度：为遏制危机蔓延，塑料容器：塑料瓶项目暂时停止进行，以便全面评估当前状况。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资源重新分配：重新评估塑料容器：塑料瓶项目资源的分配，确保最大限度地减小损失。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实时沟通：与关键利益相关者建立实时沟通机制，向他们传递塑料容器：塑料瓶项目危机的实际状况，保障塑料容器：塑料瓶项目核心利益。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在紧急应对的同时，塑料容器：塑料瓶项目团队强调了团队协作和有效沟通的重要性。以下是团队协作的关键举措：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信息共享机制：建立了信息共享平台，确保团队成员能够及时获取塑料容器：塑料瓶项目危机的实时信息。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领导者沟通：塑料容器：塑料瓶项目领导者通过定期会议和即时沟通工具，指导团队应对危机，保持团队稳定运行。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随着危机得到初步控制，塑料容器：塑料瓶项目团队转向制定恢复计划，以确保塑料容器：塑料瓶项目能够从中迅速恢复。主要恢复计划包括：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修复受损的进度计划：重新评估塑料容器：塑料瓶项目进度，制定修复计划，确保塑料容器：塑料瓶项目尽快回归正常进程。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重新调整资源分配：优化资源分配，确保塑料容器：塑料瓶项目在有限资源下高效运转。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风险管理机制加强：对塑料容器：塑料瓶项目风险进行全面评估，制定更强化的风险管理策略，以预防未来可能的危机。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5140"/>
      <w:r>
        <w:rPr>
          <w:rFonts w:ascii="仿宋" w:eastAsia="仿宋" w:hAnsi="仿宋" w:cs="仿宋" w:hint="eastAsia"/>
          <w:sz w:val="28"/>
          <w:lang w:eastAsia="zh-CN"/>
        </w:rPr>
        <w:t>三、塑料容器：塑料瓶项目土建工程</w:t>
      </w:r>
      <w:bookmarkEnd w:id="8"/>
    </w:p>
    <w:p>
      <w:pPr>
        <w:pStyle w:val="Heading2"/>
        <w:rPr>
          <w:rFonts w:ascii="仿宋" w:eastAsia="仿宋" w:hAnsi="仿宋" w:cs="仿宋" w:hint="eastAsia"/>
          <w:lang w:eastAsia="zh-CN"/>
        </w:rPr>
      </w:pPr>
      <w:bookmarkStart w:id="9" w:name="_Toc1298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在塑料容器：塑料瓶项目的建筑工程设计中，我们将秉承一系列重要的设计原则，以确保塑料容器：塑料瓶项目建筑在功能、美观、可持续性等方面达到最佳效果。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首要原则是确保建筑的功能性得到最大化的发挥。我们将充分理解塑料容器：塑料瓶项目的实际需求，合理布局各个功能区域，保证建筑在满足业务需求的同时，提供高效的工作环境。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在建筑设计中，我们将综合考虑建设和运营成本。通过精细的经济效益分析，确保设计方案在高效利用资源的同时，对塑料容器：塑料瓶项目的长期盈利能力有积极的贡献。</w:t>
      </w:r>
    </w:p>
    <w:p>
      <w:pPr>
        <w:pStyle w:val="Heading2"/>
        <w:ind w:firstLine="560" w:firstLineChars="200"/>
        <w:rPr>
          <w:rFonts w:ascii="仿宋" w:eastAsia="仿宋" w:hAnsi="仿宋" w:cs="仿宋" w:hint="eastAsia"/>
          <w:sz w:val="28"/>
          <w:lang w:eastAsia="zh-CN"/>
        </w:rPr>
      </w:pPr>
      <w:bookmarkStart w:id="10" w:name="_Toc909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容器：塑料瓶项目的土建工程设计中，我们将精准设定设计年限，结合塑料容器：塑料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塑料容器：塑料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849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塑料容器：塑料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塑料容器：塑料瓶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塑料容器：塑料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554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本期工程塑料容器：塑料瓶项目预计总建筑面积XXX平方米，其中：计容建筑面积XXX平方米，计划建筑工程投资XX万元，占塑料容器：塑料瓶项目总投资的XX%。</w:t>
      </w:r>
    </w:p>
    <w:p>
      <w:pPr>
        <w:pStyle w:val="Heading1"/>
        <w:ind w:firstLine="560" w:firstLineChars="200"/>
        <w:rPr>
          <w:rFonts w:ascii="仿宋" w:eastAsia="仿宋" w:hAnsi="仿宋" w:cs="仿宋" w:hint="eastAsia"/>
          <w:sz w:val="28"/>
          <w:lang w:eastAsia="zh-CN"/>
        </w:rPr>
      </w:pPr>
      <w:bookmarkStart w:id="13" w:name="_Toc9979"/>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7364"/>
      <w:r>
        <w:rPr>
          <w:rFonts w:ascii="仿宋" w:eastAsia="仿宋" w:hAnsi="仿宋" w:cs="仿宋" w:hint="eastAsia"/>
          <w:lang w:eastAsia="zh-CN"/>
        </w:rPr>
        <w:t>(一)、塑料容器：塑料瓶行业分析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行业一直以来都是市场的关注焦点。行业内的发展趋势、竞争态势以及潜在机会都对塑料容器：塑料瓶项目的推进产生深远的影响。通过深入研究行业的整体概貌，我们将更好地理解行业的核心特征，为塑料容器：塑料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容器：塑料瓶行业，技术一直是推动创新和发展的关键因素。我们将对当前技术趋势进行详尽分析，包括但不限于人工智能、大数据应用、先进制造技术等。这有助于塑料容器：塑料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塑料容器：塑料瓶项目成功的基础。我们将对主要竞争对手进行深入研究，包括其市场份额、产品特点、市场定位等。通过全面了解竞争对手的优势和劣势，塑料容器：塑料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8544"/>
      <w:r>
        <w:rPr>
          <w:rFonts w:ascii="仿宋" w:eastAsia="仿宋" w:hAnsi="仿宋" w:cs="仿宋" w:hint="eastAsia"/>
          <w:sz w:val="28"/>
          <w:lang w:eastAsia="zh-CN"/>
        </w:rPr>
        <w:t>(二)、塑料容器：塑料瓶市场分析预测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塑料容器：塑料瓶市场未来的增长趋势。这包括市场的整体规模、各细分领域的发展趋势等。塑料容器：塑料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塑料容器：塑料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塑料容器：塑料瓶项目实施过程中需要充分考虑的因素。我们将对市场风险进行全面评估，包括但不限于政策法规风险、市场竞争风险、技术变革风险等。通过对潜在风险的深入分析，塑料容器：塑料瓶项目可以制定相应的风险缓解策略，降低不确定性对塑料容器：塑料瓶项目的影响。</w:t>
      </w:r>
    </w:p>
    <w:p>
      <w:pPr>
        <w:pStyle w:val="Heading1"/>
        <w:ind w:firstLine="560" w:firstLineChars="200"/>
        <w:rPr>
          <w:rFonts w:ascii="仿宋" w:eastAsia="仿宋" w:hAnsi="仿宋" w:cs="仿宋" w:hint="eastAsia"/>
          <w:sz w:val="28"/>
          <w:lang w:eastAsia="zh-CN"/>
        </w:rPr>
      </w:pPr>
      <w:bookmarkStart w:id="16" w:name="_Toc30248"/>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1116"/>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塑料容器：塑料瓶项目的技术管理特点体现在其创新导向。通过引入最先进的技术趋势和解决方案，塑料容器：塑料瓶项目致力于提升科技含量、提高质量和效率水平。这意味着我们将采用最新的工具和方法，确保塑料容器：塑料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容器：塑料瓶项目技术管理的显著特征。通过整合不同领域的技术资源，我们实现了跨学科的协同工作。这有助于优化技术架构，提高整体效能。此外，整合性策略还促进了不同技术团队之间的紧密沟通和高效合作，确保塑料容器：塑料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料容器：塑料瓶项目所采用的技术。通过不断优化技术方案，塑料容器：塑料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塑料容器：塑料瓶项目团队将在塑料容器：塑料瓶项目初期识别可能的技术风险，并采取相应的预防和应对措施。通过建立健全的风险评估机制，塑料容器：塑料瓶项目能够在实施过程中及时发现并解决潜在的技术问题，保障塑料容器：塑料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料容器：塑料瓶项目中，技术将成为塑料容器：塑料瓶项目成功的有力支持。这一深度剖析揭示了技术管理在塑料容器：塑料瓶项目实施中的关键作用，为塑料容器：塑料瓶项目的技术基础奠定了坚实的基础。</w:t>
      </w:r>
    </w:p>
    <w:p>
      <w:pPr>
        <w:pStyle w:val="Heading2"/>
        <w:ind w:firstLine="560" w:firstLineChars="200"/>
        <w:rPr>
          <w:rFonts w:ascii="仿宋" w:eastAsia="仿宋" w:hAnsi="仿宋" w:cs="仿宋" w:hint="eastAsia"/>
          <w:sz w:val="28"/>
          <w:lang w:eastAsia="zh-CN"/>
        </w:rPr>
      </w:pPr>
      <w:bookmarkStart w:id="18" w:name="_Toc1194"/>
      <w:r>
        <w:rPr>
          <w:rFonts w:ascii="仿宋" w:eastAsia="仿宋" w:hAnsi="仿宋" w:cs="仿宋" w:hint="eastAsia"/>
          <w:sz w:val="28"/>
          <w:lang w:eastAsia="zh-CN"/>
        </w:rPr>
        <w:t>(二)、塑料容器：塑料瓶项目工艺技术设计方案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塑料容器：塑料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塑料容器：塑料瓶项目将严格按照相关行业规范要求进行组织。通过有效控制产品质量，塑料容器：塑料瓶项目将致力于为顾客提供优质的塑料容器：塑料瓶项目产品和良好的服务。这体现了塑料容器：塑料瓶项目对于生产活动合规性和质量标准的高度重视，为塑料容器：塑料瓶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塑料容器：塑料瓶项目注重生态效益和清洁生产原则。塑料容器：塑料瓶项目建设将紧密结合地方特色经济发展，与社会经济发展规划和区域环境保护规划方案相协调一致。通过与当地区域自然生态系统的结合，塑料容器：塑料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塑料容器：塑料瓶项目产品具有多样化的客户需求和个性化的特点。因此，塑料容器：塑料瓶项目产品规格品种多样，且单批生产数量较小。为满足这一特点，塑料容器：塑料瓶项目承办单位将建设先进的柔性制造生产线。通过广泛应用柔性制造技术，塑料容器：塑料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塑料容器：塑料瓶项目采用的技术具有较高的技术含量和自动化水平，处于国内先进水平。这一技术选用不仅体现了对生产效率、质量和环境友好性的高标准要求，同时为塑料容器：塑料瓶项目的可持续发展奠定了坚实的基础。</w:t>
      </w:r>
    </w:p>
    <w:p>
      <w:pPr>
        <w:pStyle w:val="Heading2"/>
        <w:ind w:firstLine="560" w:firstLineChars="200"/>
        <w:rPr>
          <w:rFonts w:ascii="仿宋" w:eastAsia="仿宋" w:hAnsi="仿宋" w:cs="仿宋" w:hint="eastAsia"/>
          <w:sz w:val="28"/>
          <w:lang w:eastAsia="zh-CN"/>
        </w:rPr>
      </w:pPr>
      <w:bookmarkStart w:id="19" w:name="_Toc21262"/>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为确保塑料容器：塑料瓶项目的高效生产和技术实施，我们制定了一套精心设计的设备选型方案，以满足塑料容器：塑料瓶项目生产、质量和环保的要求。该方案的主要特点如下：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https://d.book118.com/396213010110010101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塑料容器：塑料瓶项目计划设计方案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3F4502"/>
    <w:rsid w:val="6C3F45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213010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2024-03-03T16:36:00Z</dcterms:created>
  <dcterms:modified xsi:type="dcterms:W3CDTF">2024-03-03T16:36:49Z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86DAF59DB8FB4F05BD58B77C7328FB82_11</vt:lpwstr>
  </property>
  <property fmtid="{D5CDD505-2E9C-101B-9397-08002B2CF9AE}" pid="3" name="KSOProductBuildVer">
    <vt:lpwstr>2052-12.1.0.16388</vt:lpwstr>
  </property>
</Properties>
</file>