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公务员考试培训项目规划设计方案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64" w:history="1">
        <w:r>
          <w:rPr>
            <w:rFonts w:ascii="仿宋" w:eastAsia="仿宋" w:hAnsi="仿宋" w:cs="仿宋" w:hint="eastAsia"/>
            <w:lang w:eastAsia="zh-CN"/>
          </w:rPr>
          <w:t>前言</w:t>
        </w:r>
        <w:r>
          <w:tab/>
        </w:r>
        <w:r>
          <w:fldChar w:fldCharType="begin"/>
        </w:r>
        <w:r>
          <w:instrText xml:space="preserve"> PAGEREF _Toc11764 \h </w:instrText>
        </w:r>
        <w:r>
          <w:fldChar w:fldCharType="separate"/>
        </w:r>
        <w:r>
          <w:t>3</w:t>
        </w:r>
        <w:r>
          <w:fldChar w:fldCharType="end"/>
        </w:r>
      </w:hyperlink>
    </w:p>
    <w:p>
      <w:pPr>
        <w:pStyle w:val="TOC1"/>
        <w:tabs>
          <w:tab w:val="right" w:leader="dot" w:pos="8306"/>
        </w:tabs>
      </w:pPr>
      <w:hyperlink w:anchor="_Toc31379" w:history="1">
        <w:r>
          <w:rPr>
            <w:rFonts w:ascii="仿宋" w:eastAsia="仿宋" w:hAnsi="仿宋" w:cs="仿宋" w:hint="eastAsia"/>
            <w:lang w:eastAsia="zh-CN"/>
          </w:rPr>
          <w:t>一、工艺说明</w:t>
        </w:r>
        <w:r>
          <w:tab/>
        </w:r>
        <w:r>
          <w:fldChar w:fldCharType="begin"/>
        </w:r>
        <w:r>
          <w:instrText xml:space="preserve"> PAGEREF _Toc31379 \h </w:instrText>
        </w:r>
        <w:r>
          <w:fldChar w:fldCharType="separate"/>
        </w:r>
        <w:r>
          <w:t>3</w:t>
        </w:r>
        <w:r>
          <w:fldChar w:fldCharType="end"/>
        </w:r>
      </w:hyperlink>
    </w:p>
    <w:p>
      <w:pPr>
        <w:pStyle w:val="TOC2"/>
        <w:tabs>
          <w:tab w:val="right" w:leader="dot" w:pos="8306"/>
        </w:tabs>
      </w:pPr>
      <w:hyperlink w:anchor="_Toc16286" w:history="1">
        <w:r>
          <w:rPr>
            <w:rFonts w:ascii="仿宋" w:eastAsia="仿宋" w:hAnsi="仿宋" w:cs="仿宋" w:hint="eastAsia"/>
            <w:lang w:eastAsia="zh-CN"/>
          </w:rPr>
          <w:t>(一)、技术管理特点</w:t>
        </w:r>
        <w:r>
          <w:tab/>
        </w:r>
        <w:r>
          <w:fldChar w:fldCharType="begin"/>
        </w:r>
        <w:r>
          <w:instrText xml:space="preserve"> PAGEREF _Toc16286 \h </w:instrText>
        </w:r>
        <w:r>
          <w:fldChar w:fldCharType="separate"/>
        </w:r>
        <w:r>
          <w:t>3</w:t>
        </w:r>
        <w:r>
          <w:fldChar w:fldCharType="end"/>
        </w:r>
      </w:hyperlink>
    </w:p>
    <w:p>
      <w:pPr>
        <w:pStyle w:val="TOC2"/>
        <w:tabs>
          <w:tab w:val="right" w:leader="dot" w:pos="8306"/>
        </w:tabs>
      </w:pPr>
      <w:hyperlink w:anchor="_Toc25458" w:history="1">
        <w:r>
          <w:rPr>
            <w:rFonts w:ascii="仿宋" w:eastAsia="仿宋" w:hAnsi="仿宋" w:cs="仿宋" w:hint="eastAsia"/>
            <w:lang w:eastAsia="zh-CN"/>
          </w:rPr>
          <w:t>(二)、公务员考试培训项目工艺技术设计方案</w:t>
        </w:r>
        <w:r>
          <w:tab/>
        </w:r>
        <w:r>
          <w:fldChar w:fldCharType="begin"/>
        </w:r>
        <w:r>
          <w:instrText xml:space="preserve"> PAGEREF _Toc25458 \h </w:instrText>
        </w:r>
        <w:r>
          <w:fldChar w:fldCharType="separate"/>
        </w:r>
        <w:r>
          <w:t>4</w:t>
        </w:r>
        <w:r>
          <w:fldChar w:fldCharType="end"/>
        </w:r>
      </w:hyperlink>
    </w:p>
    <w:p>
      <w:pPr>
        <w:pStyle w:val="TOC2"/>
        <w:tabs>
          <w:tab w:val="right" w:leader="dot" w:pos="8306"/>
        </w:tabs>
      </w:pPr>
      <w:hyperlink w:anchor="_Toc1033" w:history="1">
        <w:r>
          <w:rPr>
            <w:rFonts w:ascii="仿宋" w:eastAsia="仿宋" w:hAnsi="仿宋" w:cs="仿宋" w:hint="eastAsia"/>
            <w:lang w:eastAsia="zh-CN"/>
          </w:rPr>
          <w:t>(三)、设备选型方案</w:t>
        </w:r>
        <w:r>
          <w:tab/>
        </w:r>
        <w:r>
          <w:fldChar w:fldCharType="begin"/>
        </w:r>
        <w:r>
          <w:instrText xml:space="preserve"> PAGEREF _Toc1033 \h </w:instrText>
        </w:r>
        <w:r>
          <w:fldChar w:fldCharType="separate"/>
        </w:r>
        <w:r>
          <w:t>5</w:t>
        </w:r>
        <w:r>
          <w:fldChar w:fldCharType="end"/>
        </w:r>
      </w:hyperlink>
    </w:p>
    <w:p>
      <w:pPr>
        <w:pStyle w:val="TOC1"/>
        <w:tabs>
          <w:tab w:val="right" w:leader="dot" w:pos="8306"/>
        </w:tabs>
      </w:pPr>
      <w:hyperlink w:anchor="_Toc3901" w:history="1">
        <w:r>
          <w:rPr>
            <w:rFonts w:ascii="仿宋" w:eastAsia="仿宋" w:hAnsi="仿宋" w:cs="仿宋" w:hint="eastAsia"/>
            <w:lang w:eastAsia="zh-CN"/>
          </w:rPr>
          <w:t>二、公务员考试培训项目建设单位说明</w:t>
        </w:r>
        <w:r>
          <w:tab/>
        </w:r>
        <w:r>
          <w:fldChar w:fldCharType="begin"/>
        </w:r>
        <w:r>
          <w:instrText xml:space="preserve"> PAGEREF _Toc3901 \h </w:instrText>
        </w:r>
        <w:r>
          <w:fldChar w:fldCharType="separate"/>
        </w:r>
        <w:r>
          <w:t>7</w:t>
        </w:r>
        <w:r>
          <w:fldChar w:fldCharType="end"/>
        </w:r>
      </w:hyperlink>
    </w:p>
    <w:p>
      <w:pPr>
        <w:pStyle w:val="TOC2"/>
        <w:tabs>
          <w:tab w:val="right" w:leader="dot" w:pos="8306"/>
        </w:tabs>
      </w:pPr>
      <w:hyperlink w:anchor="_Toc13096" w:history="1">
        <w:r>
          <w:rPr>
            <w:rFonts w:ascii="仿宋" w:eastAsia="仿宋" w:hAnsi="仿宋" w:cs="仿宋" w:hint="eastAsia"/>
            <w:lang w:eastAsia="zh-CN"/>
          </w:rPr>
          <w:t>(一)、公务员考试培训项目承办单位基本情况</w:t>
        </w:r>
        <w:r>
          <w:tab/>
        </w:r>
        <w:r>
          <w:fldChar w:fldCharType="begin"/>
        </w:r>
        <w:r>
          <w:instrText xml:space="preserve"> PAGEREF _Toc13096 \h </w:instrText>
        </w:r>
        <w:r>
          <w:fldChar w:fldCharType="separate"/>
        </w:r>
        <w:r>
          <w:t>7</w:t>
        </w:r>
        <w:r>
          <w:fldChar w:fldCharType="end"/>
        </w:r>
      </w:hyperlink>
    </w:p>
    <w:p>
      <w:pPr>
        <w:pStyle w:val="TOC2"/>
        <w:tabs>
          <w:tab w:val="right" w:leader="dot" w:pos="8306"/>
        </w:tabs>
      </w:pPr>
      <w:hyperlink w:anchor="_Toc4482" w:history="1">
        <w:r>
          <w:rPr>
            <w:rFonts w:ascii="仿宋" w:eastAsia="仿宋" w:hAnsi="仿宋" w:cs="仿宋" w:hint="eastAsia"/>
            <w:lang w:eastAsia="zh-CN"/>
          </w:rPr>
          <w:t>(二)、公司经济效益分析</w:t>
        </w:r>
        <w:r>
          <w:tab/>
        </w:r>
        <w:r>
          <w:fldChar w:fldCharType="begin"/>
        </w:r>
        <w:r>
          <w:instrText xml:space="preserve"> PAGEREF _Toc4482 \h </w:instrText>
        </w:r>
        <w:r>
          <w:fldChar w:fldCharType="separate"/>
        </w:r>
        <w:r>
          <w:t>7</w:t>
        </w:r>
        <w:r>
          <w:fldChar w:fldCharType="end"/>
        </w:r>
      </w:hyperlink>
    </w:p>
    <w:p>
      <w:pPr>
        <w:pStyle w:val="TOC1"/>
        <w:tabs>
          <w:tab w:val="right" w:leader="dot" w:pos="8306"/>
        </w:tabs>
      </w:pPr>
      <w:hyperlink w:anchor="_Toc2066" w:history="1">
        <w:r>
          <w:rPr>
            <w:rFonts w:ascii="仿宋" w:eastAsia="仿宋" w:hAnsi="仿宋" w:cs="仿宋" w:hint="eastAsia"/>
            <w:lang w:eastAsia="zh-CN"/>
          </w:rPr>
          <w:t>三、公务员考试培训项目可持续发展</w:t>
        </w:r>
        <w:r>
          <w:tab/>
        </w:r>
        <w:r>
          <w:fldChar w:fldCharType="begin"/>
        </w:r>
        <w:r>
          <w:instrText xml:space="preserve"> PAGEREF _Toc2066 \h </w:instrText>
        </w:r>
        <w:r>
          <w:fldChar w:fldCharType="separate"/>
        </w:r>
        <w:r>
          <w:t>8</w:t>
        </w:r>
        <w:r>
          <w:fldChar w:fldCharType="end"/>
        </w:r>
      </w:hyperlink>
    </w:p>
    <w:p>
      <w:pPr>
        <w:pStyle w:val="TOC2"/>
        <w:tabs>
          <w:tab w:val="right" w:leader="dot" w:pos="8306"/>
        </w:tabs>
      </w:pPr>
      <w:hyperlink w:anchor="_Toc24505" w:history="1">
        <w:r>
          <w:rPr>
            <w:rFonts w:ascii="仿宋" w:eastAsia="仿宋" w:hAnsi="仿宋" w:cs="仿宋" w:hint="eastAsia"/>
            <w:lang w:eastAsia="zh-CN"/>
          </w:rPr>
          <w:t>(一)、可持续战略与实践</w:t>
        </w:r>
        <w:r>
          <w:tab/>
        </w:r>
        <w:r>
          <w:fldChar w:fldCharType="begin"/>
        </w:r>
        <w:r>
          <w:instrText xml:space="preserve"> PAGEREF _Toc24505 \h </w:instrText>
        </w:r>
        <w:r>
          <w:fldChar w:fldCharType="separate"/>
        </w:r>
        <w:r>
          <w:t>8</w:t>
        </w:r>
        <w:r>
          <w:fldChar w:fldCharType="end"/>
        </w:r>
      </w:hyperlink>
    </w:p>
    <w:p>
      <w:pPr>
        <w:pStyle w:val="TOC2"/>
        <w:tabs>
          <w:tab w:val="right" w:leader="dot" w:pos="8306"/>
        </w:tabs>
      </w:pPr>
      <w:hyperlink w:anchor="_Toc5683" w:history="1">
        <w:r>
          <w:rPr>
            <w:rFonts w:ascii="仿宋" w:eastAsia="仿宋" w:hAnsi="仿宋" w:cs="仿宋" w:hint="eastAsia"/>
            <w:lang w:eastAsia="zh-CN"/>
          </w:rPr>
          <w:t>(二)、环保与社会责任</w:t>
        </w:r>
        <w:r>
          <w:tab/>
        </w:r>
        <w:r>
          <w:fldChar w:fldCharType="begin"/>
        </w:r>
        <w:r>
          <w:instrText xml:space="preserve"> PAGEREF _Toc5683 \h </w:instrText>
        </w:r>
        <w:r>
          <w:fldChar w:fldCharType="separate"/>
        </w:r>
        <w:r>
          <w:t>9</w:t>
        </w:r>
        <w:r>
          <w:fldChar w:fldCharType="end"/>
        </w:r>
      </w:hyperlink>
    </w:p>
    <w:p>
      <w:pPr>
        <w:pStyle w:val="TOC1"/>
        <w:tabs>
          <w:tab w:val="right" w:leader="dot" w:pos="8306"/>
        </w:tabs>
      </w:pPr>
      <w:hyperlink w:anchor="_Toc11298" w:history="1">
        <w:r>
          <w:rPr>
            <w:rFonts w:ascii="仿宋" w:eastAsia="仿宋" w:hAnsi="仿宋" w:cs="仿宋" w:hint="eastAsia"/>
            <w:lang w:eastAsia="zh-CN"/>
          </w:rPr>
          <w:t>四、产品规划分析</w:t>
        </w:r>
        <w:r>
          <w:tab/>
        </w:r>
        <w:r>
          <w:fldChar w:fldCharType="begin"/>
        </w:r>
        <w:r>
          <w:instrText xml:space="preserve"> PAGEREF _Toc11298 \h </w:instrText>
        </w:r>
        <w:r>
          <w:fldChar w:fldCharType="separate"/>
        </w:r>
        <w:r>
          <w:t>10</w:t>
        </w:r>
        <w:r>
          <w:fldChar w:fldCharType="end"/>
        </w:r>
      </w:hyperlink>
    </w:p>
    <w:p>
      <w:pPr>
        <w:pStyle w:val="TOC2"/>
        <w:tabs>
          <w:tab w:val="right" w:leader="dot" w:pos="8306"/>
        </w:tabs>
      </w:pPr>
      <w:hyperlink w:anchor="_Toc10540" w:history="1">
        <w:r>
          <w:rPr>
            <w:rFonts w:ascii="仿宋" w:eastAsia="仿宋" w:hAnsi="仿宋" w:cs="仿宋" w:hint="eastAsia"/>
            <w:lang w:eastAsia="zh-CN"/>
          </w:rPr>
          <w:t>(一)、产品规划</w:t>
        </w:r>
        <w:r>
          <w:tab/>
        </w:r>
        <w:r>
          <w:fldChar w:fldCharType="begin"/>
        </w:r>
        <w:r>
          <w:instrText xml:space="preserve"> PAGEREF _Toc10540 \h </w:instrText>
        </w:r>
        <w:r>
          <w:fldChar w:fldCharType="separate"/>
        </w:r>
        <w:r>
          <w:t>10</w:t>
        </w:r>
        <w:r>
          <w:fldChar w:fldCharType="end"/>
        </w:r>
      </w:hyperlink>
    </w:p>
    <w:p>
      <w:pPr>
        <w:pStyle w:val="TOC2"/>
        <w:tabs>
          <w:tab w:val="right" w:leader="dot" w:pos="8306"/>
        </w:tabs>
      </w:pPr>
      <w:hyperlink w:anchor="_Toc29885" w:history="1">
        <w:r>
          <w:rPr>
            <w:rFonts w:ascii="仿宋" w:eastAsia="仿宋" w:hAnsi="仿宋" w:cs="仿宋" w:hint="eastAsia"/>
            <w:lang w:eastAsia="zh-CN"/>
          </w:rPr>
          <w:t>(二)、建设规模</w:t>
        </w:r>
        <w:r>
          <w:tab/>
        </w:r>
        <w:r>
          <w:fldChar w:fldCharType="begin"/>
        </w:r>
        <w:r>
          <w:instrText xml:space="preserve"> PAGEREF _Toc29885 \h </w:instrText>
        </w:r>
        <w:r>
          <w:fldChar w:fldCharType="separate"/>
        </w:r>
        <w:r>
          <w:t>11</w:t>
        </w:r>
        <w:r>
          <w:fldChar w:fldCharType="end"/>
        </w:r>
      </w:hyperlink>
    </w:p>
    <w:p>
      <w:pPr>
        <w:pStyle w:val="TOC1"/>
        <w:tabs>
          <w:tab w:val="right" w:leader="dot" w:pos="8306"/>
        </w:tabs>
      </w:pPr>
      <w:hyperlink w:anchor="_Toc3185" w:history="1">
        <w:r>
          <w:rPr>
            <w:rFonts w:ascii="仿宋" w:eastAsia="仿宋" w:hAnsi="仿宋" w:cs="仿宋" w:hint="eastAsia"/>
            <w:lang w:eastAsia="zh-CN"/>
          </w:rPr>
          <w:t>五、公务员考试培训项目土建工程</w:t>
        </w:r>
        <w:r>
          <w:tab/>
        </w:r>
        <w:r>
          <w:fldChar w:fldCharType="begin"/>
        </w:r>
        <w:r>
          <w:instrText xml:space="preserve"> PAGEREF _Toc3185 \h </w:instrText>
        </w:r>
        <w:r>
          <w:fldChar w:fldCharType="separate"/>
        </w:r>
        <w:r>
          <w:t>12</w:t>
        </w:r>
        <w:r>
          <w:fldChar w:fldCharType="end"/>
        </w:r>
      </w:hyperlink>
    </w:p>
    <w:p>
      <w:pPr>
        <w:pStyle w:val="TOC2"/>
        <w:tabs>
          <w:tab w:val="right" w:leader="dot" w:pos="8306"/>
        </w:tabs>
      </w:pPr>
      <w:hyperlink w:anchor="_Toc20177" w:history="1">
        <w:r>
          <w:rPr>
            <w:rFonts w:ascii="仿宋" w:eastAsia="仿宋" w:hAnsi="仿宋" w:cs="仿宋" w:hint="eastAsia"/>
            <w:lang w:eastAsia="zh-CN"/>
          </w:rPr>
          <w:t>(一)、建筑工程设计原则</w:t>
        </w:r>
        <w:r>
          <w:tab/>
        </w:r>
        <w:r>
          <w:fldChar w:fldCharType="begin"/>
        </w:r>
        <w:r>
          <w:instrText xml:space="preserve"> PAGEREF _Toc20177 \h </w:instrText>
        </w:r>
        <w:r>
          <w:fldChar w:fldCharType="separate"/>
        </w:r>
        <w:r>
          <w:t>12</w:t>
        </w:r>
        <w:r>
          <w:fldChar w:fldCharType="end"/>
        </w:r>
      </w:hyperlink>
    </w:p>
    <w:p>
      <w:pPr>
        <w:pStyle w:val="TOC2"/>
        <w:tabs>
          <w:tab w:val="right" w:leader="dot" w:pos="8306"/>
        </w:tabs>
      </w:pPr>
      <w:hyperlink w:anchor="_Toc16684" w:history="1">
        <w:r>
          <w:rPr>
            <w:rFonts w:ascii="仿宋" w:eastAsia="仿宋" w:hAnsi="仿宋" w:cs="仿宋" w:hint="eastAsia"/>
            <w:lang w:eastAsia="zh-CN"/>
          </w:rPr>
          <w:t>(二)、土建工程设计年限及安全等级</w:t>
        </w:r>
        <w:r>
          <w:tab/>
        </w:r>
        <w:r>
          <w:fldChar w:fldCharType="begin"/>
        </w:r>
        <w:r>
          <w:instrText xml:space="preserve"> PAGEREF _Toc16684 \h </w:instrText>
        </w:r>
        <w:r>
          <w:fldChar w:fldCharType="separate"/>
        </w:r>
        <w:r>
          <w:t>13</w:t>
        </w:r>
        <w:r>
          <w:fldChar w:fldCharType="end"/>
        </w:r>
      </w:hyperlink>
    </w:p>
    <w:p>
      <w:pPr>
        <w:pStyle w:val="TOC2"/>
        <w:tabs>
          <w:tab w:val="right" w:leader="dot" w:pos="8306"/>
        </w:tabs>
      </w:pPr>
      <w:hyperlink w:anchor="_Toc31709" w:history="1">
        <w:r>
          <w:rPr>
            <w:rFonts w:ascii="仿宋" w:eastAsia="仿宋" w:hAnsi="仿宋" w:cs="仿宋" w:hint="eastAsia"/>
            <w:lang w:eastAsia="zh-CN"/>
          </w:rPr>
          <w:t>(三)、建筑工程设计总体要求</w:t>
        </w:r>
        <w:r>
          <w:tab/>
        </w:r>
        <w:r>
          <w:fldChar w:fldCharType="begin"/>
        </w:r>
        <w:r>
          <w:instrText xml:space="preserve"> PAGEREF _Toc31709 \h </w:instrText>
        </w:r>
        <w:r>
          <w:fldChar w:fldCharType="separate"/>
        </w:r>
        <w:r>
          <w:t>14</w:t>
        </w:r>
        <w:r>
          <w:fldChar w:fldCharType="end"/>
        </w:r>
      </w:hyperlink>
    </w:p>
    <w:p>
      <w:pPr>
        <w:pStyle w:val="TOC2"/>
        <w:tabs>
          <w:tab w:val="right" w:leader="dot" w:pos="8306"/>
        </w:tabs>
      </w:pPr>
      <w:hyperlink w:anchor="_Toc7152" w:history="1">
        <w:r>
          <w:rPr>
            <w:rFonts w:ascii="仿宋" w:eastAsia="仿宋" w:hAnsi="仿宋" w:cs="仿宋" w:hint="eastAsia"/>
            <w:lang w:eastAsia="zh-CN"/>
          </w:rPr>
          <w:t>(四)、土建工程建设指标</w:t>
        </w:r>
        <w:r>
          <w:tab/>
        </w:r>
        <w:r>
          <w:fldChar w:fldCharType="begin"/>
        </w:r>
        <w:r>
          <w:instrText xml:space="preserve"> PAGEREF _Toc7152 \h </w:instrText>
        </w:r>
        <w:r>
          <w:fldChar w:fldCharType="separate"/>
        </w:r>
        <w:r>
          <w:t>15</w:t>
        </w:r>
        <w:r>
          <w:fldChar w:fldCharType="end"/>
        </w:r>
      </w:hyperlink>
    </w:p>
    <w:p>
      <w:pPr>
        <w:pStyle w:val="TOC1"/>
        <w:tabs>
          <w:tab w:val="right" w:leader="dot" w:pos="8306"/>
        </w:tabs>
      </w:pPr>
      <w:hyperlink w:anchor="_Toc31471" w:history="1">
        <w:r>
          <w:rPr>
            <w:rFonts w:ascii="仿宋" w:eastAsia="仿宋" w:hAnsi="仿宋" w:cs="仿宋" w:hint="eastAsia"/>
            <w:lang w:eastAsia="zh-CN"/>
          </w:rPr>
          <w:t>六、公务员考试培训项目选址可行性分析</w:t>
        </w:r>
        <w:r>
          <w:tab/>
        </w:r>
        <w:r>
          <w:fldChar w:fldCharType="begin"/>
        </w:r>
        <w:r>
          <w:instrText xml:space="preserve"> PAGEREF _Toc31471 \h </w:instrText>
        </w:r>
        <w:r>
          <w:fldChar w:fldCharType="separate"/>
        </w:r>
        <w:r>
          <w:t>15</w:t>
        </w:r>
        <w:r>
          <w:fldChar w:fldCharType="end"/>
        </w:r>
      </w:hyperlink>
    </w:p>
    <w:p>
      <w:pPr>
        <w:pStyle w:val="TOC2"/>
        <w:tabs>
          <w:tab w:val="right" w:leader="dot" w:pos="8306"/>
        </w:tabs>
      </w:pPr>
      <w:hyperlink w:anchor="_Toc20797" w:history="1">
        <w:r>
          <w:rPr>
            <w:rFonts w:ascii="仿宋" w:eastAsia="仿宋" w:hAnsi="仿宋" w:cs="仿宋" w:hint="eastAsia"/>
            <w:lang w:eastAsia="zh-CN"/>
          </w:rPr>
          <w:t>(一)、公务员考试培训项目选址</w:t>
        </w:r>
        <w:r>
          <w:tab/>
        </w:r>
        <w:r>
          <w:fldChar w:fldCharType="begin"/>
        </w:r>
        <w:r>
          <w:instrText xml:space="preserve"> PAGEREF _Toc20797 \h </w:instrText>
        </w:r>
        <w:r>
          <w:fldChar w:fldCharType="separate"/>
        </w:r>
        <w:r>
          <w:t>15</w:t>
        </w:r>
        <w:r>
          <w:fldChar w:fldCharType="end"/>
        </w:r>
      </w:hyperlink>
    </w:p>
    <w:p>
      <w:pPr>
        <w:pStyle w:val="TOC2"/>
        <w:tabs>
          <w:tab w:val="right" w:leader="dot" w:pos="8306"/>
        </w:tabs>
      </w:pPr>
      <w:hyperlink w:anchor="_Toc8613" w:history="1">
        <w:r>
          <w:rPr>
            <w:rFonts w:ascii="仿宋" w:eastAsia="仿宋" w:hAnsi="仿宋" w:cs="仿宋" w:hint="eastAsia"/>
            <w:lang w:eastAsia="zh-CN"/>
          </w:rPr>
          <w:t>(二)、用地控制指标</w:t>
        </w:r>
        <w:r>
          <w:tab/>
        </w:r>
        <w:r>
          <w:fldChar w:fldCharType="begin"/>
        </w:r>
        <w:r>
          <w:instrText xml:space="preserve"> PAGEREF _Toc8613 \h </w:instrText>
        </w:r>
        <w:r>
          <w:fldChar w:fldCharType="separate"/>
        </w:r>
        <w:r>
          <w:t>15</w:t>
        </w:r>
        <w:r>
          <w:fldChar w:fldCharType="end"/>
        </w:r>
      </w:hyperlink>
    </w:p>
    <w:p>
      <w:pPr>
        <w:pStyle w:val="TOC2"/>
        <w:tabs>
          <w:tab w:val="right" w:leader="dot" w:pos="8306"/>
        </w:tabs>
      </w:pPr>
      <w:hyperlink w:anchor="_Toc28388" w:history="1">
        <w:r>
          <w:rPr>
            <w:rFonts w:ascii="仿宋" w:eastAsia="仿宋" w:hAnsi="仿宋" w:cs="仿宋" w:hint="eastAsia"/>
            <w:lang w:eastAsia="zh-CN"/>
          </w:rPr>
          <w:t>(三)、节约用地措施</w:t>
        </w:r>
        <w:r>
          <w:tab/>
        </w:r>
        <w:r>
          <w:fldChar w:fldCharType="begin"/>
        </w:r>
        <w:r>
          <w:instrText xml:space="preserve"> PAGEREF _Toc28388 \h </w:instrText>
        </w:r>
        <w:r>
          <w:fldChar w:fldCharType="separate"/>
        </w:r>
        <w:r>
          <w:t>17</w:t>
        </w:r>
        <w:r>
          <w:fldChar w:fldCharType="end"/>
        </w:r>
      </w:hyperlink>
    </w:p>
    <w:p>
      <w:pPr>
        <w:pStyle w:val="TOC2"/>
        <w:tabs>
          <w:tab w:val="right" w:leader="dot" w:pos="8306"/>
        </w:tabs>
      </w:pPr>
      <w:hyperlink w:anchor="_Toc25204" w:history="1">
        <w:r>
          <w:rPr>
            <w:rFonts w:ascii="仿宋" w:eastAsia="仿宋" w:hAnsi="仿宋" w:cs="仿宋" w:hint="eastAsia"/>
            <w:lang w:eastAsia="zh-CN"/>
          </w:rPr>
          <w:t>(四)、总图布置方案</w:t>
        </w:r>
        <w:r>
          <w:tab/>
        </w:r>
        <w:r>
          <w:fldChar w:fldCharType="begin"/>
        </w:r>
        <w:r>
          <w:instrText xml:space="preserve"> PAGEREF _Toc25204 \h </w:instrText>
        </w:r>
        <w:r>
          <w:fldChar w:fldCharType="separate"/>
        </w:r>
        <w:r>
          <w:t>19</w:t>
        </w:r>
        <w:r>
          <w:fldChar w:fldCharType="end"/>
        </w:r>
      </w:hyperlink>
    </w:p>
    <w:p>
      <w:pPr>
        <w:pStyle w:val="TOC2"/>
        <w:tabs>
          <w:tab w:val="right" w:leader="dot" w:pos="8306"/>
        </w:tabs>
      </w:pPr>
      <w:hyperlink w:anchor="_Toc29131" w:history="1">
        <w:r>
          <w:rPr>
            <w:rFonts w:ascii="仿宋" w:eastAsia="仿宋" w:hAnsi="仿宋" w:cs="仿宋" w:hint="eastAsia"/>
            <w:lang w:eastAsia="zh-CN"/>
          </w:rPr>
          <w:t>(五)、选址综合评价</w:t>
        </w:r>
        <w:r>
          <w:tab/>
        </w:r>
        <w:r>
          <w:fldChar w:fldCharType="begin"/>
        </w:r>
        <w:r>
          <w:instrText xml:space="preserve"> PAGEREF _Toc29131 \h </w:instrText>
        </w:r>
        <w:r>
          <w:fldChar w:fldCharType="separate"/>
        </w:r>
        <w:r>
          <w:t>20</w:t>
        </w:r>
        <w:r>
          <w:fldChar w:fldCharType="end"/>
        </w:r>
      </w:hyperlink>
    </w:p>
    <w:p>
      <w:pPr>
        <w:pStyle w:val="TOC1"/>
        <w:tabs>
          <w:tab w:val="right" w:leader="dot" w:pos="8306"/>
        </w:tabs>
      </w:pPr>
      <w:hyperlink w:anchor="_Toc20965" w:history="1">
        <w:r>
          <w:rPr>
            <w:rFonts w:ascii="仿宋" w:eastAsia="仿宋" w:hAnsi="仿宋" w:cs="仿宋" w:hint="eastAsia"/>
            <w:lang w:eastAsia="zh-CN"/>
          </w:rPr>
          <w:t>七、公务员考试培训项目计划安排</w:t>
        </w:r>
        <w:r>
          <w:tab/>
        </w:r>
        <w:r>
          <w:fldChar w:fldCharType="begin"/>
        </w:r>
        <w:r>
          <w:instrText xml:space="preserve"> PAGEREF _Toc20965 \h </w:instrText>
        </w:r>
        <w:r>
          <w:fldChar w:fldCharType="separate"/>
        </w:r>
        <w:r>
          <w:t>21</w:t>
        </w:r>
        <w:r>
          <w:fldChar w:fldCharType="end"/>
        </w:r>
      </w:hyperlink>
    </w:p>
    <w:p>
      <w:pPr>
        <w:pStyle w:val="TOC2"/>
        <w:tabs>
          <w:tab w:val="right" w:leader="dot" w:pos="8306"/>
        </w:tabs>
      </w:pPr>
      <w:hyperlink w:anchor="_Toc25255" w:history="1">
        <w:r>
          <w:rPr>
            <w:rFonts w:ascii="仿宋" w:eastAsia="仿宋" w:hAnsi="仿宋" w:cs="仿宋" w:hint="eastAsia"/>
            <w:lang w:eastAsia="zh-CN"/>
          </w:rPr>
          <w:t>(一)、建设周期</w:t>
        </w:r>
        <w:r>
          <w:tab/>
        </w:r>
        <w:r>
          <w:fldChar w:fldCharType="begin"/>
        </w:r>
        <w:r>
          <w:instrText xml:space="preserve"> PAGEREF _Toc25255 \h </w:instrText>
        </w:r>
        <w:r>
          <w:fldChar w:fldCharType="separate"/>
        </w:r>
        <w:r>
          <w:t>21</w:t>
        </w:r>
        <w:r>
          <w:fldChar w:fldCharType="end"/>
        </w:r>
      </w:hyperlink>
    </w:p>
    <w:p>
      <w:pPr>
        <w:pStyle w:val="TOC2"/>
        <w:tabs>
          <w:tab w:val="right" w:leader="dot" w:pos="8306"/>
        </w:tabs>
      </w:pPr>
      <w:hyperlink w:anchor="_Toc19169" w:history="1">
        <w:r>
          <w:rPr>
            <w:rFonts w:ascii="仿宋" w:eastAsia="仿宋" w:hAnsi="仿宋" w:cs="仿宋" w:hint="eastAsia"/>
            <w:lang w:eastAsia="zh-CN"/>
          </w:rPr>
          <w:t>(二)、建设进度</w:t>
        </w:r>
        <w:r>
          <w:tab/>
        </w:r>
        <w:r>
          <w:fldChar w:fldCharType="begin"/>
        </w:r>
        <w:r>
          <w:instrText xml:space="preserve"> PAGEREF _Toc19169 \h </w:instrText>
        </w:r>
        <w:r>
          <w:fldChar w:fldCharType="separate"/>
        </w:r>
        <w:r>
          <w:t>22</w:t>
        </w:r>
        <w:r>
          <w:fldChar w:fldCharType="end"/>
        </w:r>
      </w:hyperlink>
    </w:p>
    <w:p>
      <w:pPr>
        <w:pStyle w:val="TOC2"/>
        <w:tabs>
          <w:tab w:val="right" w:leader="dot" w:pos="8306"/>
        </w:tabs>
      </w:pPr>
      <w:hyperlink w:anchor="_Toc31136" w:history="1">
        <w:r>
          <w:rPr>
            <w:rFonts w:ascii="仿宋" w:eastAsia="仿宋" w:hAnsi="仿宋" w:cs="仿宋" w:hint="eastAsia"/>
            <w:lang w:eastAsia="zh-CN"/>
          </w:rPr>
          <w:t>(三)、进度安排注意事项</w:t>
        </w:r>
        <w:r>
          <w:tab/>
        </w:r>
        <w:r>
          <w:fldChar w:fldCharType="begin"/>
        </w:r>
        <w:r>
          <w:instrText xml:space="preserve"> PAGEREF _Toc31136 \h </w:instrText>
        </w:r>
        <w:r>
          <w:fldChar w:fldCharType="separate"/>
        </w:r>
        <w:r>
          <w:t>23</w:t>
        </w:r>
        <w:r>
          <w:fldChar w:fldCharType="end"/>
        </w:r>
      </w:hyperlink>
    </w:p>
    <w:p>
      <w:pPr>
        <w:pStyle w:val="TOC2"/>
        <w:tabs>
          <w:tab w:val="right" w:leader="dot" w:pos="8306"/>
        </w:tabs>
      </w:pPr>
      <w:hyperlink w:anchor="_Toc21068" w:history="1">
        <w:r>
          <w:rPr>
            <w:rFonts w:ascii="仿宋" w:eastAsia="仿宋" w:hAnsi="仿宋" w:cs="仿宋" w:hint="eastAsia"/>
            <w:lang w:eastAsia="zh-CN"/>
          </w:rPr>
          <w:t>(四)、人力资源配置</w:t>
        </w:r>
        <w:r>
          <w:tab/>
        </w:r>
        <w:r>
          <w:fldChar w:fldCharType="begin"/>
        </w:r>
        <w:r>
          <w:instrText xml:space="preserve"> PAGEREF _Toc21068 \h </w:instrText>
        </w:r>
        <w:r>
          <w:fldChar w:fldCharType="separate"/>
        </w:r>
        <w:r>
          <w:t>24</w:t>
        </w:r>
        <w:r>
          <w:fldChar w:fldCharType="end"/>
        </w:r>
      </w:hyperlink>
    </w:p>
    <w:p>
      <w:pPr>
        <w:pStyle w:val="TOC1"/>
        <w:tabs>
          <w:tab w:val="right" w:leader="dot" w:pos="8306"/>
        </w:tabs>
      </w:pPr>
      <w:hyperlink w:anchor="_Toc2046" w:history="1">
        <w:r>
          <w:rPr>
            <w:rFonts w:ascii="仿宋" w:eastAsia="仿宋" w:hAnsi="仿宋" w:cs="仿宋" w:hint="eastAsia"/>
            <w:lang w:eastAsia="zh-CN"/>
          </w:rPr>
          <w:t>八、公务员考试培训项目人力资源管理</w:t>
        </w:r>
        <w:r>
          <w:tab/>
        </w:r>
        <w:r>
          <w:fldChar w:fldCharType="begin"/>
        </w:r>
        <w:r>
          <w:instrText xml:space="preserve"> PAGEREF _Toc2046 \h </w:instrText>
        </w:r>
        <w:r>
          <w:fldChar w:fldCharType="separate"/>
        </w:r>
        <w:r>
          <w:t>25</w:t>
        </w:r>
        <w:r>
          <w:fldChar w:fldCharType="end"/>
        </w:r>
      </w:hyperlink>
    </w:p>
    <w:p>
      <w:pPr>
        <w:pStyle w:val="TOC2"/>
        <w:tabs>
          <w:tab w:val="right" w:leader="dot" w:pos="8306"/>
        </w:tabs>
      </w:pPr>
      <w:hyperlink w:anchor="_Toc7287" w:history="1">
        <w:r>
          <w:rPr>
            <w:rFonts w:ascii="仿宋" w:eastAsia="仿宋" w:hAnsi="仿宋" w:cs="仿宋" w:hint="eastAsia"/>
            <w:lang w:eastAsia="zh-CN"/>
          </w:rPr>
          <w:t>(一)、建立健全的预算管理制度</w:t>
        </w:r>
        <w:r>
          <w:tab/>
        </w:r>
        <w:r>
          <w:fldChar w:fldCharType="begin"/>
        </w:r>
        <w:r>
          <w:instrText xml:space="preserve"> PAGEREF _Toc7287 \h </w:instrText>
        </w:r>
        <w:r>
          <w:fldChar w:fldCharType="separate"/>
        </w:r>
        <w:r>
          <w:t>25</w:t>
        </w:r>
        <w:r>
          <w:fldChar w:fldCharType="end"/>
        </w:r>
      </w:hyperlink>
    </w:p>
    <w:p>
      <w:pPr>
        <w:pStyle w:val="TOC2"/>
        <w:tabs>
          <w:tab w:val="right" w:leader="dot" w:pos="8306"/>
        </w:tabs>
      </w:pPr>
      <w:hyperlink w:anchor="_Toc8269" w:history="1">
        <w:r>
          <w:rPr>
            <w:rFonts w:ascii="仿宋" w:eastAsia="仿宋" w:hAnsi="仿宋" w:cs="仿宋" w:hint="eastAsia"/>
            <w:lang w:eastAsia="zh-CN"/>
          </w:rPr>
          <w:t>(二)、加强资金流动监控</w:t>
        </w:r>
        <w:r>
          <w:tab/>
        </w:r>
        <w:r>
          <w:fldChar w:fldCharType="begin"/>
        </w:r>
        <w:r>
          <w:instrText xml:space="preserve"> PAGEREF _Toc8269 \h </w:instrText>
        </w:r>
        <w:r>
          <w:fldChar w:fldCharType="separate"/>
        </w:r>
        <w:r>
          <w:t>27</w:t>
        </w:r>
        <w:r>
          <w:fldChar w:fldCharType="end"/>
        </w:r>
      </w:hyperlink>
    </w:p>
    <w:p>
      <w:pPr>
        <w:pStyle w:val="TOC2"/>
        <w:tabs>
          <w:tab w:val="right" w:leader="dot" w:pos="8306"/>
        </w:tabs>
      </w:pPr>
      <w:hyperlink w:anchor="_Toc27448" w:history="1">
        <w:r>
          <w:rPr>
            <w:rFonts w:ascii="仿宋" w:eastAsia="仿宋" w:hAnsi="仿宋" w:cs="仿宋" w:hint="eastAsia"/>
            <w:lang w:eastAsia="zh-CN"/>
          </w:rPr>
          <w:t>(三)、制定完善的风险控制机制</w:t>
        </w:r>
        <w:r>
          <w:tab/>
        </w:r>
        <w:r>
          <w:fldChar w:fldCharType="begin"/>
        </w:r>
        <w:r>
          <w:instrText xml:space="preserve"> PAGEREF _Toc27448 \h </w:instrText>
        </w:r>
        <w:r>
          <w:fldChar w:fldCharType="separate"/>
        </w:r>
        <w:r>
          <w:t>28</w:t>
        </w:r>
        <w:r>
          <w:fldChar w:fldCharType="end"/>
        </w:r>
      </w:hyperlink>
    </w:p>
    <w:p>
      <w:pPr>
        <w:pStyle w:val="TOC2"/>
        <w:tabs>
          <w:tab w:val="right" w:leader="dot" w:pos="8306"/>
        </w:tabs>
      </w:pPr>
      <w:hyperlink w:anchor="_Toc30878" w:history="1">
        <w:r>
          <w:rPr>
            <w:rFonts w:ascii="仿宋" w:eastAsia="仿宋" w:hAnsi="仿宋" w:cs="仿宋" w:hint="eastAsia"/>
            <w:lang w:eastAsia="zh-CN"/>
          </w:rPr>
          <w:t>(四)、优化成本管理</w:t>
        </w:r>
        <w:r>
          <w:tab/>
        </w:r>
        <w:r>
          <w:fldChar w:fldCharType="begin"/>
        </w:r>
        <w:r>
          <w:instrText xml:space="preserve"> PAGEREF _Toc30878 \h </w:instrText>
        </w:r>
        <w:r>
          <w:fldChar w:fldCharType="separate"/>
        </w:r>
        <w:r>
          <w:t>29</w:t>
        </w:r>
        <w:r>
          <w:fldChar w:fldCharType="end"/>
        </w:r>
      </w:hyperlink>
    </w:p>
    <w:p>
      <w:pPr>
        <w:pStyle w:val="TOC1"/>
        <w:tabs>
          <w:tab w:val="right" w:leader="dot" w:pos="8306"/>
        </w:tabs>
      </w:pPr>
      <w:hyperlink w:anchor="_Toc29095" w:history="1">
        <w:r>
          <w:rPr>
            <w:rFonts w:ascii="仿宋" w:eastAsia="仿宋" w:hAnsi="仿宋" w:cs="仿宋" w:hint="eastAsia"/>
            <w:lang w:eastAsia="zh-CN"/>
          </w:rPr>
          <w:t>九、公务员考试培训项目技术管理</w:t>
        </w:r>
        <w:r>
          <w:tab/>
        </w:r>
        <w:r>
          <w:fldChar w:fldCharType="begin"/>
        </w:r>
        <w:r>
          <w:instrText xml:space="preserve"> PAGEREF _Toc29095 \h </w:instrText>
        </w:r>
        <w:r>
          <w:fldChar w:fldCharType="separate"/>
        </w:r>
        <w:r>
          <w:t>31</w:t>
        </w:r>
        <w:r>
          <w:fldChar w:fldCharType="end"/>
        </w:r>
      </w:hyperlink>
    </w:p>
    <w:p>
      <w:pPr>
        <w:pStyle w:val="TOC2"/>
        <w:tabs>
          <w:tab w:val="right" w:leader="dot" w:pos="8306"/>
        </w:tabs>
      </w:pPr>
      <w:hyperlink w:anchor="_Toc8140" w:history="1">
        <w:r>
          <w:rPr>
            <w:rFonts w:ascii="仿宋" w:eastAsia="仿宋" w:hAnsi="仿宋" w:cs="仿宋" w:hint="eastAsia"/>
            <w:lang w:eastAsia="zh-CN"/>
          </w:rPr>
          <w:t>(一)、技术方案选用方向</w:t>
        </w:r>
        <w:r>
          <w:tab/>
        </w:r>
        <w:r>
          <w:fldChar w:fldCharType="begin"/>
        </w:r>
        <w:r>
          <w:instrText xml:space="preserve"> PAGEREF _Toc8140 \h </w:instrText>
        </w:r>
        <w:r>
          <w:fldChar w:fldCharType="separate"/>
        </w:r>
        <w:r>
          <w:t>31</w:t>
        </w:r>
        <w:r>
          <w:fldChar w:fldCharType="end"/>
        </w:r>
      </w:hyperlink>
    </w:p>
    <w:p>
      <w:pPr>
        <w:pStyle w:val="TOC2"/>
        <w:tabs>
          <w:tab w:val="right" w:leader="dot" w:pos="8306"/>
        </w:tabs>
      </w:pPr>
      <w:hyperlink w:anchor="_Toc4813" w:history="1">
        <w:r>
          <w:rPr>
            <w:rFonts w:ascii="仿宋" w:eastAsia="仿宋" w:hAnsi="仿宋" w:cs="仿宋" w:hint="eastAsia"/>
            <w:lang w:eastAsia="zh-CN"/>
          </w:rPr>
          <w:t>(二)、工艺技术方案选用原则</w:t>
        </w:r>
        <w:r>
          <w:tab/>
        </w:r>
        <w:r>
          <w:fldChar w:fldCharType="begin"/>
        </w:r>
        <w:r>
          <w:instrText xml:space="preserve"> PAGEREF _Toc4813 \h </w:instrText>
        </w:r>
        <w:r>
          <w:fldChar w:fldCharType="separate"/>
        </w:r>
        <w:r>
          <w:t>32</w:t>
        </w:r>
        <w:r>
          <w:fldChar w:fldCharType="end"/>
        </w:r>
      </w:hyperlink>
    </w:p>
    <w:p>
      <w:pPr>
        <w:pStyle w:val="TOC2"/>
        <w:tabs>
          <w:tab w:val="right" w:leader="dot" w:pos="8306"/>
        </w:tabs>
      </w:pPr>
      <w:hyperlink w:anchor="_Toc9711" w:history="1">
        <w:r>
          <w:rPr>
            <w:rFonts w:ascii="仿宋" w:eastAsia="仿宋" w:hAnsi="仿宋" w:cs="仿宋" w:hint="eastAsia"/>
            <w:lang w:eastAsia="zh-CN"/>
          </w:rPr>
          <w:t>(三)、工艺技术方案要求</w:t>
        </w:r>
        <w:r>
          <w:tab/>
        </w:r>
        <w:r>
          <w:fldChar w:fldCharType="begin"/>
        </w:r>
        <w:r>
          <w:instrText xml:space="preserve"> PAGEREF _Toc9711 \h </w:instrText>
        </w:r>
        <w:r>
          <w:fldChar w:fldCharType="separate"/>
        </w:r>
        <w:r>
          <w:t>35</w:t>
        </w:r>
        <w:r>
          <w:fldChar w:fldCharType="end"/>
        </w:r>
      </w:hyperlink>
    </w:p>
    <w:p>
      <w:pPr>
        <w:pStyle w:val="TOC1"/>
        <w:tabs>
          <w:tab w:val="right" w:leader="dot" w:pos="8306"/>
        </w:tabs>
      </w:pPr>
      <w:hyperlink w:anchor="_Toc15051" w:history="1">
        <w:r>
          <w:rPr>
            <w:rFonts w:ascii="仿宋" w:eastAsia="仿宋" w:hAnsi="仿宋" w:cs="仿宋" w:hint="eastAsia"/>
            <w:lang w:eastAsia="zh-CN"/>
          </w:rPr>
          <w:t>十、公务员考试培训项目风险管理</w:t>
        </w:r>
        <w:r>
          <w:tab/>
        </w:r>
        <w:r>
          <w:fldChar w:fldCharType="begin"/>
        </w:r>
        <w:r>
          <w:instrText xml:space="preserve"> PAGEREF _Toc15051 \h </w:instrText>
        </w:r>
        <w:r>
          <w:fldChar w:fldCharType="separate"/>
        </w:r>
        <w:r>
          <w:t>37</w:t>
        </w:r>
        <w:r>
          <w:fldChar w:fldCharType="end"/>
        </w:r>
      </w:hyperlink>
    </w:p>
    <w:p>
      <w:pPr>
        <w:pStyle w:val="TOC2"/>
        <w:tabs>
          <w:tab w:val="right" w:leader="dot" w:pos="8306"/>
        </w:tabs>
      </w:pPr>
      <w:hyperlink w:anchor="_Toc6499" w:history="1">
        <w:r>
          <w:rPr>
            <w:rFonts w:ascii="仿宋" w:eastAsia="仿宋" w:hAnsi="仿宋" w:cs="仿宋" w:hint="eastAsia"/>
            <w:lang w:eastAsia="zh-CN"/>
          </w:rPr>
          <w:t>(一)、风险识别与评估</w:t>
        </w:r>
        <w:r>
          <w:tab/>
        </w:r>
        <w:r>
          <w:fldChar w:fldCharType="begin"/>
        </w:r>
        <w:r>
          <w:instrText xml:space="preserve"> PAGEREF _Toc6499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37" w:history="1">
        <w:r>
          <w:rPr>
            <w:rFonts w:ascii="仿宋" w:eastAsia="仿宋" w:hAnsi="仿宋" w:cs="仿宋" w:hint="eastAsia"/>
            <w:lang w:eastAsia="zh-CN"/>
          </w:rPr>
          <w:t>(二)、风险应对策略</w:t>
        </w:r>
        <w:r>
          <w:tab/>
        </w:r>
        <w:r>
          <w:fldChar w:fldCharType="begin"/>
        </w:r>
        <w:r>
          <w:instrText xml:space="preserve"> PAGEREF _Toc20037 \h </w:instrText>
        </w:r>
        <w:r>
          <w:fldChar w:fldCharType="separate"/>
        </w:r>
        <w:r>
          <w:t>38</w:t>
        </w:r>
        <w:r>
          <w:fldChar w:fldCharType="end"/>
        </w:r>
      </w:hyperlink>
    </w:p>
    <w:p>
      <w:pPr>
        <w:pStyle w:val="TOC2"/>
        <w:tabs>
          <w:tab w:val="right" w:leader="dot" w:pos="8306"/>
        </w:tabs>
      </w:pPr>
      <w:hyperlink w:anchor="_Toc1295" w:history="1">
        <w:r>
          <w:rPr>
            <w:rFonts w:ascii="仿宋" w:eastAsia="仿宋" w:hAnsi="仿宋" w:cs="仿宋" w:hint="eastAsia"/>
            <w:lang w:eastAsia="zh-CN"/>
          </w:rPr>
          <w:t>(三)、风险监控与控制</w:t>
        </w:r>
        <w:r>
          <w:tab/>
        </w:r>
        <w:r>
          <w:fldChar w:fldCharType="begin"/>
        </w:r>
        <w:r>
          <w:instrText xml:space="preserve"> PAGEREF _Toc1295 \h </w:instrText>
        </w:r>
        <w:r>
          <w:fldChar w:fldCharType="separate"/>
        </w:r>
        <w:r>
          <w:t>40</w:t>
        </w:r>
        <w:r>
          <w:fldChar w:fldCharType="end"/>
        </w:r>
      </w:hyperlink>
    </w:p>
    <w:p>
      <w:pPr>
        <w:pStyle w:val="TOC1"/>
        <w:tabs>
          <w:tab w:val="right" w:leader="dot" w:pos="8306"/>
        </w:tabs>
      </w:pPr>
      <w:hyperlink w:anchor="_Toc18963" w:history="1">
        <w:r>
          <w:rPr>
            <w:rFonts w:ascii="仿宋" w:eastAsia="仿宋" w:hAnsi="仿宋" w:cs="仿宋" w:hint="eastAsia"/>
            <w:lang w:eastAsia="zh-CN"/>
          </w:rPr>
          <w:t>十一、生产安全保护</w:t>
        </w:r>
        <w:r>
          <w:tab/>
        </w:r>
        <w:r>
          <w:fldChar w:fldCharType="begin"/>
        </w:r>
        <w:r>
          <w:instrText xml:space="preserve"> PAGEREF _Toc18963 \h </w:instrText>
        </w:r>
        <w:r>
          <w:fldChar w:fldCharType="separate"/>
        </w:r>
        <w:r>
          <w:t>41</w:t>
        </w:r>
        <w:r>
          <w:fldChar w:fldCharType="end"/>
        </w:r>
      </w:hyperlink>
    </w:p>
    <w:p>
      <w:pPr>
        <w:pStyle w:val="TOC2"/>
        <w:tabs>
          <w:tab w:val="right" w:leader="dot" w:pos="8306"/>
        </w:tabs>
      </w:pPr>
      <w:hyperlink w:anchor="_Toc16843" w:history="1">
        <w:r>
          <w:rPr>
            <w:rFonts w:ascii="仿宋" w:eastAsia="仿宋" w:hAnsi="仿宋" w:cs="仿宋" w:hint="eastAsia"/>
            <w:lang w:eastAsia="zh-CN"/>
          </w:rPr>
          <w:t>(一)、消防安全</w:t>
        </w:r>
        <w:r>
          <w:tab/>
        </w:r>
        <w:r>
          <w:fldChar w:fldCharType="begin"/>
        </w:r>
        <w:r>
          <w:instrText xml:space="preserve"> PAGEREF _Toc16843 \h </w:instrText>
        </w:r>
        <w:r>
          <w:fldChar w:fldCharType="separate"/>
        </w:r>
        <w:r>
          <w:t>41</w:t>
        </w:r>
        <w:r>
          <w:fldChar w:fldCharType="end"/>
        </w:r>
      </w:hyperlink>
    </w:p>
    <w:p>
      <w:pPr>
        <w:pStyle w:val="TOC2"/>
        <w:tabs>
          <w:tab w:val="right" w:leader="dot" w:pos="8306"/>
        </w:tabs>
      </w:pPr>
      <w:hyperlink w:anchor="_Toc15750" w:history="1">
        <w:r>
          <w:rPr>
            <w:rFonts w:ascii="仿宋" w:eastAsia="仿宋" w:hAnsi="仿宋" w:cs="仿宋" w:hint="eastAsia"/>
            <w:lang w:eastAsia="zh-CN"/>
          </w:rPr>
          <w:t>(二)、防火防爆总图布置措施</w:t>
        </w:r>
        <w:r>
          <w:tab/>
        </w:r>
        <w:r>
          <w:fldChar w:fldCharType="begin"/>
        </w:r>
        <w:r>
          <w:instrText xml:space="preserve"> PAGEREF _Toc15750 \h </w:instrText>
        </w:r>
        <w:r>
          <w:fldChar w:fldCharType="separate"/>
        </w:r>
        <w:r>
          <w:t>42</w:t>
        </w:r>
        <w:r>
          <w:fldChar w:fldCharType="end"/>
        </w:r>
      </w:hyperlink>
    </w:p>
    <w:p>
      <w:pPr>
        <w:pStyle w:val="TOC2"/>
        <w:tabs>
          <w:tab w:val="right" w:leader="dot" w:pos="8306"/>
        </w:tabs>
      </w:pPr>
      <w:hyperlink w:anchor="_Toc15386" w:history="1">
        <w:r>
          <w:rPr>
            <w:rFonts w:ascii="仿宋" w:eastAsia="仿宋" w:hAnsi="仿宋" w:cs="仿宋" w:hint="eastAsia"/>
            <w:lang w:eastAsia="zh-CN"/>
          </w:rPr>
          <w:t>(三)、自然灾害防范措施</w:t>
        </w:r>
        <w:r>
          <w:tab/>
        </w:r>
        <w:r>
          <w:fldChar w:fldCharType="begin"/>
        </w:r>
        <w:r>
          <w:instrText xml:space="preserve"> PAGEREF _Toc15386 \h </w:instrText>
        </w:r>
        <w:r>
          <w:fldChar w:fldCharType="separate"/>
        </w:r>
        <w:r>
          <w:t>43</w:t>
        </w:r>
        <w:r>
          <w:fldChar w:fldCharType="end"/>
        </w:r>
      </w:hyperlink>
    </w:p>
    <w:p>
      <w:pPr>
        <w:pStyle w:val="TOC2"/>
        <w:tabs>
          <w:tab w:val="right" w:leader="dot" w:pos="8306"/>
        </w:tabs>
      </w:pPr>
      <w:hyperlink w:anchor="_Toc23490" w:history="1">
        <w:r>
          <w:rPr>
            <w:rFonts w:ascii="仿宋" w:eastAsia="仿宋" w:hAnsi="仿宋" w:cs="仿宋" w:hint="eastAsia"/>
            <w:lang w:eastAsia="zh-CN"/>
          </w:rPr>
          <w:t>(四)、安全色及安全标志使用要求</w:t>
        </w:r>
        <w:r>
          <w:tab/>
        </w:r>
        <w:r>
          <w:fldChar w:fldCharType="begin"/>
        </w:r>
        <w:r>
          <w:instrText xml:space="preserve"> PAGEREF _Toc23490 \h </w:instrText>
        </w:r>
        <w:r>
          <w:fldChar w:fldCharType="separate"/>
        </w:r>
        <w:r>
          <w:t>44</w:t>
        </w:r>
        <w:r>
          <w:fldChar w:fldCharType="end"/>
        </w:r>
      </w:hyperlink>
    </w:p>
    <w:p>
      <w:pPr>
        <w:pStyle w:val="TOC2"/>
        <w:tabs>
          <w:tab w:val="right" w:leader="dot" w:pos="8306"/>
        </w:tabs>
      </w:pPr>
      <w:hyperlink w:anchor="_Toc6290" w:history="1">
        <w:r>
          <w:rPr>
            <w:rFonts w:ascii="仿宋" w:eastAsia="仿宋" w:hAnsi="仿宋" w:cs="仿宋" w:hint="eastAsia"/>
            <w:lang w:eastAsia="zh-CN"/>
          </w:rPr>
          <w:t>(五)、防尘防毒措施</w:t>
        </w:r>
        <w:r>
          <w:tab/>
        </w:r>
        <w:r>
          <w:fldChar w:fldCharType="begin"/>
        </w:r>
        <w:r>
          <w:instrText xml:space="preserve"> PAGEREF _Toc6290 \h </w:instrText>
        </w:r>
        <w:r>
          <w:fldChar w:fldCharType="separate"/>
        </w:r>
        <w:r>
          <w:t>45</w:t>
        </w:r>
        <w:r>
          <w:fldChar w:fldCharType="end"/>
        </w:r>
      </w:hyperlink>
    </w:p>
    <w:p>
      <w:pPr>
        <w:pStyle w:val="TOC2"/>
        <w:tabs>
          <w:tab w:val="right" w:leader="dot" w:pos="8306"/>
        </w:tabs>
      </w:pPr>
      <w:hyperlink w:anchor="_Toc1274" w:history="1">
        <w:r>
          <w:rPr>
            <w:rFonts w:ascii="仿宋" w:eastAsia="仿宋" w:hAnsi="仿宋" w:cs="仿宋" w:hint="eastAsia"/>
            <w:lang w:eastAsia="zh-CN"/>
          </w:rPr>
          <w:t>(六)、防静电、触电防护及防雷措施</w:t>
        </w:r>
        <w:r>
          <w:tab/>
        </w:r>
        <w:r>
          <w:fldChar w:fldCharType="begin"/>
        </w:r>
        <w:r>
          <w:instrText xml:space="preserve"> PAGEREF _Toc1274 \h </w:instrText>
        </w:r>
        <w:r>
          <w:fldChar w:fldCharType="separate"/>
        </w:r>
        <w:r>
          <w:t>46</w:t>
        </w:r>
        <w:r>
          <w:fldChar w:fldCharType="end"/>
        </w:r>
      </w:hyperlink>
    </w:p>
    <w:p>
      <w:pPr>
        <w:pStyle w:val="TOC2"/>
        <w:tabs>
          <w:tab w:val="right" w:leader="dot" w:pos="8306"/>
        </w:tabs>
      </w:pPr>
      <w:hyperlink w:anchor="_Toc13481" w:history="1">
        <w:r>
          <w:rPr>
            <w:rFonts w:ascii="仿宋" w:eastAsia="仿宋" w:hAnsi="仿宋" w:cs="仿宋" w:hint="eastAsia"/>
            <w:lang w:eastAsia="zh-CN"/>
          </w:rPr>
          <w:t>(七)、机械设备安全保障措施</w:t>
        </w:r>
        <w:r>
          <w:tab/>
        </w:r>
        <w:r>
          <w:fldChar w:fldCharType="begin"/>
        </w:r>
        <w:r>
          <w:instrText xml:space="preserve"> PAGEREF _Toc13481 \h </w:instrText>
        </w:r>
        <w:r>
          <w:fldChar w:fldCharType="separate"/>
        </w:r>
        <w:r>
          <w:t>48</w:t>
        </w:r>
        <w:r>
          <w:fldChar w:fldCharType="end"/>
        </w:r>
      </w:hyperlink>
    </w:p>
    <w:p>
      <w:pPr>
        <w:pStyle w:val="TOC1"/>
        <w:tabs>
          <w:tab w:val="right" w:leader="dot" w:pos="8306"/>
        </w:tabs>
      </w:pPr>
      <w:hyperlink w:anchor="_Toc28314" w:history="1">
        <w:r>
          <w:rPr>
            <w:rFonts w:ascii="仿宋" w:eastAsia="仿宋" w:hAnsi="仿宋" w:cs="仿宋" w:hint="eastAsia"/>
            <w:lang w:eastAsia="zh-CN"/>
          </w:rPr>
          <w:t>十二、公务员考试培训项目财务管理</w:t>
        </w:r>
        <w:r>
          <w:tab/>
        </w:r>
        <w:r>
          <w:fldChar w:fldCharType="begin"/>
        </w:r>
        <w:r>
          <w:instrText xml:space="preserve"> PAGEREF _Toc28314 \h </w:instrText>
        </w:r>
        <w:r>
          <w:fldChar w:fldCharType="separate"/>
        </w:r>
        <w:r>
          <w:t>49</w:t>
        </w:r>
        <w:r>
          <w:fldChar w:fldCharType="end"/>
        </w:r>
      </w:hyperlink>
    </w:p>
    <w:p>
      <w:pPr>
        <w:pStyle w:val="TOC2"/>
        <w:tabs>
          <w:tab w:val="right" w:leader="dot" w:pos="8306"/>
        </w:tabs>
      </w:pPr>
      <w:hyperlink w:anchor="_Toc11966" w:history="1">
        <w:r>
          <w:rPr>
            <w:rFonts w:ascii="仿宋" w:eastAsia="仿宋" w:hAnsi="仿宋" w:cs="仿宋" w:hint="eastAsia"/>
            <w:lang w:eastAsia="zh-CN"/>
          </w:rPr>
          <w:t>(一)、资金需求大</w:t>
        </w:r>
        <w:r>
          <w:tab/>
        </w:r>
        <w:r>
          <w:fldChar w:fldCharType="begin"/>
        </w:r>
        <w:r>
          <w:instrText xml:space="preserve"> PAGEREF _Toc11966 \h </w:instrText>
        </w:r>
        <w:r>
          <w:fldChar w:fldCharType="separate"/>
        </w:r>
        <w:r>
          <w:t>49</w:t>
        </w:r>
        <w:r>
          <w:fldChar w:fldCharType="end"/>
        </w:r>
      </w:hyperlink>
    </w:p>
    <w:p>
      <w:pPr>
        <w:pStyle w:val="TOC2"/>
        <w:tabs>
          <w:tab w:val="right" w:leader="dot" w:pos="8306"/>
        </w:tabs>
      </w:pPr>
      <w:hyperlink w:anchor="_Toc2459" w:history="1">
        <w:r>
          <w:rPr>
            <w:rFonts w:ascii="仿宋" w:eastAsia="仿宋" w:hAnsi="仿宋" w:cs="仿宋" w:hint="eastAsia"/>
            <w:lang w:eastAsia="zh-CN"/>
          </w:rPr>
          <w:t>(二)、研发周期长</w:t>
        </w:r>
        <w:r>
          <w:tab/>
        </w:r>
        <w:r>
          <w:fldChar w:fldCharType="begin"/>
        </w:r>
        <w:r>
          <w:instrText xml:space="preserve"> PAGEREF _Toc2459 \h </w:instrText>
        </w:r>
        <w:r>
          <w:fldChar w:fldCharType="separate"/>
        </w:r>
        <w:r>
          <w:t>50</w:t>
        </w:r>
        <w:r>
          <w:fldChar w:fldCharType="end"/>
        </w:r>
      </w:hyperlink>
    </w:p>
    <w:p>
      <w:pPr>
        <w:pStyle w:val="TOC2"/>
        <w:tabs>
          <w:tab w:val="right" w:leader="dot" w:pos="8306"/>
        </w:tabs>
      </w:pPr>
      <w:hyperlink w:anchor="_Toc14232" w:history="1">
        <w:r>
          <w:rPr>
            <w:rFonts w:ascii="仿宋" w:eastAsia="仿宋" w:hAnsi="仿宋" w:cs="仿宋" w:hint="eastAsia"/>
            <w:lang w:eastAsia="zh-CN"/>
          </w:rPr>
          <w:t>(三)、市场风险大</w:t>
        </w:r>
        <w:r>
          <w:tab/>
        </w:r>
        <w:r>
          <w:fldChar w:fldCharType="begin"/>
        </w:r>
        <w:r>
          <w:instrText xml:space="preserve"> PAGEREF _Toc14232 \h </w:instrText>
        </w:r>
        <w:r>
          <w:fldChar w:fldCharType="separate"/>
        </w:r>
        <w:r>
          <w:t>52</w:t>
        </w:r>
        <w:r>
          <w:fldChar w:fldCharType="end"/>
        </w:r>
      </w:hyperlink>
    </w:p>
    <w:p>
      <w:pPr>
        <w:pStyle w:val="TOC2"/>
        <w:tabs>
          <w:tab w:val="right" w:leader="dot" w:pos="8306"/>
        </w:tabs>
      </w:pPr>
      <w:hyperlink w:anchor="_Toc148" w:history="1">
        <w:r>
          <w:rPr>
            <w:rFonts w:ascii="仿宋" w:eastAsia="仿宋" w:hAnsi="仿宋" w:cs="仿宋" w:hint="eastAsia"/>
            <w:lang w:eastAsia="zh-CN"/>
          </w:rPr>
          <w:t>(四)、利润率高</w:t>
        </w:r>
        <w:r>
          <w:tab/>
        </w:r>
        <w:r>
          <w:fldChar w:fldCharType="begin"/>
        </w:r>
        <w:r>
          <w:instrText xml:space="preserve"> PAGEREF _Toc148 \h </w:instrText>
        </w:r>
        <w:r>
          <w:fldChar w:fldCharType="separate"/>
        </w:r>
        <w:r>
          <w:t>54</w:t>
        </w:r>
        <w:r>
          <w:fldChar w:fldCharType="end"/>
        </w:r>
      </w:hyperlink>
    </w:p>
    <w:p>
      <w:pPr>
        <w:pStyle w:val="TOC1"/>
        <w:tabs>
          <w:tab w:val="right" w:leader="dot" w:pos="8306"/>
        </w:tabs>
      </w:pPr>
      <w:hyperlink w:anchor="_Toc16563" w:history="1">
        <w:r>
          <w:rPr>
            <w:rFonts w:ascii="仿宋" w:eastAsia="仿宋" w:hAnsi="仿宋" w:cs="仿宋" w:hint="eastAsia"/>
            <w:lang w:eastAsia="zh-CN"/>
          </w:rPr>
          <w:t>十三、公务员考试培训项目实施保障措施</w:t>
        </w:r>
        <w:r>
          <w:tab/>
        </w:r>
        <w:r>
          <w:fldChar w:fldCharType="begin"/>
        </w:r>
        <w:r>
          <w:instrText xml:space="preserve"> PAGEREF _Toc16563 \h </w:instrText>
        </w:r>
        <w:r>
          <w:fldChar w:fldCharType="separate"/>
        </w:r>
        <w:r>
          <w:t>56</w:t>
        </w:r>
        <w:r>
          <w:fldChar w:fldCharType="end"/>
        </w:r>
      </w:hyperlink>
    </w:p>
    <w:p>
      <w:pPr>
        <w:pStyle w:val="TOC2"/>
        <w:tabs>
          <w:tab w:val="right" w:leader="dot" w:pos="8306"/>
        </w:tabs>
      </w:pPr>
      <w:hyperlink w:anchor="_Toc13133" w:history="1">
        <w:r>
          <w:rPr>
            <w:rFonts w:ascii="仿宋" w:eastAsia="仿宋" w:hAnsi="仿宋" w:cs="仿宋" w:hint="eastAsia"/>
            <w:lang w:eastAsia="zh-CN"/>
          </w:rPr>
          <w:t>(一)、公务员考试培训项目实施保障机制</w:t>
        </w:r>
        <w:r>
          <w:tab/>
        </w:r>
        <w:r>
          <w:fldChar w:fldCharType="begin"/>
        </w:r>
        <w:r>
          <w:instrText xml:space="preserve"> PAGEREF _Toc13133 \h </w:instrText>
        </w:r>
        <w:r>
          <w:fldChar w:fldCharType="separate"/>
        </w:r>
        <w:r>
          <w:t>56</w:t>
        </w:r>
        <w:r>
          <w:fldChar w:fldCharType="end"/>
        </w:r>
      </w:hyperlink>
    </w:p>
    <w:p>
      <w:pPr>
        <w:pStyle w:val="TOC2"/>
        <w:tabs>
          <w:tab w:val="right" w:leader="dot" w:pos="8306"/>
        </w:tabs>
      </w:pPr>
      <w:hyperlink w:anchor="_Toc30221" w:history="1">
        <w:r>
          <w:rPr>
            <w:rFonts w:ascii="仿宋" w:eastAsia="仿宋" w:hAnsi="仿宋" w:cs="仿宋" w:hint="eastAsia"/>
            <w:lang w:eastAsia="zh-CN"/>
          </w:rPr>
          <w:t>(二)、公务员考试培训项目法律合规要求</w:t>
        </w:r>
        <w:r>
          <w:tab/>
        </w:r>
        <w:r>
          <w:fldChar w:fldCharType="begin"/>
        </w:r>
        <w:r>
          <w:instrText xml:space="preserve"> PAGEREF _Toc30221 \h </w:instrText>
        </w:r>
        <w:r>
          <w:fldChar w:fldCharType="separate"/>
        </w:r>
        <w:r>
          <w:t>60</w:t>
        </w:r>
        <w:r>
          <w:fldChar w:fldCharType="end"/>
        </w:r>
      </w:hyperlink>
    </w:p>
    <w:p>
      <w:pPr>
        <w:pStyle w:val="TOC2"/>
        <w:tabs>
          <w:tab w:val="right" w:leader="dot" w:pos="8306"/>
        </w:tabs>
      </w:pPr>
      <w:hyperlink w:anchor="_Toc981" w:history="1">
        <w:r>
          <w:rPr>
            <w:rFonts w:ascii="仿宋" w:eastAsia="仿宋" w:hAnsi="仿宋" w:cs="仿宋" w:hint="eastAsia"/>
            <w:lang w:eastAsia="zh-CN"/>
          </w:rPr>
          <w:t>(三)、公务员考试培训项目合同管理与法律事务</w:t>
        </w:r>
        <w:r>
          <w:tab/>
        </w:r>
        <w:r>
          <w:fldChar w:fldCharType="begin"/>
        </w:r>
        <w:r>
          <w:instrText xml:space="preserve"> PAGEREF _Toc981 \h </w:instrText>
        </w:r>
        <w:r>
          <w:fldChar w:fldCharType="separate"/>
        </w:r>
        <w:r>
          <w:t>65</w:t>
        </w:r>
        <w:r>
          <w:fldChar w:fldCharType="end"/>
        </w:r>
      </w:hyperlink>
    </w:p>
    <w:p>
      <w:pPr>
        <w:pStyle w:val="TOC2"/>
        <w:tabs>
          <w:tab w:val="right" w:leader="dot" w:pos="8306"/>
        </w:tabs>
      </w:pPr>
      <w:hyperlink w:anchor="_Toc10071" w:history="1">
        <w:r>
          <w:rPr>
            <w:rFonts w:ascii="仿宋" w:eastAsia="仿宋" w:hAnsi="仿宋" w:cs="仿宋" w:hint="eastAsia"/>
            <w:lang w:eastAsia="zh-CN"/>
          </w:rPr>
          <w:t>(四)、公务员考试培训项目知识产权保护策略</w:t>
        </w:r>
        <w:r>
          <w:tab/>
        </w:r>
        <w:r>
          <w:fldChar w:fldCharType="begin"/>
        </w:r>
        <w:r>
          <w:instrText xml:space="preserve"> PAGEREF _Toc10071 \h </w:instrText>
        </w:r>
        <w:r>
          <w:fldChar w:fldCharType="separate"/>
        </w:r>
        <w:r>
          <w:t>71</w:t>
        </w:r>
        <w:r>
          <w:fldChar w:fldCharType="end"/>
        </w:r>
      </w:hyperlink>
    </w:p>
    <w:p>
      <w:pPr>
        <w:pStyle w:val="TOC1"/>
        <w:tabs>
          <w:tab w:val="right" w:leader="dot" w:pos="8306"/>
        </w:tabs>
      </w:pPr>
      <w:hyperlink w:anchor="_Toc10609" w:history="1">
        <w:r>
          <w:rPr>
            <w:rFonts w:ascii="仿宋" w:eastAsia="仿宋" w:hAnsi="仿宋" w:cs="仿宋" w:hint="eastAsia"/>
            <w:lang w:eastAsia="zh-CN"/>
          </w:rPr>
          <w:t>十四、利益相关者分析与沟通计划</w:t>
        </w:r>
        <w:r>
          <w:tab/>
        </w:r>
        <w:r>
          <w:fldChar w:fldCharType="begin"/>
        </w:r>
        <w:r>
          <w:instrText xml:space="preserve"> PAGEREF _Toc10609 \h </w:instrText>
        </w:r>
        <w:r>
          <w:fldChar w:fldCharType="separate"/>
        </w:r>
        <w:r>
          <w:t>74</w:t>
        </w:r>
        <w:r>
          <w:fldChar w:fldCharType="end"/>
        </w:r>
      </w:hyperlink>
    </w:p>
    <w:p>
      <w:pPr>
        <w:pStyle w:val="TOC2"/>
        <w:tabs>
          <w:tab w:val="right" w:leader="dot" w:pos="8306"/>
        </w:tabs>
      </w:pPr>
      <w:hyperlink w:anchor="_Toc9141" w:history="1">
        <w:r>
          <w:rPr>
            <w:rFonts w:ascii="仿宋" w:eastAsia="仿宋" w:hAnsi="仿宋" w:cs="仿宋" w:hint="eastAsia"/>
            <w:lang w:eastAsia="zh-CN"/>
          </w:rPr>
          <w:t>(一)、利益相关者分析</w:t>
        </w:r>
        <w:r>
          <w:tab/>
        </w:r>
        <w:r>
          <w:fldChar w:fldCharType="begin"/>
        </w:r>
        <w:r>
          <w:instrText xml:space="preserve"> PAGEREF _Toc9141 \h </w:instrText>
        </w:r>
        <w:r>
          <w:fldChar w:fldCharType="separate"/>
        </w:r>
        <w:r>
          <w:t>74</w:t>
        </w:r>
        <w:r>
          <w:fldChar w:fldCharType="end"/>
        </w:r>
      </w:hyperlink>
    </w:p>
    <w:p>
      <w:pPr>
        <w:pStyle w:val="TOC2"/>
        <w:tabs>
          <w:tab w:val="right" w:leader="dot" w:pos="8306"/>
        </w:tabs>
      </w:pPr>
      <w:hyperlink w:anchor="_Toc8158" w:history="1">
        <w:r>
          <w:rPr>
            <w:rFonts w:ascii="仿宋" w:eastAsia="仿宋" w:hAnsi="仿宋" w:cs="仿宋" w:hint="eastAsia"/>
            <w:lang w:eastAsia="zh-CN"/>
          </w:rPr>
          <w:t>(二)、沟通计划</w:t>
        </w:r>
        <w:r>
          <w:tab/>
        </w:r>
        <w:r>
          <w:fldChar w:fldCharType="begin"/>
        </w:r>
        <w:r>
          <w:instrText xml:space="preserve"> PAGEREF _Toc8158 \h </w:instrText>
        </w:r>
        <w:r>
          <w:fldChar w:fldCharType="separate"/>
        </w:r>
        <w:r>
          <w:t>75</w:t>
        </w:r>
        <w:r>
          <w:fldChar w:fldCharType="end"/>
        </w:r>
      </w:hyperlink>
    </w:p>
    <w:p>
      <w:pPr>
        <w:pStyle w:val="TOC1"/>
        <w:tabs>
          <w:tab w:val="right" w:leader="dot" w:pos="8306"/>
        </w:tabs>
      </w:pPr>
      <w:hyperlink w:anchor="_Toc25715" w:history="1">
        <w:r>
          <w:rPr>
            <w:rFonts w:ascii="仿宋" w:eastAsia="仿宋" w:hAnsi="仿宋" w:cs="仿宋" w:hint="eastAsia"/>
            <w:lang w:eastAsia="zh-CN"/>
          </w:rPr>
          <w:t>十五、公务员考试培训项目实施时间节点</w:t>
        </w:r>
        <w:r>
          <w:tab/>
        </w:r>
        <w:r>
          <w:fldChar w:fldCharType="begin"/>
        </w:r>
        <w:r>
          <w:instrText xml:space="preserve"> PAGEREF _Toc25715 \h </w:instrText>
        </w:r>
        <w:r>
          <w:fldChar w:fldCharType="separate"/>
        </w:r>
        <w:r>
          <w:t>76</w:t>
        </w:r>
        <w:r>
          <w:fldChar w:fldCharType="end"/>
        </w:r>
      </w:hyperlink>
    </w:p>
    <w:p>
      <w:pPr>
        <w:pStyle w:val="TOC2"/>
        <w:tabs>
          <w:tab w:val="right" w:leader="dot" w:pos="8306"/>
        </w:tabs>
      </w:pPr>
      <w:hyperlink w:anchor="_Toc15799" w:history="1">
        <w:r>
          <w:rPr>
            <w:rFonts w:ascii="仿宋" w:eastAsia="仿宋" w:hAnsi="仿宋" w:cs="仿宋" w:hint="eastAsia"/>
            <w:lang w:eastAsia="zh-CN"/>
          </w:rPr>
          <w:t>(一)、公务员考试培训项目启动阶段时间节点</w:t>
        </w:r>
        <w:r>
          <w:tab/>
        </w:r>
        <w:r>
          <w:fldChar w:fldCharType="begin"/>
        </w:r>
        <w:r>
          <w:instrText xml:space="preserve"> PAGEREF _Toc15799 \h </w:instrText>
        </w:r>
        <w:r>
          <w:fldChar w:fldCharType="separate"/>
        </w:r>
        <w:r>
          <w:t>76</w:t>
        </w:r>
        <w:r>
          <w:fldChar w:fldCharType="end"/>
        </w:r>
      </w:hyperlink>
    </w:p>
    <w:p>
      <w:pPr>
        <w:pStyle w:val="TOC2"/>
        <w:tabs>
          <w:tab w:val="right" w:leader="dot" w:pos="8306"/>
        </w:tabs>
      </w:pPr>
      <w:hyperlink w:anchor="_Toc1617" w:history="1">
        <w:r>
          <w:rPr>
            <w:rFonts w:ascii="仿宋" w:eastAsia="仿宋" w:hAnsi="仿宋" w:cs="仿宋" w:hint="eastAsia"/>
            <w:lang w:eastAsia="zh-CN"/>
          </w:rPr>
          <w:t>(二)、公务员考试培训项目执行阶段时间节点</w:t>
        </w:r>
        <w:r>
          <w:tab/>
        </w:r>
        <w:r>
          <w:fldChar w:fldCharType="begin"/>
        </w:r>
        <w:r>
          <w:instrText xml:space="preserve"> PAGEREF _Toc1617 \h </w:instrText>
        </w:r>
        <w:r>
          <w:fldChar w:fldCharType="separate"/>
        </w:r>
        <w:r>
          <w:t>77</w:t>
        </w:r>
        <w:r>
          <w:fldChar w:fldCharType="end"/>
        </w:r>
      </w:hyperlink>
    </w:p>
    <w:p>
      <w:pPr>
        <w:pStyle w:val="TOC2"/>
        <w:tabs>
          <w:tab w:val="right" w:leader="dot" w:pos="8306"/>
        </w:tabs>
      </w:pPr>
      <w:hyperlink w:anchor="_Toc4867" w:history="1">
        <w:r>
          <w:rPr>
            <w:rFonts w:ascii="仿宋" w:eastAsia="仿宋" w:hAnsi="仿宋" w:cs="仿宋" w:hint="eastAsia"/>
            <w:lang w:eastAsia="zh-CN"/>
          </w:rPr>
          <w:t>(三)、公务员考试培训项目完成阶段时间节点</w:t>
        </w:r>
        <w:r>
          <w:tab/>
        </w:r>
        <w:r>
          <w:fldChar w:fldCharType="begin"/>
        </w:r>
        <w:r>
          <w:instrText xml:space="preserve"> PAGEREF _Toc4867 \h </w:instrText>
        </w:r>
        <w:r>
          <w:fldChar w:fldCharType="separate"/>
        </w:r>
        <w:r>
          <w:t>78</w:t>
        </w:r>
        <w:r>
          <w:fldChar w:fldCharType="end"/>
        </w:r>
      </w:hyperlink>
    </w:p>
    <w:p>
      <w:pPr>
        <w:pStyle w:val="TOC1"/>
        <w:tabs>
          <w:tab w:val="right" w:leader="dot" w:pos="8306"/>
        </w:tabs>
      </w:pPr>
      <w:hyperlink w:anchor="_Toc20061" w:history="1">
        <w:r>
          <w:rPr>
            <w:rFonts w:ascii="仿宋" w:eastAsia="仿宋" w:hAnsi="仿宋" w:cs="仿宋" w:hint="eastAsia"/>
            <w:lang w:eastAsia="zh-CN"/>
          </w:rPr>
          <w:t>十六、营销与推广策略</w:t>
        </w:r>
        <w:r>
          <w:tab/>
        </w:r>
        <w:r>
          <w:fldChar w:fldCharType="begin"/>
        </w:r>
        <w:r>
          <w:instrText xml:space="preserve"> PAGEREF _Toc20061 \h </w:instrText>
        </w:r>
        <w:r>
          <w:fldChar w:fldCharType="separate"/>
        </w:r>
        <w:r>
          <w:t>79</w:t>
        </w:r>
        <w:r>
          <w:fldChar w:fldCharType="end"/>
        </w:r>
      </w:hyperlink>
    </w:p>
    <w:p>
      <w:pPr>
        <w:pStyle w:val="TOC2"/>
        <w:tabs>
          <w:tab w:val="right" w:leader="dot" w:pos="8306"/>
        </w:tabs>
      </w:pPr>
      <w:hyperlink w:anchor="_Toc31027" w:history="1">
        <w:r>
          <w:rPr>
            <w:rFonts w:ascii="仿宋" w:eastAsia="仿宋" w:hAnsi="仿宋" w:cs="仿宋" w:hint="eastAsia"/>
            <w:lang w:eastAsia="zh-CN"/>
          </w:rPr>
          <w:t>(一)、产品/服务定位与特点</w:t>
        </w:r>
        <w:r>
          <w:tab/>
        </w:r>
        <w:r>
          <w:fldChar w:fldCharType="begin"/>
        </w:r>
        <w:r>
          <w:instrText xml:space="preserve"> PAGEREF _Toc31027 \h </w:instrText>
        </w:r>
        <w:r>
          <w:fldChar w:fldCharType="separate"/>
        </w:r>
        <w:r>
          <w:t>79</w:t>
        </w:r>
        <w:r>
          <w:fldChar w:fldCharType="end"/>
        </w:r>
      </w:hyperlink>
    </w:p>
    <w:p>
      <w:pPr>
        <w:pStyle w:val="TOC2"/>
        <w:tabs>
          <w:tab w:val="right" w:leader="dot" w:pos="8306"/>
        </w:tabs>
      </w:pPr>
      <w:hyperlink w:anchor="_Toc7794" w:history="1">
        <w:r>
          <w:rPr>
            <w:rFonts w:ascii="仿宋" w:eastAsia="仿宋" w:hAnsi="仿宋" w:cs="仿宋" w:hint="eastAsia"/>
            <w:lang w:eastAsia="zh-CN"/>
          </w:rPr>
          <w:t>(二)、市场定位与竞争分析</w:t>
        </w:r>
        <w:r>
          <w:tab/>
        </w:r>
        <w:r>
          <w:fldChar w:fldCharType="begin"/>
        </w:r>
        <w:r>
          <w:instrText xml:space="preserve"> PAGEREF _Toc7794 \h </w:instrText>
        </w:r>
        <w:r>
          <w:fldChar w:fldCharType="separate"/>
        </w:r>
        <w:r>
          <w:t>81</w:t>
        </w:r>
        <w:r>
          <w:fldChar w:fldCharType="end"/>
        </w:r>
      </w:hyperlink>
    </w:p>
    <w:p>
      <w:pPr>
        <w:pStyle w:val="TOC2"/>
        <w:tabs>
          <w:tab w:val="right" w:leader="dot" w:pos="8306"/>
        </w:tabs>
      </w:pPr>
      <w:hyperlink w:anchor="_Toc18462" w:history="1">
        <w:r>
          <w:rPr>
            <w:rFonts w:ascii="仿宋" w:eastAsia="仿宋" w:hAnsi="仿宋" w:cs="仿宋" w:hint="eastAsia"/>
            <w:lang w:eastAsia="zh-CN"/>
          </w:rPr>
          <w:t>(三)、营销渠道与策略</w:t>
        </w:r>
        <w:r>
          <w:tab/>
        </w:r>
        <w:r>
          <w:fldChar w:fldCharType="begin"/>
        </w:r>
        <w:r>
          <w:instrText xml:space="preserve"> PAGEREF _Toc18462 \h </w:instrText>
        </w:r>
        <w:r>
          <w:fldChar w:fldCharType="separate"/>
        </w:r>
        <w:r>
          <w:t>82</w:t>
        </w:r>
        <w:r>
          <w:fldChar w:fldCharType="end"/>
        </w:r>
      </w:hyperlink>
    </w:p>
    <w:p>
      <w:pPr>
        <w:pStyle w:val="TOC2"/>
        <w:tabs>
          <w:tab w:val="right" w:leader="dot" w:pos="8306"/>
        </w:tabs>
      </w:pPr>
      <w:hyperlink w:anchor="_Toc7892" w:history="1">
        <w:r>
          <w:rPr>
            <w:rFonts w:ascii="仿宋" w:eastAsia="仿宋" w:hAnsi="仿宋" w:cs="仿宋" w:hint="eastAsia"/>
            <w:lang w:eastAsia="zh-CN"/>
          </w:rPr>
          <w:t>(四)、推广与宣传活动</w:t>
        </w:r>
        <w:r>
          <w:tab/>
        </w:r>
        <w:r>
          <w:fldChar w:fldCharType="begin"/>
        </w:r>
        <w:r>
          <w:instrText xml:space="preserve"> PAGEREF _Toc7892 \h </w:instrText>
        </w:r>
        <w:r>
          <w:fldChar w:fldCharType="separate"/>
        </w:r>
        <w:r>
          <w:t>83</w:t>
        </w:r>
        <w:r>
          <w:fldChar w:fldCharType="end"/>
        </w:r>
      </w:hyperlink>
    </w:p>
    <w:p>
      <w:pPr>
        <w:pStyle w:val="TOC1"/>
        <w:tabs>
          <w:tab w:val="right" w:leader="dot" w:pos="8306"/>
        </w:tabs>
      </w:pPr>
      <w:hyperlink w:anchor="_Toc32692" w:history="1">
        <w:r>
          <w:rPr>
            <w:rFonts w:ascii="仿宋" w:eastAsia="仿宋" w:hAnsi="仿宋" w:cs="仿宋" w:hint="eastAsia"/>
            <w:lang w:eastAsia="zh-CN"/>
          </w:rPr>
          <w:t>十七、公务员考试培训项目工程方案分析</w:t>
        </w:r>
        <w:r>
          <w:tab/>
        </w:r>
        <w:r>
          <w:fldChar w:fldCharType="begin"/>
        </w:r>
        <w:r>
          <w:instrText xml:space="preserve"> PAGEREF _Toc32692 \h </w:instrText>
        </w:r>
        <w:r>
          <w:fldChar w:fldCharType="separate"/>
        </w:r>
        <w:r>
          <w:t>88</w:t>
        </w:r>
        <w:r>
          <w:fldChar w:fldCharType="end"/>
        </w:r>
      </w:hyperlink>
    </w:p>
    <w:p>
      <w:pPr>
        <w:pStyle w:val="TOC2"/>
        <w:tabs>
          <w:tab w:val="right" w:leader="dot" w:pos="8306"/>
        </w:tabs>
      </w:pPr>
      <w:hyperlink w:anchor="_Toc19840" w:history="1">
        <w:r>
          <w:rPr>
            <w:rFonts w:ascii="仿宋" w:eastAsia="仿宋" w:hAnsi="仿宋" w:cs="仿宋" w:hint="eastAsia"/>
            <w:lang w:eastAsia="zh-CN"/>
          </w:rPr>
          <w:t>(一)、建筑工程设计原则</w:t>
        </w:r>
        <w:r>
          <w:tab/>
        </w:r>
        <w:r>
          <w:fldChar w:fldCharType="begin"/>
        </w:r>
        <w:r>
          <w:instrText xml:space="preserve"> PAGEREF _Toc19840 \h </w:instrText>
        </w:r>
        <w:r>
          <w:fldChar w:fldCharType="separate"/>
        </w:r>
        <w:r>
          <w:t>88</w:t>
        </w:r>
        <w:r>
          <w:fldChar w:fldCharType="end"/>
        </w:r>
      </w:hyperlink>
    </w:p>
    <w:p>
      <w:pPr>
        <w:pStyle w:val="TOC2"/>
        <w:tabs>
          <w:tab w:val="right" w:leader="dot" w:pos="8306"/>
        </w:tabs>
      </w:pPr>
      <w:hyperlink w:anchor="_Toc29828" w:history="1">
        <w:r>
          <w:rPr>
            <w:rFonts w:ascii="仿宋" w:eastAsia="仿宋" w:hAnsi="仿宋" w:cs="仿宋" w:hint="eastAsia"/>
            <w:lang w:eastAsia="zh-CN"/>
          </w:rPr>
          <w:t>(二)、土建工程建设指标</w:t>
        </w:r>
        <w:r>
          <w:tab/>
        </w:r>
        <w:r>
          <w:fldChar w:fldCharType="begin"/>
        </w:r>
        <w:r>
          <w:instrText xml:space="preserve"> PAGEREF _Toc29828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37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28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的技术管理特点体现在其创新导向。通过引入最先进的技术趋势和解决方案，公务员考试培训项目致力于提升科技含量、提高质量和效率水平。这意味着我们将采用最新的工具和方法，确保公务员考试培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公务员考试培训项目技术管理的显著特征。通过整合不同领域的技术资源，我们实现了跨学科的协同工作。这有助于优化技术架构，提高整体效能。此外，整合性策略还促进了不同技术团队之间的紧密沟通和高效合作，确保公务员考试培训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公务员考试培训项目所采用的技术。通过不断优化技术方案，公务员考试培训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公务员考试培训项目团队将在公务员考试培训项目初期识别可能的技术风险，并采取相应的预防和应对措施。通过建立健全的风险评估机制，公务员考试培训项目能够在实施过程中及时发现并解决潜在的技术问题，保障公务员考试培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公务员考试培训项目中，技术将成为公务员考试培训项目成功的有力支持。这一深度剖析揭示了技术管理在公务员考试培训项目实施中的关键作用，为公务员考试培训项目的技术基础奠定了坚实的基础。</w:t>
      </w:r>
    </w:p>
    <w:p>
      <w:pPr>
        <w:pStyle w:val="Heading2"/>
        <w:ind w:firstLine="560" w:firstLineChars="200"/>
        <w:rPr>
          <w:rFonts w:ascii="仿宋" w:eastAsia="仿宋" w:hAnsi="仿宋" w:cs="仿宋" w:hint="eastAsia"/>
          <w:sz w:val="28"/>
          <w:lang w:eastAsia="zh-CN"/>
        </w:rPr>
      </w:pPr>
      <w:bookmarkStart w:id="4" w:name="_Toc25458"/>
      <w:r>
        <w:rPr>
          <w:rFonts w:ascii="仿宋" w:eastAsia="仿宋" w:hAnsi="仿宋" w:cs="仿宋" w:hint="eastAsia"/>
          <w:sz w:val="28"/>
          <w:lang w:eastAsia="zh-CN"/>
        </w:rPr>
        <w:t>(二)、公务员考试培训项目工艺技术设计方案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公务员考试培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公务员考试培训项目将严格按照相关行业规范要求进行组织。通过有效控制产品质量，公务员考试培训项目将致力于为顾客提供优质的公务员考试培训项目产品和良好的服务。这体现了公务员考试培训项目对于生产活动合规性和质量标准的高度重视，为公务员考试培训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公务员考试培训项目注重生态效益和清洁生产原则。公务员考试培训项目建设将紧密结合地方特色经济发展，与社会经济发展规划和区域环境保护规划方案相协调一致。通过与当地区域自然生态系统的结合，公务员考试培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公务员考试培训项目产品具有多样化的客户需求和个性化的特点。因此，公务员考试培训项目产品规格品种多样，且单批生产数量较小。为满足这一特点，公务员考试培训项目承办单位将建设先进的柔性制造生产线。通过广泛应用柔性制造技术，公务员考试培训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公务员考试培训项目采用的技术具有较高的技术含量和自动化水平，处于国内先进水平。这一技术选用不仅体现了对生产效率、质量和环境友好性的高标准要求，同时为公务员考试培训项目的可持续发展奠定了坚实的基础。</w:t>
      </w:r>
    </w:p>
    <w:p>
      <w:pPr>
        <w:pStyle w:val="Heading2"/>
        <w:ind w:firstLine="560" w:firstLineChars="200"/>
        <w:rPr>
          <w:rFonts w:ascii="仿宋" w:eastAsia="仿宋" w:hAnsi="仿宋" w:cs="仿宋" w:hint="eastAsia"/>
          <w:sz w:val="28"/>
          <w:lang w:eastAsia="zh-CN"/>
        </w:rPr>
      </w:pPr>
      <w:bookmarkStart w:id="5" w:name="_Toc103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为确保公务员考试培训项目的高效生产和技术实施，我们制定了一套精心设计的设备选型方案，以满足公务员考试培训项目生产、质量和环保的要求。该方案的主要特点如下：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公务员考试培训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针对公务员考试培训项目产品的多样性和小批量生产的特点，我们将建设柔性制造生产线。通过在设备选型中考虑柔性制造技术，可以灵活应对不同产品规格和生产需求，实现生产线的高度灵活性和适应性。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901"/>
      <w:r>
        <w:rPr>
          <w:rFonts w:ascii="仿宋" w:eastAsia="仿宋" w:hAnsi="仿宋" w:cs="仿宋" w:hint="eastAsia"/>
          <w:sz w:val="28"/>
          <w:lang w:eastAsia="zh-CN"/>
        </w:rPr>
        <w:t>二、公务员考试培训项目建设单位说明</w:t>
      </w:r>
      <w:bookmarkEnd w:id="6"/>
    </w:p>
    <w:p>
      <w:pPr>
        <w:pStyle w:val="Heading2"/>
        <w:rPr>
          <w:rFonts w:ascii="仿宋" w:eastAsia="仿宋" w:hAnsi="仿宋" w:cs="仿宋" w:hint="eastAsia"/>
          <w:lang w:eastAsia="zh-CN"/>
        </w:rPr>
      </w:pPr>
      <w:bookmarkStart w:id="7" w:name="_Toc13096"/>
      <w:r>
        <w:rPr>
          <w:rFonts w:ascii="仿宋" w:eastAsia="仿宋" w:hAnsi="仿宋" w:cs="仿宋" w:hint="eastAsia"/>
          <w:lang w:eastAsia="zh-CN"/>
        </w:rPr>
        <w:t>(一)、公务员考试培训项目承办单位基本情况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448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公务员考试培训项目承办单位的XXXX，我们着眼于实现可持续的经济效益。通过技术创新和解决方案的提供，公司预计在公务员考试培训项目执行期间将获得可观的收入增长。这一收入来源主要包括公务员考试培训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同时，我们注重成本控制和效率提升，以确保公务员考试培训项目的可持续盈利。透过精细的管理和资源优化，公司期望实现公务员考试培训项目利润最大化。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公务员考试培训项目实施进行全面的投资评估，包括公务员考试培训项目启动阶段的资金投入和后续运营成本。通过对公务员考试培训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公务员考试培训项目实施过程中具备足够的资金流动性，公司将进行详尽的现金流分析。这包括资金需求的合理预测、公务员考试培训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066"/>
      <w:r>
        <w:rPr>
          <w:rFonts w:ascii="仿宋" w:eastAsia="仿宋" w:hAnsi="仿宋" w:cs="仿宋" w:hint="eastAsia"/>
          <w:sz w:val="28"/>
          <w:lang w:eastAsia="zh-CN"/>
        </w:rPr>
        <w:t>三、公务员考试培训项目可持续发展</w:t>
      </w:r>
      <w:bookmarkEnd w:id="9"/>
    </w:p>
    <w:p>
      <w:pPr>
        <w:pStyle w:val="Heading2"/>
        <w:rPr>
          <w:rFonts w:ascii="仿宋" w:eastAsia="仿宋" w:hAnsi="仿宋" w:cs="仿宋" w:hint="eastAsia"/>
          <w:lang w:eastAsia="zh-CN"/>
        </w:rPr>
      </w:pPr>
      <w:bookmarkStart w:id="10" w:name="_Toc2450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公务员考试培训项目中，公务员考试培训项目团队着眼于未来，明确了可持续发展的战略方向。制定的具体可持续发展目标包括降低资源使用、采用环保技术、最大化社会效益等。这一步骤不仅有助于公务员考试培训项目在环保和社会责任方面达到最高标准，也为未来提供了明确的指引，确保公务员考试培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可持续实践的融入公务员考试培训项目管理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公务员考试培训项目管理周期。从公务员考试培训项目规划开始，公务员考试培训项目团队就考虑了环境和社会的因素。在执行阶段，公务员考试培训项目团队积极推动绿色技术的应用，优化资源利用。此外，关注员工的社会责任，通过培训和沟通活动提高员工对可持续发展的认知，使他们能够在日常工作中践行可持续实践。这些举措不仅为公务员考试培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568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扎根于公务员考试培训项目的可持续发展理念，我们深信环保与社会责任是公务员考试培训项目成功的关键支柱。在公务员考试培训项目的每一步，我们都致力于通过创新和实践，履行对环境和社会的坚定责任。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务员考试培训项目团队通过引入先进的环保技术、建立高效的废物处理系统以及推动能源节约措施，积极履行环保责任。定期的环保监测和评估确保公务员考试培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不仅致力于自身可持续发展，还注重对社会的回馈。通过支持社区公务员考试培训项目、参与慈善事业、提供培训机会等方式，公务员考试培训项目积极履行社会责任。与当地社区建立积极互动，关注员工的工作与生活平衡，以及员工的身心健康，是公务员考试培训项目在社会责任层面的关键举措。这样的实践不仅增强了公务员考试培训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1298"/>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054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公务员考试培训项目的主要产品是XXXX，预计年产值为XXX万元。这一产品在市场中占据着重要的地位，其广泛的应用范围使得该公务员考试培训项目的市场前景非常广阔。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公务员考试培训项目的xxx产品作为重要的原材料之一，将在多个领域发挥关键作用。其在建筑、交通、能源等方面的广泛应用将为整个产业链提供强大的支持，形成产业协同效应。公务员考试培训项目的年产值XXX万XXX万XXX万万元不仅反映了其在市场上的巨大潜力，更预示着它对国民经济的积极贡献。这种关联度高、涉及面广的产业关系，使得该公务员考试培训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988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总征地面积为XXXX平方米，相当于约XX.XX亩，其中净用地面积为XXXX平方米，红线范围内相当于约XX.XX亩。这一用地规模充分考虑了公务员考试培训项目的建设需求，保障了公务员考试培训项目在合适的空间内得以充分发展。公务员考试培训项目规划的总建筑面积为XXXX平方米，其中主体工程建设占XXXX平方米，计容建筑面积达XXXX平方米。预计建筑工程的投资将达到XXXX万元，为公务员考试培训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务员考试培训项目计划购置的设备共计XXXX台（套），设备购置费用为XXXX万元。这一设备购置计划充分考虑到公务员考试培训项目的生产需求和技术要求，确保了公务员考试培训项目在生产运营中具备先进的技术装备和高效的生产能力。设备的合理配置将为公务员考试培训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务员考试培训项目计划总投资为XXXX万元，预计年实现营业收入为XXXX万元。这一产能规模的设定旨在确保公务员考试培训项目能够在投资与回报之间取得平衡，实现长期可持续的发展。公务员考试培训项目的总投资充分考虑到各个方面的需求，包括用地建设、设备购置等多个环节，以确保公务员考试培训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185"/>
      <w:r>
        <w:rPr>
          <w:rFonts w:ascii="仿宋" w:eastAsia="仿宋" w:hAnsi="仿宋" w:cs="仿宋" w:hint="eastAsia"/>
          <w:sz w:val="28"/>
          <w:lang w:eastAsia="zh-CN"/>
        </w:rPr>
        <w:t>五、公务员考试培训项目土建工程</w:t>
      </w:r>
      <w:bookmarkEnd w:id="15"/>
    </w:p>
    <w:p>
      <w:pPr>
        <w:pStyle w:val="Heading2"/>
        <w:rPr>
          <w:rFonts w:ascii="仿宋" w:eastAsia="仿宋" w:hAnsi="仿宋" w:cs="仿宋" w:hint="eastAsia"/>
          <w:lang w:eastAsia="zh-CN"/>
        </w:rPr>
      </w:pPr>
      <w:bookmarkStart w:id="16" w:name="_Toc2017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在公务员考试培训项目的建筑工程设计中，我们将秉承一系列重要的设计原则，以确保公务员考试培训项目建筑在功能、美观、可持续性等方面达到最佳效果。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首要原则是确保建筑的功能性得到最大化的发挥。我们将充分理解公务员考试培训项目的实际需求，合理布局各个功能区域，保证建筑在满足业务需求的同时，提供高效的工作环境。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在建筑设计中，我们将综合考虑建设和运营成本。通过精细的经济效益分析，确保设计方案在高效利用资源的同时，对公务员考试培训项目的长期盈利能力有积极的贡献。</w:t>
      </w:r>
    </w:p>
    <w:p>
      <w:pPr>
        <w:pStyle w:val="Heading2"/>
        <w:ind w:firstLine="560" w:firstLineChars="200"/>
        <w:rPr>
          <w:rFonts w:ascii="仿宋" w:eastAsia="仿宋" w:hAnsi="仿宋" w:cs="仿宋" w:hint="eastAsia"/>
          <w:sz w:val="28"/>
          <w:lang w:eastAsia="zh-CN"/>
        </w:rPr>
      </w:pPr>
      <w:bookmarkStart w:id="17" w:name="_Toc1668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务员考试培训项目的土建工程设计中，我们将精准设定设计年限，结合公务员考试培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公务员考试培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170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务员考试培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公务员考试培训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公务员考试培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715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本期工程公务员考试培训项目预计总建筑面积XXX平方米，其中：计容建筑面积XXX平方米，计划建筑工程投资XX万元，占公务员考试培训项目总投资的XX%。</w:t>
      </w:r>
    </w:p>
    <w:p>
      <w:pPr>
        <w:pStyle w:val="Heading1"/>
        <w:ind w:firstLine="560" w:firstLineChars="200"/>
        <w:rPr>
          <w:rFonts w:ascii="仿宋" w:eastAsia="仿宋" w:hAnsi="仿宋" w:cs="仿宋" w:hint="eastAsia"/>
          <w:sz w:val="28"/>
          <w:lang w:eastAsia="zh-CN"/>
        </w:rPr>
      </w:pPr>
      <w:bookmarkStart w:id="20" w:name="_Toc31471"/>
      <w:r>
        <w:rPr>
          <w:rFonts w:ascii="仿宋" w:eastAsia="仿宋" w:hAnsi="仿宋" w:cs="仿宋" w:hint="eastAsia"/>
          <w:sz w:val="28"/>
          <w:lang w:eastAsia="zh-CN"/>
        </w:rPr>
        <w:t>六、公务员考试培训项目选址可行性分析</w:t>
      </w:r>
      <w:bookmarkEnd w:id="20"/>
    </w:p>
    <w:p>
      <w:pPr>
        <w:pStyle w:val="Heading2"/>
        <w:rPr>
          <w:rFonts w:ascii="仿宋" w:eastAsia="仿宋" w:hAnsi="仿宋" w:cs="仿宋" w:hint="eastAsia"/>
          <w:lang w:eastAsia="zh-CN"/>
        </w:rPr>
      </w:pPr>
      <w:bookmarkStart w:id="21" w:name="_Toc20797"/>
      <w:r>
        <w:rPr>
          <w:rFonts w:ascii="仿宋" w:eastAsia="仿宋" w:hAnsi="仿宋" w:cs="仿宋" w:hint="eastAsia"/>
          <w:lang w:eastAsia="zh-CN"/>
        </w:rPr>
        <w:t>(一)、公务员考试培训项目选址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该公务员考试培训项目选址位于XX省XX市XX区XXX街道</w:t>
      </w:r>
    </w:p>
    <w:p>
      <w:pPr>
        <w:pStyle w:val="Heading2"/>
        <w:ind w:firstLine="560" w:firstLineChars="200"/>
        <w:rPr>
          <w:rFonts w:ascii="仿宋" w:eastAsia="仿宋" w:hAnsi="仿宋" w:cs="仿宋" w:hint="eastAsia"/>
          <w:sz w:val="28"/>
          <w:lang w:eastAsia="zh-CN"/>
        </w:rPr>
      </w:pPr>
      <w:bookmarkStart w:id="22" w:name="_Toc8613"/>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公务员考试培训项目的征地面积将根据公务员考试培训项目的实际规模和需求进行精确规划。具体面积XXX平方米，旨在确保公务员考试培训项目不仅能够满足当前的发展需求，还能够预留空间以适应未来的扩展。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净用地面积是在征地面积基础上去除不可利用面积后的实际可开发用地。具体面积XXX平方米，考虑到环保、交通、安全等多方面因素，以确保公务员考试培训项目在整体利用效率上达到最优。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公务员考试培训项目计划建设的建筑总规模具体面积XXX平方米。这一规模的确定综合考虑了公务员考试培训项目的性质、规模，以及城市规划的相关要求，确保建筑布局与周边环境协调一致。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绿地率是公务员考试培训项目用地中被规划为绿地的比例。具体面积XXX平方米，旨在通过合理规划绿地，改善公务员考试培训项目周边环境，提升居民生活质量，并符合城市整体绿化规划。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容积率是用地上可以建设的建筑总体积与用地面积之比。具体面积XXX，通过合理的容积率规划，确保公务员考试培训项目建筑规模与周边环境和谐共生。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公务员考试培训项目选址与当地城市规划相一致，具体面积XXX平方米。通过与城市规划部门深入沟通，确保公务员考试培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https://d.book118.com/396213021110010101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公务员考试培训项目规划设计方案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171518"/>
    <w:rsid w:val="521715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21302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2024-03-01T12:38:00Z</dcterms:created>
  <dcterms:modified xsi:type="dcterms:W3CDTF">2024-03-01T12:39:21Z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90342DDECCBB410A983C04FC0CE87615_11</vt:lpwstr>
  </property>
  <property fmtid="{D5CDD505-2E9C-101B-9397-08002B2CF9AE}" pid="3" name="KSOProductBuildVer">
    <vt:lpwstr>2052-12.1.0.16388</vt:lpwstr>
  </property>
</Properties>
</file>