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6" w:history="1">
        <w:r>
          <w:rPr>
            <w:rFonts w:ascii="仿宋" w:eastAsia="仿宋" w:hAnsi="仿宋" w:cs="仿宋" w:hint="eastAsia"/>
            <w:lang w:eastAsia="zh-CN"/>
          </w:rPr>
          <w:t>序言</w:t>
        </w:r>
        <w:r>
          <w:tab/>
        </w:r>
        <w:r>
          <w:fldChar w:fldCharType="begin"/>
        </w:r>
        <w:r>
          <w:instrText xml:space="preserve"> PAGEREF _Toc10726 \h </w:instrText>
        </w:r>
        <w:r>
          <w:fldChar w:fldCharType="separate"/>
        </w:r>
        <w:r>
          <w:t>3</w:t>
        </w:r>
        <w:r>
          <w:fldChar w:fldCharType="end"/>
        </w:r>
      </w:hyperlink>
    </w:p>
    <w:p>
      <w:pPr>
        <w:pStyle w:val="TOC1"/>
        <w:tabs>
          <w:tab w:val="right" w:leader="dot" w:pos="8306"/>
        </w:tabs>
      </w:pPr>
      <w:hyperlink w:anchor="_Toc20269" w:history="1">
        <w:r>
          <w:rPr>
            <w:rFonts w:ascii="仿宋" w:eastAsia="仿宋" w:hAnsi="仿宋" w:cs="仿宋" w:hint="eastAsia"/>
            <w:lang w:eastAsia="zh-CN"/>
          </w:rPr>
          <w:t>一、临床前研究服务项目建设背景及必要性分析</w:t>
        </w:r>
        <w:r>
          <w:tab/>
        </w:r>
        <w:r>
          <w:fldChar w:fldCharType="begin"/>
        </w:r>
        <w:r>
          <w:instrText xml:space="preserve"> PAGEREF _Toc20269 \h </w:instrText>
        </w:r>
        <w:r>
          <w:fldChar w:fldCharType="separate"/>
        </w:r>
        <w:r>
          <w:t>3</w:t>
        </w:r>
        <w:r>
          <w:fldChar w:fldCharType="end"/>
        </w:r>
      </w:hyperlink>
    </w:p>
    <w:p>
      <w:pPr>
        <w:pStyle w:val="TOC2"/>
        <w:tabs>
          <w:tab w:val="right" w:leader="dot" w:pos="8306"/>
        </w:tabs>
      </w:pPr>
      <w:hyperlink w:anchor="_Toc30446" w:history="1">
        <w:r>
          <w:rPr>
            <w:rFonts w:ascii="仿宋" w:eastAsia="仿宋" w:hAnsi="仿宋" w:cs="仿宋" w:hint="eastAsia"/>
            <w:lang w:eastAsia="zh-CN"/>
          </w:rPr>
          <w:t>(一)、临床前研究服务项目背景分析</w:t>
        </w:r>
        <w:r>
          <w:tab/>
        </w:r>
        <w:r>
          <w:fldChar w:fldCharType="begin"/>
        </w:r>
        <w:r>
          <w:instrText xml:space="preserve"> PAGEREF _Toc30446 \h </w:instrText>
        </w:r>
        <w:r>
          <w:fldChar w:fldCharType="separate"/>
        </w:r>
        <w:r>
          <w:t>3</w:t>
        </w:r>
        <w:r>
          <w:fldChar w:fldCharType="end"/>
        </w:r>
      </w:hyperlink>
    </w:p>
    <w:p>
      <w:pPr>
        <w:pStyle w:val="TOC2"/>
        <w:tabs>
          <w:tab w:val="right" w:leader="dot" w:pos="8306"/>
        </w:tabs>
      </w:pPr>
      <w:hyperlink w:anchor="_Toc13019" w:history="1">
        <w:r>
          <w:rPr>
            <w:rFonts w:ascii="仿宋" w:eastAsia="仿宋" w:hAnsi="仿宋" w:cs="仿宋" w:hint="eastAsia"/>
            <w:lang w:eastAsia="zh-CN"/>
          </w:rPr>
          <w:t>(二)、临床前研究服务项目建设必要性分析</w:t>
        </w:r>
        <w:r>
          <w:tab/>
        </w:r>
        <w:r>
          <w:fldChar w:fldCharType="begin"/>
        </w:r>
        <w:r>
          <w:instrText xml:space="preserve"> PAGEREF _Toc13019 \h </w:instrText>
        </w:r>
        <w:r>
          <w:fldChar w:fldCharType="separate"/>
        </w:r>
        <w:r>
          <w:t>5</w:t>
        </w:r>
        <w:r>
          <w:fldChar w:fldCharType="end"/>
        </w:r>
      </w:hyperlink>
    </w:p>
    <w:p>
      <w:pPr>
        <w:pStyle w:val="TOC1"/>
        <w:tabs>
          <w:tab w:val="right" w:leader="dot" w:pos="8306"/>
        </w:tabs>
      </w:pPr>
      <w:hyperlink w:anchor="_Toc14263" w:history="1">
        <w:r>
          <w:rPr>
            <w:rFonts w:ascii="仿宋" w:eastAsia="仿宋" w:hAnsi="仿宋" w:cs="仿宋" w:hint="eastAsia"/>
            <w:lang w:eastAsia="zh-CN"/>
          </w:rPr>
          <w:t>二、临床前研究服务项目土建工程</w:t>
        </w:r>
        <w:r>
          <w:tab/>
        </w:r>
        <w:r>
          <w:fldChar w:fldCharType="begin"/>
        </w:r>
        <w:r>
          <w:instrText xml:space="preserve"> PAGEREF _Toc14263 \h </w:instrText>
        </w:r>
        <w:r>
          <w:fldChar w:fldCharType="separate"/>
        </w:r>
        <w:r>
          <w:t>6</w:t>
        </w:r>
        <w:r>
          <w:fldChar w:fldCharType="end"/>
        </w:r>
      </w:hyperlink>
    </w:p>
    <w:p>
      <w:pPr>
        <w:pStyle w:val="TOC2"/>
        <w:tabs>
          <w:tab w:val="right" w:leader="dot" w:pos="8306"/>
        </w:tabs>
      </w:pPr>
      <w:hyperlink w:anchor="_Toc18601" w:history="1">
        <w:r>
          <w:rPr>
            <w:rFonts w:ascii="仿宋" w:eastAsia="仿宋" w:hAnsi="仿宋" w:cs="仿宋" w:hint="eastAsia"/>
            <w:lang w:eastAsia="zh-CN"/>
          </w:rPr>
          <w:t>(一)、建筑工程设计原则</w:t>
        </w:r>
        <w:r>
          <w:tab/>
        </w:r>
        <w:r>
          <w:fldChar w:fldCharType="begin"/>
        </w:r>
        <w:r>
          <w:instrText xml:space="preserve"> PAGEREF _Toc18601 \h </w:instrText>
        </w:r>
        <w:r>
          <w:fldChar w:fldCharType="separate"/>
        </w:r>
        <w:r>
          <w:t>6</w:t>
        </w:r>
        <w:r>
          <w:fldChar w:fldCharType="end"/>
        </w:r>
      </w:hyperlink>
    </w:p>
    <w:p>
      <w:pPr>
        <w:pStyle w:val="TOC2"/>
        <w:tabs>
          <w:tab w:val="right" w:leader="dot" w:pos="8306"/>
        </w:tabs>
      </w:pPr>
      <w:hyperlink w:anchor="_Toc6901" w:history="1">
        <w:r>
          <w:rPr>
            <w:rFonts w:ascii="仿宋" w:eastAsia="仿宋" w:hAnsi="仿宋" w:cs="仿宋" w:hint="eastAsia"/>
            <w:lang w:eastAsia="zh-CN"/>
          </w:rPr>
          <w:t>(二)、土建工程设计年限及安全等级</w:t>
        </w:r>
        <w:r>
          <w:tab/>
        </w:r>
        <w:r>
          <w:fldChar w:fldCharType="begin"/>
        </w:r>
        <w:r>
          <w:instrText xml:space="preserve"> PAGEREF _Toc6901 \h </w:instrText>
        </w:r>
        <w:r>
          <w:fldChar w:fldCharType="separate"/>
        </w:r>
        <w:r>
          <w:t>7</w:t>
        </w:r>
        <w:r>
          <w:fldChar w:fldCharType="end"/>
        </w:r>
      </w:hyperlink>
    </w:p>
    <w:p>
      <w:pPr>
        <w:pStyle w:val="TOC2"/>
        <w:tabs>
          <w:tab w:val="right" w:leader="dot" w:pos="8306"/>
        </w:tabs>
      </w:pPr>
      <w:hyperlink w:anchor="_Toc10655" w:history="1">
        <w:r>
          <w:rPr>
            <w:rFonts w:ascii="仿宋" w:eastAsia="仿宋" w:hAnsi="仿宋" w:cs="仿宋" w:hint="eastAsia"/>
            <w:lang w:eastAsia="zh-CN"/>
          </w:rPr>
          <w:t>(三)、建筑工程设计总体要求</w:t>
        </w:r>
        <w:r>
          <w:tab/>
        </w:r>
        <w:r>
          <w:fldChar w:fldCharType="begin"/>
        </w:r>
        <w:r>
          <w:instrText xml:space="preserve"> PAGEREF _Toc10655 \h </w:instrText>
        </w:r>
        <w:r>
          <w:fldChar w:fldCharType="separate"/>
        </w:r>
        <w:r>
          <w:t>8</w:t>
        </w:r>
        <w:r>
          <w:fldChar w:fldCharType="end"/>
        </w:r>
      </w:hyperlink>
    </w:p>
    <w:p>
      <w:pPr>
        <w:pStyle w:val="TOC2"/>
        <w:tabs>
          <w:tab w:val="right" w:leader="dot" w:pos="8306"/>
        </w:tabs>
      </w:pPr>
      <w:hyperlink w:anchor="_Toc28197" w:history="1">
        <w:r>
          <w:rPr>
            <w:rFonts w:ascii="仿宋" w:eastAsia="仿宋" w:hAnsi="仿宋" w:cs="仿宋" w:hint="eastAsia"/>
            <w:lang w:eastAsia="zh-CN"/>
          </w:rPr>
          <w:t>(四)、土建工程建设指标</w:t>
        </w:r>
        <w:r>
          <w:tab/>
        </w:r>
        <w:r>
          <w:fldChar w:fldCharType="begin"/>
        </w:r>
        <w:r>
          <w:instrText xml:space="preserve"> PAGEREF _Toc28197 \h </w:instrText>
        </w:r>
        <w:r>
          <w:fldChar w:fldCharType="separate"/>
        </w:r>
        <w:r>
          <w:t>9</w:t>
        </w:r>
        <w:r>
          <w:fldChar w:fldCharType="end"/>
        </w:r>
      </w:hyperlink>
    </w:p>
    <w:p>
      <w:pPr>
        <w:pStyle w:val="TOC1"/>
        <w:tabs>
          <w:tab w:val="right" w:leader="dot" w:pos="8306"/>
        </w:tabs>
      </w:pPr>
      <w:hyperlink w:anchor="_Toc2935" w:history="1">
        <w:r>
          <w:rPr>
            <w:rFonts w:ascii="仿宋" w:eastAsia="仿宋" w:hAnsi="仿宋" w:cs="仿宋" w:hint="eastAsia"/>
            <w:lang w:eastAsia="zh-CN"/>
          </w:rPr>
          <w:t>三、工艺说明</w:t>
        </w:r>
        <w:r>
          <w:tab/>
        </w:r>
        <w:r>
          <w:fldChar w:fldCharType="begin"/>
        </w:r>
        <w:r>
          <w:instrText xml:space="preserve"> PAGEREF _Toc2935 \h </w:instrText>
        </w:r>
        <w:r>
          <w:fldChar w:fldCharType="separate"/>
        </w:r>
        <w:r>
          <w:t>9</w:t>
        </w:r>
        <w:r>
          <w:fldChar w:fldCharType="end"/>
        </w:r>
      </w:hyperlink>
    </w:p>
    <w:p>
      <w:pPr>
        <w:pStyle w:val="TOC2"/>
        <w:tabs>
          <w:tab w:val="right" w:leader="dot" w:pos="8306"/>
        </w:tabs>
      </w:pPr>
      <w:hyperlink w:anchor="_Toc32136" w:history="1">
        <w:r>
          <w:rPr>
            <w:rFonts w:ascii="仿宋" w:eastAsia="仿宋" w:hAnsi="仿宋" w:cs="仿宋" w:hint="eastAsia"/>
            <w:lang w:eastAsia="zh-CN"/>
          </w:rPr>
          <w:t>(一)、技术管理特点</w:t>
        </w:r>
        <w:r>
          <w:tab/>
        </w:r>
        <w:r>
          <w:fldChar w:fldCharType="begin"/>
        </w:r>
        <w:r>
          <w:instrText xml:space="preserve"> PAGEREF _Toc32136 \h </w:instrText>
        </w:r>
        <w:r>
          <w:fldChar w:fldCharType="separate"/>
        </w:r>
        <w:r>
          <w:t>9</w:t>
        </w:r>
        <w:r>
          <w:fldChar w:fldCharType="end"/>
        </w:r>
      </w:hyperlink>
    </w:p>
    <w:p>
      <w:pPr>
        <w:pStyle w:val="TOC2"/>
        <w:tabs>
          <w:tab w:val="right" w:leader="dot" w:pos="8306"/>
        </w:tabs>
      </w:pPr>
      <w:hyperlink w:anchor="_Toc26926" w:history="1">
        <w:r>
          <w:rPr>
            <w:rFonts w:ascii="仿宋" w:eastAsia="仿宋" w:hAnsi="仿宋" w:cs="仿宋" w:hint="eastAsia"/>
            <w:lang w:eastAsia="zh-CN"/>
          </w:rPr>
          <w:t>(二)、临床前研究服务项目工艺技术设计方案</w:t>
        </w:r>
        <w:r>
          <w:tab/>
        </w:r>
        <w:r>
          <w:fldChar w:fldCharType="begin"/>
        </w:r>
        <w:r>
          <w:instrText xml:space="preserve"> PAGEREF _Toc26926 \h </w:instrText>
        </w:r>
        <w:r>
          <w:fldChar w:fldCharType="separate"/>
        </w:r>
        <w:r>
          <w:t>10</w:t>
        </w:r>
        <w:r>
          <w:fldChar w:fldCharType="end"/>
        </w:r>
      </w:hyperlink>
    </w:p>
    <w:p>
      <w:pPr>
        <w:pStyle w:val="TOC2"/>
        <w:tabs>
          <w:tab w:val="right" w:leader="dot" w:pos="8306"/>
        </w:tabs>
      </w:pPr>
      <w:hyperlink w:anchor="_Toc16604" w:history="1">
        <w:r>
          <w:rPr>
            <w:rFonts w:ascii="仿宋" w:eastAsia="仿宋" w:hAnsi="仿宋" w:cs="仿宋" w:hint="eastAsia"/>
            <w:lang w:eastAsia="zh-CN"/>
          </w:rPr>
          <w:t>(三)、设备选型方案</w:t>
        </w:r>
        <w:r>
          <w:tab/>
        </w:r>
        <w:r>
          <w:fldChar w:fldCharType="begin"/>
        </w:r>
        <w:r>
          <w:instrText xml:space="preserve"> PAGEREF _Toc16604 \h </w:instrText>
        </w:r>
        <w:r>
          <w:fldChar w:fldCharType="separate"/>
        </w:r>
        <w:r>
          <w:t>12</w:t>
        </w:r>
        <w:r>
          <w:fldChar w:fldCharType="end"/>
        </w:r>
      </w:hyperlink>
    </w:p>
    <w:p>
      <w:pPr>
        <w:pStyle w:val="TOC1"/>
        <w:tabs>
          <w:tab w:val="right" w:leader="dot" w:pos="8306"/>
        </w:tabs>
      </w:pPr>
      <w:hyperlink w:anchor="_Toc2400" w:history="1">
        <w:r>
          <w:rPr>
            <w:rFonts w:ascii="仿宋" w:eastAsia="仿宋" w:hAnsi="仿宋" w:cs="仿宋" w:hint="eastAsia"/>
            <w:lang w:eastAsia="zh-CN"/>
          </w:rPr>
          <w:t>四、临床前研究服务项目选址可行性分析</w:t>
        </w:r>
        <w:r>
          <w:tab/>
        </w:r>
        <w:r>
          <w:fldChar w:fldCharType="begin"/>
        </w:r>
        <w:r>
          <w:instrText xml:space="preserve"> PAGEREF _Toc2400 \h </w:instrText>
        </w:r>
        <w:r>
          <w:fldChar w:fldCharType="separate"/>
        </w:r>
        <w:r>
          <w:t>13</w:t>
        </w:r>
        <w:r>
          <w:fldChar w:fldCharType="end"/>
        </w:r>
      </w:hyperlink>
    </w:p>
    <w:p>
      <w:pPr>
        <w:pStyle w:val="TOC2"/>
        <w:tabs>
          <w:tab w:val="right" w:leader="dot" w:pos="8306"/>
        </w:tabs>
      </w:pPr>
      <w:hyperlink w:anchor="_Toc8924" w:history="1">
        <w:r>
          <w:rPr>
            <w:rFonts w:ascii="仿宋" w:eastAsia="仿宋" w:hAnsi="仿宋" w:cs="仿宋" w:hint="eastAsia"/>
            <w:lang w:eastAsia="zh-CN"/>
          </w:rPr>
          <w:t>(一)、临床前研究服务项目选址</w:t>
        </w:r>
        <w:r>
          <w:tab/>
        </w:r>
        <w:r>
          <w:fldChar w:fldCharType="begin"/>
        </w:r>
        <w:r>
          <w:instrText xml:space="preserve"> PAGEREF _Toc8924 \h </w:instrText>
        </w:r>
        <w:r>
          <w:fldChar w:fldCharType="separate"/>
        </w:r>
        <w:r>
          <w:t>13</w:t>
        </w:r>
        <w:r>
          <w:fldChar w:fldCharType="end"/>
        </w:r>
      </w:hyperlink>
    </w:p>
    <w:p>
      <w:pPr>
        <w:pStyle w:val="TOC2"/>
        <w:tabs>
          <w:tab w:val="right" w:leader="dot" w:pos="8306"/>
        </w:tabs>
      </w:pPr>
      <w:hyperlink w:anchor="_Toc6204" w:history="1">
        <w:r>
          <w:rPr>
            <w:rFonts w:ascii="仿宋" w:eastAsia="仿宋" w:hAnsi="仿宋" w:cs="仿宋" w:hint="eastAsia"/>
            <w:lang w:eastAsia="zh-CN"/>
          </w:rPr>
          <w:t>(二)、用地控制指标</w:t>
        </w:r>
        <w:r>
          <w:tab/>
        </w:r>
        <w:r>
          <w:fldChar w:fldCharType="begin"/>
        </w:r>
        <w:r>
          <w:instrText xml:space="preserve"> PAGEREF _Toc6204 \h </w:instrText>
        </w:r>
        <w:r>
          <w:fldChar w:fldCharType="separate"/>
        </w:r>
        <w:r>
          <w:t>13</w:t>
        </w:r>
        <w:r>
          <w:fldChar w:fldCharType="end"/>
        </w:r>
      </w:hyperlink>
    </w:p>
    <w:p>
      <w:pPr>
        <w:pStyle w:val="TOC2"/>
        <w:tabs>
          <w:tab w:val="right" w:leader="dot" w:pos="8306"/>
        </w:tabs>
      </w:pPr>
      <w:hyperlink w:anchor="_Toc25046" w:history="1">
        <w:r>
          <w:rPr>
            <w:rFonts w:ascii="仿宋" w:eastAsia="仿宋" w:hAnsi="仿宋" w:cs="仿宋" w:hint="eastAsia"/>
            <w:lang w:eastAsia="zh-CN"/>
          </w:rPr>
          <w:t>(三)、节约用地措施</w:t>
        </w:r>
        <w:r>
          <w:tab/>
        </w:r>
        <w:r>
          <w:fldChar w:fldCharType="begin"/>
        </w:r>
        <w:r>
          <w:instrText xml:space="preserve"> PAGEREF _Toc25046 \h </w:instrText>
        </w:r>
        <w:r>
          <w:fldChar w:fldCharType="separate"/>
        </w:r>
        <w:r>
          <w:t>15</w:t>
        </w:r>
        <w:r>
          <w:fldChar w:fldCharType="end"/>
        </w:r>
      </w:hyperlink>
    </w:p>
    <w:p>
      <w:pPr>
        <w:pStyle w:val="TOC2"/>
        <w:tabs>
          <w:tab w:val="right" w:leader="dot" w:pos="8306"/>
        </w:tabs>
      </w:pPr>
      <w:hyperlink w:anchor="_Toc31307" w:history="1">
        <w:r>
          <w:rPr>
            <w:rFonts w:ascii="仿宋" w:eastAsia="仿宋" w:hAnsi="仿宋" w:cs="仿宋" w:hint="eastAsia"/>
            <w:lang w:eastAsia="zh-CN"/>
          </w:rPr>
          <w:t>(四)、总图布置方案</w:t>
        </w:r>
        <w:r>
          <w:tab/>
        </w:r>
        <w:r>
          <w:fldChar w:fldCharType="begin"/>
        </w:r>
        <w:r>
          <w:instrText xml:space="preserve"> PAGEREF _Toc31307 \h </w:instrText>
        </w:r>
        <w:r>
          <w:fldChar w:fldCharType="separate"/>
        </w:r>
        <w:r>
          <w:t>16</w:t>
        </w:r>
        <w:r>
          <w:fldChar w:fldCharType="end"/>
        </w:r>
      </w:hyperlink>
    </w:p>
    <w:p>
      <w:pPr>
        <w:pStyle w:val="TOC2"/>
        <w:tabs>
          <w:tab w:val="right" w:leader="dot" w:pos="8306"/>
        </w:tabs>
      </w:pPr>
      <w:hyperlink w:anchor="_Toc14804" w:history="1">
        <w:r>
          <w:rPr>
            <w:rFonts w:ascii="仿宋" w:eastAsia="仿宋" w:hAnsi="仿宋" w:cs="仿宋" w:hint="eastAsia"/>
            <w:lang w:eastAsia="zh-CN"/>
          </w:rPr>
          <w:t>(五)、选址综合评价</w:t>
        </w:r>
        <w:r>
          <w:tab/>
        </w:r>
        <w:r>
          <w:fldChar w:fldCharType="begin"/>
        </w:r>
        <w:r>
          <w:instrText xml:space="preserve"> PAGEREF _Toc14804 \h </w:instrText>
        </w:r>
        <w:r>
          <w:fldChar w:fldCharType="separate"/>
        </w:r>
        <w:r>
          <w:t>17</w:t>
        </w:r>
        <w:r>
          <w:fldChar w:fldCharType="end"/>
        </w:r>
      </w:hyperlink>
    </w:p>
    <w:p>
      <w:pPr>
        <w:pStyle w:val="TOC1"/>
        <w:tabs>
          <w:tab w:val="right" w:leader="dot" w:pos="8306"/>
        </w:tabs>
      </w:pPr>
      <w:hyperlink w:anchor="_Toc26223" w:history="1">
        <w:r>
          <w:rPr>
            <w:rFonts w:ascii="仿宋" w:eastAsia="仿宋" w:hAnsi="仿宋" w:cs="仿宋" w:hint="eastAsia"/>
            <w:lang w:eastAsia="zh-CN"/>
          </w:rPr>
          <w:t>五、临床前研究服务项目危机管理</w:t>
        </w:r>
        <w:r>
          <w:tab/>
        </w:r>
        <w:r>
          <w:fldChar w:fldCharType="begin"/>
        </w:r>
        <w:r>
          <w:instrText xml:space="preserve"> PAGEREF _Toc26223 \h </w:instrText>
        </w:r>
        <w:r>
          <w:fldChar w:fldCharType="separate"/>
        </w:r>
        <w:r>
          <w:t>19</w:t>
        </w:r>
        <w:r>
          <w:fldChar w:fldCharType="end"/>
        </w:r>
      </w:hyperlink>
    </w:p>
    <w:p>
      <w:pPr>
        <w:pStyle w:val="TOC2"/>
        <w:tabs>
          <w:tab w:val="right" w:leader="dot" w:pos="8306"/>
        </w:tabs>
      </w:pPr>
      <w:hyperlink w:anchor="_Toc19756" w:history="1">
        <w:r>
          <w:rPr>
            <w:rFonts w:ascii="仿宋" w:eastAsia="仿宋" w:hAnsi="仿宋" w:cs="仿宋" w:hint="eastAsia"/>
            <w:lang w:eastAsia="zh-CN"/>
          </w:rPr>
          <w:t>(一)、危机预警与识别</w:t>
        </w:r>
        <w:r>
          <w:tab/>
        </w:r>
        <w:r>
          <w:fldChar w:fldCharType="begin"/>
        </w:r>
        <w:r>
          <w:instrText xml:space="preserve"> PAGEREF _Toc19756 \h </w:instrText>
        </w:r>
        <w:r>
          <w:fldChar w:fldCharType="separate"/>
        </w:r>
        <w:r>
          <w:t>19</w:t>
        </w:r>
        <w:r>
          <w:fldChar w:fldCharType="end"/>
        </w:r>
      </w:hyperlink>
    </w:p>
    <w:p>
      <w:pPr>
        <w:pStyle w:val="TOC2"/>
        <w:tabs>
          <w:tab w:val="right" w:leader="dot" w:pos="8306"/>
        </w:tabs>
      </w:pPr>
      <w:hyperlink w:anchor="_Toc2233" w:history="1">
        <w:r>
          <w:rPr>
            <w:rFonts w:ascii="仿宋" w:eastAsia="仿宋" w:hAnsi="仿宋" w:cs="仿宋" w:hint="eastAsia"/>
            <w:lang w:eastAsia="zh-CN"/>
          </w:rPr>
          <w:t>(二)、危机应对与恢复</w:t>
        </w:r>
        <w:r>
          <w:tab/>
        </w:r>
        <w:r>
          <w:fldChar w:fldCharType="begin"/>
        </w:r>
        <w:r>
          <w:instrText xml:space="preserve"> PAGEREF _Toc2233 \h </w:instrText>
        </w:r>
        <w:r>
          <w:fldChar w:fldCharType="separate"/>
        </w:r>
        <w:r>
          <w:t>20</w:t>
        </w:r>
        <w:r>
          <w:fldChar w:fldCharType="end"/>
        </w:r>
      </w:hyperlink>
    </w:p>
    <w:p>
      <w:pPr>
        <w:pStyle w:val="TOC1"/>
        <w:tabs>
          <w:tab w:val="right" w:leader="dot" w:pos="8306"/>
        </w:tabs>
      </w:pPr>
      <w:hyperlink w:anchor="_Toc9845" w:history="1">
        <w:r>
          <w:rPr>
            <w:rFonts w:ascii="仿宋" w:eastAsia="仿宋" w:hAnsi="仿宋" w:cs="仿宋" w:hint="eastAsia"/>
            <w:lang w:eastAsia="zh-CN"/>
          </w:rPr>
          <w:t>六、临床前研究服务项目建设单位说明</w:t>
        </w:r>
        <w:r>
          <w:tab/>
        </w:r>
        <w:r>
          <w:fldChar w:fldCharType="begin"/>
        </w:r>
        <w:r>
          <w:instrText xml:space="preserve"> PAGEREF _Toc9845 \h </w:instrText>
        </w:r>
        <w:r>
          <w:fldChar w:fldCharType="separate"/>
        </w:r>
        <w:r>
          <w:t>21</w:t>
        </w:r>
        <w:r>
          <w:fldChar w:fldCharType="end"/>
        </w:r>
      </w:hyperlink>
    </w:p>
    <w:p>
      <w:pPr>
        <w:pStyle w:val="TOC2"/>
        <w:tabs>
          <w:tab w:val="right" w:leader="dot" w:pos="8306"/>
        </w:tabs>
      </w:pPr>
      <w:hyperlink w:anchor="_Toc15624" w:history="1">
        <w:r>
          <w:rPr>
            <w:rFonts w:ascii="仿宋" w:eastAsia="仿宋" w:hAnsi="仿宋" w:cs="仿宋" w:hint="eastAsia"/>
            <w:lang w:eastAsia="zh-CN"/>
          </w:rPr>
          <w:t>(一)、临床前研究服务项目承办单位基本情况</w:t>
        </w:r>
        <w:r>
          <w:tab/>
        </w:r>
        <w:r>
          <w:fldChar w:fldCharType="begin"/>
        </w:r>
        <w:r>
          <w:instrText xml:space="preserve"> PAGEREF _Toc15624 \h </w:instrText>
        </w:r>
        <w:r>
          <w:fldChar w:fldCharType="separate"/>
        </w:r>
        <w:r>
          <w:t>21</w:t>
        </w:r>
        <w:r>
          <w:fldChar w:fldCharType="end"/>
        </w:r>
      </w:hyperlink>
    </w:p>
    <w:p>
      <w:pPr>
        <w:pStyle w:val="TOC2"/>
        <w:tabs>
          <w:tab w:val="right" w:leader="dot" w:pos="8306"/>
        </w:tabs>
      </w:pPr>
      <w:hyperlink w:anchor="_Toc18220" w:history="1">
        <w:r>
          <w:rPr>
            <w:rFonts w:ascii="仿宋" w:eastAsia="仿宋" w:hAnsi="仿宋" w:cs="仿宋" w:hint="eastAsia"/>
            <w:lang w:eastAsia="zh-CN"/>
          </w:rPr>
          <w:t>(二)、公司经济效益分析</w:t>
        </w:r>
        <w:r>
          <w:tab/>
        </w:r>
        <w:r>
          <w:fldChar w:fldCharType="begin"/>
        </w:r>
        <w:r>
          <w:instrText xml:space="preserve"> PAGEREF _Toc18220 \h </w:instrText>
        </w:r>
        <w:r>
          <w:fldChar w:fldCharType="separate"/>
        </w:r>
        <w:r>
          <w:t>22</w:t>
        </w:r>
        <w:r>
          <w:fldChar w:fldCharType="end"/>
        </w:r>
      </w:hyperlink>
    </w:p>
    <w:p>
      <w:pPr>
        <w:pStyle w:val="TOC1"/>
        <w:tabs>
          <w:tab w:val="right" w:leader="dot" w:pos="8306"/>
        </w:tabs>
      </w:pPr>
      <w:hyperlink w:anchor="_Toc10131" w:history="1">
        <w:r>
          <w:rPr>
            <w:rFonts w:ascii="仿宋" w:eastAsia="仿宋" w:hAnsi="仿宋" w:cs="仿宋" w:hint="eastAsia"/>
            <w:lang w:eastAsia="zh-CN"/>
          </w:rPr>
          <w:t>七、临床前研究服务项目环境影响分析</w:t>
        </w:r>
        <w:r>
          <w:tab/>
        </w:r>
        <w:r>
          <w:fldChar w:fldCharType="begin"/>
        </w:r>
        <w:r>
          <w:instrText xml:space="preserve"> PAGEREF _Toc10131 \h </w:instrText>
        </w:r>
        <w:r>
          <w:fldChar w:fldCharType="separate"/>
        </w:r>
        <w:r>
          <w:t>23</w:t>
        </w:r>
        <w:r>
          <w:fldChar w:fldCharType="end"/>
        </w:r>
      </w:hyperlink>
    </w:p>
    <w:p>
      <w:pPr>
        <w:pStyle w:val="TOC2"/>
        <w:tabs>
          <w:tab w:val="right" w:leader="dot" w:pos="8306"/>
        </w:tabs>
      </w:pPr>
      <w:hyperlink w:anchor="_Toc4250" w:history="1">
        <w:r>
          <w:rPr>
            <w:rFonts w:ascii="仿宋" w:eastAsia="仿宋" w:hAnsi="仿宋" w:cs="仿宋" w:hint="eastAsia"/>
            <w:lang w:eastAsia="zh-CN"/>
          </w:rPr>
          <w:t>(一)、建设区域环境质量现状</w:t>
        </w:r>
        <w:r>
          <w:tab/>
        </w:r>
        <w:r>
          <w:fldChar w:fldCharType="begin"/>
        </w:r>
        <w:r>
          <w:instrText xml:space="preserve"> PAGEREF _Toc4250 \h </w:instrText>
        </w:r>
        <w:r>
          <w:fldChar w:fldCharType="separate"/>
        </w:r>
        <w:r>
          <w:t>23</w:t>
        </w:r>
        <w:r>
          <w:fldChar w:fldCharType="end"/>
        </w:r>
      </w:hyperlink>
    </w:p>
    <w:p>
      <w:pPr>
        <w:pStyle w:val="TOC2"/>
        <w:tabs>
          <w:tab w:val="right" w:leader="dot" w:pos="8306"/>
        </w:tabs>
      </w:pPr>
      <w:hyperlink w:anchor="_Toc25286" w:history="1">
        <w:r>
          <w:rPr>
            <w:rFonts w:ascii="仿宋" w:eastAsia="仿宋" w:hAnsi="仿宋" w:cs="仿宋" w:hint="eastAsia"/>
            <w:lang w:eastAsia="zh-CN"/>
          </w:rPr>
          <w:t>(二)、建设期环境保护</w:t>
        </w:r>
        <w:r>
          <w:tab/>
        </w:r>
        <w:r>
          <w:fldChar w:fldCharType="begin"/>
        </w:r>
        <w:r>
          <w:instrText xml:space="preserve"> PAGEREF _Toc25286 \h </w:instrText>
        </w:r>
        <w:r>
          <w:fldChar w:fldCharType="separate"/>
        </w:r>
        <w:r>
          <w:t>24</w:t>
        </w:r>
        <w:r>
          <w:fldChar w:fldCharType="end"/>
        </w:r>
      </w:hyperlink>
    </w:p>
    <w:p>
      <w:pPr>
        <w:pStyle w:val="TOC2"/>
        <w:tabs>
          <w:tab w:val="right" w:leader="dot" w:pos="8306"/>
        </w:tabs>
      </w:pPr>
      <w:hyperlink w:anchor="_Toc173" w:history="1">
        <w:r>
          <w:rPr>
            <w:rFonts w:ascii="仿宋" w:eastAsia="仿宋" w:hAnsi="仿宋" w:cs="仿宋" w:hint="eastAsia"/>
            <w:lang w:eastAsia="zh-CN"/>
          </w:rPr>
          <w:t>(三)、运营期环境保护</w:t>
        </w:r>
        <w:r>
          <w:tab/>
        </w:r>
        <w:r>
          <w:fldChar w:fldCharType="begin"/>
        </w:r>
        <w:r>
          <w:instrText xml:space="preserve"> PAGEREF _Toc173 \h </w:instrText>
        </w:r>
        <w:r>
          <w:fldChar w:fldCharType="separate"/>
        </w:r>
        <w:r>
          <w:t>26</w:t>
        </w:r>
        <w:r>
          <w:fldChar w:fldCharType="end"/>
        </w:r>
      </w:hyperlink>
    </w:p>
    <w:p>
      <w:pPr>
        <w:pStyle w:val="TOC2"/>
        <w:tabs>
          <w:tab w:val="right" w:leader="dot" w:pos="8306"/>
        </w:tabs>
      </w:pPr>
      <w:hyperlink w:anchor="_Toc29989" w:history="1">
        <w:r>
          <w:rPr>
            <w:rFonts w:ascii="仿宋" w:eastAsia="仿宋" w:hAnsi="仿宋" w:cs="仿宋" w:hint="eastAsia"/>
            <w:lang w:eastAsia="zh-CN"/>
          </w:rPr>
          <w:t>(四)、临床前研究服务项目建设对区域经济的影响</w:t>
        </w:r>
        <w:r>
          <w:tab/>
        </w:r>
        <w:r>
          <w:fldChar w:fldCharType="begin"/>
        </w:r>
        <w:r>
          <w:instrText xml:space="preserve"> PAGEREF _Toc29989 \h </w:instrText>
        </w:r>
        <w:r>
          <w:fldChar w:fldCharType="separate"/>
        </w:r>
        <w:r>
          <w:t>27</w:t>
        </w:r>
        <w:r>
          <w:fldChar w:fldCharType="end"/>
        </w:r>
      </w:hyperlink>
    </w:p>
    <w:p>
      <w:pPr>
        <w:pStyle w:val="TOC2"/>
        <w:tabs>
          <w:tab w:val="right" w:leader="dot" w:pos="8306"/>
        </w:tabs>
      </w:pPr>
      <w:hyperlink w:anchor="_Toc19176" w:history="1">
        <w:r>
          <w:rPr>
            <w:rFonts w:ascii="仿宋" w:eastAsia="仿宋" w:hAnsi="仿宋" w:cs="仿宋" w:hint="eastAsia"/>
            <w:lang w:eastAsia="zh-CN"/>
          </w:rPr>
          <w:t>(五)、废弃物处理</w:t>
        </w:r>
        <w:r>
          <w:tab/>
        </w:r>
        <w:r>
          <w:fldChar w:fldCharType="begin"/>
        </w:r>
        <w:r>
          <w:instrText xml:space="preserve"> PAGEREF _Toc19176 \h </w:instrText>
        </w:r>
        <w:r>
          <w:fldChar w:fldCharType="separate"/>
        </w:r>
        <w:r>
          <w:t>29</w:t>
        </w:r>
        <w:r>
          <w:fldChar w:fldCharType="end"/>
        </w:r>
      </w:hyperlink>
    </w:p>
    <w:p>
      <w:pPr>
        <w:pStyle w:val="TOC2"/>
        <w:tabs>
          <w:tab w:val="right" w:leader="dot" w:pos="8306"/>
        </w:tabs>
      </w:pPr>
      <w:hyperlink w:anchor="_Toc5895" w:history="1">
        <w:r>
          <w:rPr>
            <w:rFonts w:ascii="仿宋" w:eastAsia="仿宋" w:hAnsi="仿宋" w:cs="仿宋" w:hint="eastAsia"/>
            <w:lang w:eastAsia="zh-CN"/>
          </w:rPr>
          <w:t>(六)、特殊环境影响分析</w:t>
        </w:r>
        <w:r>
          <w:tab/>
        </w:r>
        <w:r>
          <w:fldChar w:fldCharType="begin"/>
        </w:r>
        <w:r>
          <w:instrText xml:space="preserve"> PAGEREF _Toc5895 \h </w:instrText>
        </w:r>
        <w:r>
          <w:fldChar w:fldCharType="separate"/>
        </w:r>
        <w:r>
          <w:t>30</w:t>
        </w:r>
        <w:r>
          <w:fldChar w:fldCharType="end"/>
        </w:r>
      </w:hyperlink>
    </w:p>
    <w:p>
      <w:pPr>
        <w:pStyle w:val="TOC2"/>
        <w:tabs>
          <w:tab w:val="right" w:leader="dot" w:pos="8306"/>
        </w:tabs>
      </w:pPr>
      <w:hyperlink w:anchor="_Toc21919" w:history="1">
        <w:r>
          <w:rPr>
            <w:rFonts w:ascii="仿宋" w:eastAsia="仿宋" w:hAnsi="仿宋" w:cs="仿宋" w:hint="eastAsia"/>
            <w:lang w:eastAsia="zh-CN"/>
          </w:rPr>
          <w:t>(七)、清洁生产</w:t>
        </w:r>
        <w:r>
          <w:tab/>
        </w:r>
        <w:r>
          <w:fldChar w:fldCharType="begin"/>
        </w:r>
        <w:r>
          <w:instrText xml:space="preserve"> PAGEREF _Toc21919 \h </w:instrText>
        </w:r>
        <w:r>
          <w:fldChar w:fldCharType="separate"/>
        </w:r>
        <w:r>
          <w:t>31</w:t>
        </w:r>
        <w:r>
          <w:fldChar w:fldCharType="end"/>
        </w:r>
      </w:hyperlink>
    </w:p>
    <w:p>
      <w:pPr>
        <w:pStyle w:val="TOC2"/>
        <w:tabs>
          <w:tab w:val="right" w:leader="dot" w:pos="8306"/>
        </w:tabs>
      </w:pPr>
      <w:hyperlink w:anchor="_Toc20330" w:history="1">
        <w:r>
          <w:rPr>
            <w:rFonts w:ascii="仿宋" w:eastAsia="仿宋" w:hAnsi="仿宋" w:cs="仿宋" w:hint="eastAsia"/>
            <w:lang w:eastAsia="zh-CN"/>
          </w:rPr>
          <w:t>(八)、环境保护综合评价</w:t>
        </w:r>
        <w:r>
          <w:tab/>
        </w:r>
        <w:r>
          <w:fldChar w:fldCharType="begin"/>
        </w:r>
        <w:r>
          <w:instrText xml:space="preserve"> PAGEREF _Toc20330 \h </w:instrText>
        </w:r>
        <w:r>
          <w:fldChar w:fldCharType="separate"/>
        </w:r>
        <w:r>
          <w:t>32</w:t>
        </w:r>
        <w:r>
          <w:fldChar w:fldCharType="end"/>
        </w:r>
      </w:hyperlink>
    </w:p>
    <w:p>
      <w:pPr>
        <w:pStyle w:val="TOC1"/>
        <w:tabs>
          <w:tab w:val="right" w:leader="dot" w:pos="8306"/>
        </w:tabs>
      </w:pPr>
      <w:hyperlink w:anchor="_Toc9733" w:history="1">
        <w:r>
          <w:rPr>
            <w:rFonts w:ascii="仿宋" w:eastAsia="仿宋" w:hAnsi="仿宋" w:cs="仿宋" w:hint="eastAsia"/>
            <w:lang w:eastAsia="zh-CN"/>
          </w:rPr>
          <w:t>八、临床前研究服务项目风险管理</w:t>
        </w:r>
        <w:r>
          <w:tab/>
        </w:r>
        <w:r>
          <w:fldChar w:fldCharType="begin"/>
        </w:r>
        <w:r>
          <w:instrText xml:space="preserve"> PAGEREF _Toc9733 \h </w:instrText>
        </w:r>
        <w:r>
          <w:fldChar w:fldCharType="separate"/>
        </w:r>
        <w:r>
          <w:t>34</w:t>
        </w:r>
        <w:r>
          <w:fldChar w:fldCharType="end"/>
        </w:r>
      </w:hyperlink>
    </w:p>
    <w:p>
      <w:pPr>
        <w:pStyle w:val="TOC2"/>
        <w:tabs>
          <w:tab w:val="right" w:leader="dot" w:pos="8306"/>
        </w:tabs>
      </w:pPr>
      <w:hyperlink w:anchor="_Toc26673" w:history="1">
        <w:r>
          <w:rPr>
            <w:rFonts w:ascii="仿宋" w:eastAsia="仿宋" w:hAnsi="仿宋" w:cs="仿宋" w:hint="eastAsia"/>
            <w:lang w:eastAsia="zh-CN"/>
          </w:rPr>
          <w:t>(一)、风险识别与评估</w:t>
        </w:r>
        <w:r>
          <w:tab/>
        </w:r>
        <w:r>
          <w:fldChar w:fldCharType="begin"/>
        </w:r>
        <w:r>
          <w:instrText xml:space="preserve"> PAGEREF _Toc26673 \h </w:instrText>
        </w:r>
        <w:r>
          <w:fldChar w:fldCharType="separate"/>
        </w:r>
        <w:r>
          <w:t>34</w:t>
        </w:r>
        <w:r>
          <w:fldChar w:fldCharType="end"/>
        </w:r>
      </w:hyperlink>
    </w:p>
    <w:p>
      <w:pPr>
        <w:pStyle w:val="TOC2"/>
        <w:tabs>
          <w:tab w:val="right" w:leader="dot" w:pos="8306"/>
        </w:tabs>
      </w:pPr>
      <w:hyperlink w:anchor="_Toc23014" w:history="1">
        <w:r>
          <w:rPr>
            <w:rFonts w:ascii="仿宋" w:eastAsia="仿宋" w:hAnsi="仿宋" w:cs="仿宋" w:hint="eastAsia"/>
            <w:lang w:eastAsia="zh-CN"/>
          </w:rPr>
          <w:t>(二)、风险应对策略</w:t>
        </w:r>
        <w:r>
          <w:tab/>
        </w:r>
        <w:r>
          <w:fldChar w:fldCharType="begin"/>
        </w:r>
        <w:r>
          <w:instrText xml:space="preserve"> PAGEREF _Toc23014 \h </w:instrText>
        </w:r>
        <w:r>
          <w:fldChar w:fldCharType="separate"/>
        </w:r>
        <w:r>
          <w:t>35</w:t>
        </w:r>
        <w:r>
          <w:fldChar w:fldCharType="end"/>
        </w:r>
      </w:hyperlink>
    </w:p>
    <w:p>
      <w:pPr>
        <w:pStyle w:val="TOC2"/>
        <w:tabs>
          <w:tab w:val="right" w:leader="dot" w:pos="8306"/>
        </w:tabs>
      </w:pPr>
      <w:hyperlink w:anchor="_Toc32138" w:history="1">
        <w:r>
          <w:rPr>
            <w:rFonts w:ascii="仿宋" w:eastAsia="仿宋" w:hAnsi="仿宋" w:cs="仿宋" w:hint="eastAsia"/>
            <w:lang w:eastAsia="zh-CN"/>
          </w:rPr>
          <w:t>(三)、风险监控与控制</w:t>
        </w:r>
        <w:r>
          <w:tab/>
        </w:r>
        <w:r>
          <w:fldChar w:fldCharType="begin"/>
        </w:r>
        <w:r>
          <w:instrText xml:space="preserve"> PAGEREF _Toc32138 \h </w:instrText>
        </w:r>
        <w:r>
          <w:fldChar w:fldCharType="separate"/>
        </w:r>
        <w:r>
          <w:t>37</w:t>
        </w:r>
        <w:r>
          <w:fldChar w:fldCharType="end"/>
        </w:r>
      </w:hyperlink>
    </w:p>
    <w:p>
      <w:pPr>
        <w:pStyle w:val="TOC1"/>
        <w:tabs>
          <w:tab w:val="right" w:leader="dot" w:pos="8306"/>
        </w:tabs>
      </w:pPr>
      <w:hyperlink w:anchor="_Toc1029" w:history="1">
        <w:r>
          <w:rPr>
            <w:rFonts w:ascii="仿宋" w:eastAsia="仿宋" w:hAnsi="仿宋" w:cs="仿宋" w:hint="eastAsia"/>
            <w:lang w:eastAsia="zh-CN"/>
          </w:rPr>
          <w:t>九、临床前研究服务项目社会影响</w:t>
        </w:r>
        <w:r>
          <w:tab/>
        </w:r>
        <w:r>
          <w:fldChar w:fldCharType="begin"/>
        </w:r>
        <w:r>
          <w:instrText xml:space="preserve"> PAGEREF _Toc1029 \h </w:instrText>
        </w:r>
        <w:r>
          <w:fldChar w:fldCharType="separate"/>
        </w:r>
        <w:r>
          <w:t>38</w:t>
        </w:r>
        <w:r>
          <w:fldChar w:fldCharType="end"/>
        </w:r>
      </w:hyperlink>
    </w:p>
    <w:p>
      <w:pPr>
        <w:pStyle w:val="TOC2"/>
        <w:tabs>
          <w:tab w:val="right" w:leader="dot" w:pos="8306"/>
        </w:tabs>
      </w:pPr>
      <w:hyperlink w:anchor="_Toc18768" w:history="1">
        <w:r>
          <w:rPr>
            <w:rFonts w:ascii="仿宋" w:eastAsia="仿宋" w:hAnsi="仿宋" w:cs="仿宋" w:hint="eastAsia"/>
            <w:lang w:eastAsia="zh-CN"/>
          </w:rPr>
          <w:t>(一)、社会责任与义务</w:t>
        </w:r>
        <w:r>
          <w:tab/>
        </w:r>
        <w:r>
          <w:fldChar w:fldCharType="begin"/>
        </w:r>
        <w:r>
          <w:instrText xml:space="preserve"> PAGEREF _Toc18768 \h </w:instrText>
        </w:r>
        <w:r>
          <w:fldChar w:fldCharType="separate"/>
        </w:r>
        <w:r>
          <w:t>38</w:t>
        </w:r>
        <w:r>
          <w:fldChar w:fldCharType="end"/>
        </w:r>
      </w:hyperlink>
    </w:p>
    <w:p>
      <w:pPr>
        <w:pStyle w:val="TOC2"/>
        <w:tabs>
          <w:tab w:val="right" w:leader="dot" w:pos="8306"/>
        </w:tabs>
      </w:pPr>
      <w:hyperlink w:anchor="_Toc10345" w:history="1">
        <w:r>
          <w:rPr>
            <w:rFonts w:ascii="仿宋" w:eastAsia="仿宋" w:hAnsi="仿宋" w:cs="仿宋" w:hint="eastAsia"/>
            <w:lang w:eastAsia="zh-CN"/>
          </w:rPr>
          <w:t>(二)、社会参与与沟通</w:t>
        </w:r>
        <w:r>
          <w:tab/>
        </w:r>
        <w:r>
          <w:fldChar w:fldCharType="begin"/>
        </w:r>
        <w:r>
          <w:instrText xml:space="preserve"> PAGEREF _Toc10345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9" w:history="1">
        <w:r>
          <w:rPr>
            <w:rFonts w:ascii="仿宋" w:eastAsia="仿宋" w:hAnsi="仿宋" w:cs="仿宋" w:hint="eastAsia"/>
            <w:lang w:eastAsia="zh-CN"/>
          </w:rPr>
          <w:t>十、临床前研究服务项目财务管理</w:t>
        </w:r>
        <w:r>
          <w:tab/>
        </w:r>
        <w:r>
          <w:fldChar w:fldCharType="begin"/>
        </w:r>
        <w:r>
          <w:instrText xml:space="preserve"> PAGEREF _Toc4769 \h </w:instrText>
        </w:r>
        <w:r>
          <w:fldChar w:fldCharType="separate"/>
        </w:r>
        <w:r>
          <w:t>39</w:t>
        </w:r>
        <w:r>
          <w:fldChar w:fldCharType="end"/>
        </w:r>
      </w:hyperlink>
    </w:p>
    <w:p>
      <w:pPr>
        <w:pStyle w:val="TOC2"/>
        <w:tabs>
          <w:tab w:val="right" w:leader="dot" w:pos="8306"/>
        </w:tabs>
      </w:pPr>
      <w:hyperlink w:anchor="_Toc16421" w:history="1">
        <w:r>
          <w:rPr>
            <w:rFonts w:ascii="仿宋" w:eastAsia="仿宋" w:hAnsi="仿宋" w:cs="仿宋" w:hint="eastAsia"/>
            <w:lang w:eastAsia="zh-CN"/>
          </w:rPr>
          <w:t>(一)、资金需求大</w:t>
        </w:r>
        <w:r>
          <w:tab/>
        </w:r>
        <w:r>
          <w:fldChar w:fldCharType="begin"/>
        </w:r>
        <w:r>
          <w:instrText xml:space="preserve"> PAGEREF _Toc16421 \h </w:instrText>
        </w:r>
        <w:r>
          <w:fldChar w:fldCharType="separate"/>
        </w:r>
        <w:r>
          <w:t>39</w:t>
        </w:r>
        <w:r>
          <w:fldChar w:fldCharType="end"/>
        </w:r>
      </w:hyperlink>
    </w:p>
    <w:p>
      <w:pPr>
        <w:pStyle w:val="TOC2"/>
        <w:tabs>
          <w:tab w:val="right" w:leader="dot" w:pos="8306"/>
        </w:tabs>
      </w:pPr>
      <w:hyperlink w:anchor="_Toc11009" w:history="1">
        <w:r>
          <w:rPr>
            <w:rFonts w:ascii="仿宋" w:eastAsia="仿宋" w:hAnsi="仿宋" w:cs="仿宋" w:hint="eastAsia"/>
            <w:lang w:eastAsia="zh-CN"/>
          </w:rPr>
          <w:t>(二)、研发周期长</w:t>
        </w:r>
        <w:r>
          <w:tab/>
        </w:r>
        <w:r>
          <w:fldChar w:fldCharType="begin"/>
        </w:r>
        <w:r>
          <w:instrText xml:space="preserve"> PAGEREF _Toc11009 \h </w:instrText>
        </w:r>
        <w:r>
          <w:fldChar w:fldCharType="separate"/>
        </w:r>
        <w:r>
          <w:t>41</w:t>
        </w:r>
        <w:r>
          <w:fldChar w:fldCharType="end"/>
        </w:r>
      </w:hyperlink>
    </w:p>
    <w:p>
      <w:pPr>
        <w:pStyle w:val="TOC2"/>
        <w:tabs>
          <w:tab w:val="right" w:leader="dot" w:pos="8306"/>
        </w:tabs>
      </w:pPr>
      <w:hyperlink w:anchor="_Toc10341" w:history="1">
        <w:r>
          <w:rPr>
            <w:rFonts w:ascii="仿宋" w:eastAsia="仿宋" w:hAnsi="仿宋" w:cs="仿宋" w:hint="eastAsia"/>
            <w:lang w:eastAsia="zh-CN"/>
          </w:rPr>
          <w:t>(三)、市场风险大</w:t>
        </w:r>
        <w:r>
          <w:tab/>
        </w:r>
        <w:r>
          <w:fldChar w:fldCharType="begin"/>
        </w:r>
        <w:r>
          <w:instrText xml:space="preserve"> PAGEREF _Toc10341 \h </w:instrText>
        </w:r>
        <w:r>
          <w:fldChar w:fldCharType="separate"/>
        </w:r>
        <w:r>
          <w:t>42</w:t>
        </w:r>
        <w:r>
          <w:fldChar w:fldCharType="end"/>
        </w:r>
      </w:hyperlink>
    </w:p>
    <w:p>
      <w:pPr>
        <w:pStyle w:val="TOC2"/>
        <w:tabs>
          <w:tab w:val="right" w:leader="dot" w:pos="8306"/>
        </w:tabs>
      </w:pPr>
      <w:hyperlink w:anchor="_Toc28098" w:history="1">
        <w:r>
          <w:rPr>
            <w:rFonts w:ascii="仿宋" w:eastAsia="仿宋" w:hAnsi="仿宋" w:cs="仿宋" w:hint="eastAsia"/>
            <w:lang w:eastAsia="zh-CN"/>
          </w:rPr>
          <w:t>(四)、利润率高</w:t>
        </w:r>
        <w:r>
          <w:tab/>
        </w:r>
        <w:r>
          <w:fldChar w:fldCharType="begin"/>
        </w:r>
        <w:r>
          <w:instrText xml:space="preserve"> PAGEREF _Toc28098 \h </w:instrText>
        </w:r>
        <w:r>
          <w:fldChar w:fldCharType="separate"/>
        </w:r>
        <w:r>
          <w:t>45</w:t>
        </w:r>
        <w:r>
          <w:fldChar w:fldCharType="end"/>
        </w:r>
      </w:hyperlink>
    </w:p>
    <w:p>
      <w:pPr>
        <w:pStyle w:val="TOC1"/>
        <w:tabs>
          <w:tab w:val="right" w:leader="dot" w:pos="8306"/>
        </w:tabs>
      </w:pPr>
      <w:hyperlink w:anchor="_Toc16060" w:history="1">
        <w:r>
          <w:rPr>
            <w:rFonts w:ascii="仿宋" w:eastAsia="仿宋" w:hAnsi="仿宋" w:cs="仿宋" w:hint="eastAsia"/>
            <w:lang w:eastAsia="zh-CN"/>
          </w:rPr>
          <w:t>十一、临床前研究服务项目创新与研发</w:t>
        </w:r>
        <w:r>
          <w:tab/>
        </w:r>
        <w:r>
          <w:fldChar w:fldCharType="begin"/>
        </w:r>
        <w:r>
          <w:instrText xml:space="preserve"> PAGEREF _Toc16060 \h </w:instrText>
        </w:r>
        <w:r>
          <w:fldChar w:fldCharType="separate"/>
        </w:r>
        <w:r>
          <w:t>47</w:t>
        </w:r>
        <w:r>
          <w:fldChar w:fldCharType="end"/>
        </w:r>
      </w:hyperlink>
    </w:p>
    <w:p>
      <w:pPr>
        <w:pStyle w:val="TOC2"/>
        <w:tabs>
          <w:tab w:val="right" w:leader="dot" w:pos="8306"/>
        </w:tabs>
      </w:pPr>
      <w:hyperlink w:anchor="_Toc7054" w:history="1">
        <w:r>
          <w:rPr>
            <w:rFonts w:ascii="仿宋" w:eastAsia="仿宋" w:hAnsi="仿宋" w:cs="仿宋" w:hint="eastAsia"/>
            <w:lang w:eastAsia="zh-CN"/>
          </w:rPr>
          <w:t>(一)、创新策略与方向</w:t>
        </w:r>
        <w:r>
          <w:tab/>
        </w:r>
        <w:r>
          <w:fldChar w:fldCharType="begin"/>
        </w:r>
        <w:r>
          <w:instrText xml:space="preserve"> PAGEREF _Toc7054 \h </w:instrText>
        </w:r>
        <w:r>
          <w:fldChar w:fldCharType="separate"/>
        </w:r>
        <w:r>
          <w:t>47</w:t>
        </w:r>
        <w:r>
          <w:fldChar w:fldCharType="end"/>
        </w:r>
      </w:hyperlink>
    </w:p>
    <w:p>
      <w:pPr>
        <w:pStyle w:val="TOC2"/>
        <w:tabs>
          <w:tab w:val="right" w:leader="dot" w:pos="8306"/>
        </w:tabs>
      </w:pPr>
      <w:hyperlink w:anchor="_Toc31548" w:history="1">
        <w:r>
          <w:rPr>
            <w:rFonts w:ascii="仿宋" w:eastAsia="仿宋" w:hAnsi="仿宋" w:cs="仿宋" w:hint="eastAsia"/>
            <w:lang w:eastAsia="zh-CN"/>
          </w:rPr>
          <w:t>(二)、研发规划与投入</w:t>
        </w:r>
        <w:r>
          <w:tab/>
        </w:r>
        <w:r>
          <w:fldChar w:fldCharType="begin"/>
        </w:r>
        <w:r>
          <w:instrText xml:space="preserve"> PAGEREF _Toc31548 \h </w:instrText>
        </w:r>
        <w:r>
          <w:fldChar w:fldCharType="separate"/>
        </w:r>
        <w:r>
          <w:t>48</w:t>
        </w:r>
        <w:r>
          <w:fldChar w:fldCharType="end"/>
        </w:r>
      </w:hyperlink>
    </w:p>
    <w:p>
      <w:pPr>
        <w:pStyle w:val="TOC1"/>
        <w:tabs>
          <w:tab w:val="right" w:leader="dot" w:pos="8306"/>
        </w:tabs>
      </w:pPr>
      <w:hyperlink w:anchor="_Toc14702" w:history="1">
        <w:r>
          <w:rPr>
            <w:rFonts w:ascii="仿宋" w:eastAsia="仿宋" w:hAnsi="仿宋" w:cs="仿宋" w:hint="eastAsia"/>
            <w:lang w:eastAsia="zh-CN"/>
          </w:rPr>
          <w:t>十二、临床前研究服务项目经营效益</w:t>
        </w:r>
        <w:r>
          <w:tab/>
        </w:r>
        <w:r>
          <w:fldChar w:fldCharType="begin"/>
        </w:r>
        <w:r>
          <w:instrText xml:space="preserve"> PAGEREF _Toc14702 \h </w:instrText>
        </w:r>
        <w:r>
          <w:fldChar w:fldCharType="separate"/>
        </w:r>
        <w:r>
          <w:t>50</w:t>
        </w:r>
        <w:r>
          <w:fldChar w:fldCharType="end"/>
        </w:r>
      </w:hyperlink>
    </w:p>
    <w:p>
      <w:pPr>
        <w:pStyle w:val="TOC2"/>
        <w:tabs>
          <w:tab w:val="right" w:leader="dot" w:pos="8306"/>
        </w:tabs>
      </w:pPr>
      <w:hyperlink w:anchor="_Toc12890" w:history="1">
        <w:r>
          <w:rPr>
            <w:rFonts w:ascii="仿宋" w:eastAsia="仿宋" w:hAnsi="仿宋" w:cs="仿宋" w:hint="eastAsia"/>
            <w:lang w:eastAsia="zh-CN"/>
          </w:rPr>
          <w:t>(一)、经济评价财务测算</w:t>
        </w:r>
        <w:r>
          <w:tab/>
        </w:r>
        <w:r>
          <w:fldChar w:fldCharType="begin"/>
        </w:r>
        <w:r>
          <w:instrText xml:space="preserve"> PAGEREF _Toc12890 \h </w:instrText>
        </w:r>
        <w:r>
          <w:fldChar w:fldCharType="separate"/>
        </w:r>
        <w:r>
          <w:t>50</w:t>
        </w:r>
        <w:r>
          <w:fldChar w:fldCharType="end"/>
        </w:r>
      </w:hyperlink>
    </w:p>
    <w:p>
      <w:pPr>
        <w:pStyle w:val="TOC2"/>
        <w:tabs>
          <w:tab w:val="right" w:leader="dot" w:pos="8306"/>
        </w:tabs>
      </w:pPr>
      <w:hyperlink w:anchor="_Toc4923" w:history="1">
        <w:r>
          <w:rPr>
            <w:rFonts w:ascii="仿宋" w:eastAsia="仿宋" w:hAnsi="仿宋" w:cs="仿宋" w:hint="eastAsia"/>
            <w:lang w:eastAsia="zh-CN"/>
          </w:rPr>
          <w:t>(二)、临床前研究服务项目盈利能力分析</w:t>
        </w:r>
        <w:r>
          <w:tab/>
        </w:r>
        <w:r>
          <w:fldChar w:fldCharType="begin"/>
        </w:r>
        <w:r>
          <w:instrText xml:space="preserve"> PAGEREF _Toc4923 \h </w:instrText>
        </w:r>
        <w:r>
          <w:fldChar w:fldCharType="separate"/>
        </w:r>
        <w:r>
          <w:t>51</w:t>
        </w:r>
        <w:r>
          <w:fldChar w:fldCharType="end"/>
        </w:r>
      </w:hyperlink>
    </w:p>
    <w:p>
      <w:pPr>
        <w:pStyle w:val="TOC1"/>
        <w:tabs>
          <w:tab w:val="right" w:leader="dot" w:pos="8306"/>
        </w:tabs>
      </w:pPr>
      <w:hyperlink w:anchor="_Toc6939" w:history="1">
        <w:r>
          <w:rPr>
            <w:rFonts w:ascii="仿宋" w:eastAsia="仿宋" w:hAnsi="仿宋" w:cs="仿宋" w:hint="eastAsia"/>
            <w:lang w:eastAsia="zh-CN"/>
          </w:rPr>
          <w:t>十三、临床前研究服务项目治理与监督</w:t>
        </w:r>
        <w:r>
          <w:tab/>
        </w:r>
        <w:r>
          <w:fldChar w:fldCharType="begin"/>
        </w:r>
        <w:r>
          <w:instrText xml:space="preserve"> PAGEREF _Toc6939 \h </w:instrText>
        </w:r>
        <w:r>
          <w:fldChar w:fldCharType="separate"/>
        </w:r>
        <w:r>
          <w:t>52</w:t>
        </w:r>
        <w:r>
          <w:fldChar w:fldCharType="end"/>
        </w:r>
      </w:hyperlink>
    </w:p>
    <w:p>
      <w:pPr>
        <w:pStyle w:val="TOC2"/>
        <w:tabs>
          <w:tab w:val="right" w:leader="dot" w:pos="8306"/>
        </w:tabs>
      </w:pPr>
      <w:hyperlink w:anchor="_Toc7075" w:history="1">
        <w:r>
          <w:rPr>
            <w:rFonts w:ascii="仿宋" w:eastAsia="仿宋" w:hAnsi="仿宋" w:cs="仿宋" w:hint="eastAsia"/>
            <w:lang w:eastAsia="zh-CN"/>
          </w:rPr>
          <w:t>(一)、临床前研究服务项目治理结构</w:t>
        </w:r>
        <w:r>
          <w:tab/>
        </w:r>
        <w:r>
          <w:fldChar w:fldCharType="begin"/>
        </w:r>
        <w:r>
          <w:instrText xml:space="preserve"> PAGEREF _Toc7075 \h </w:instrText>
        </w:r>
        <w:r>
          <w:fldChar w:fldCharType="separate"/>
        </w:r>
        <w:r>
          <w:t>52</w:t>
        </w:r>
        <w:r>
          <w:fldChar w:fldCharType="end"/>
        </w:r>
      </w:hyperlink>
    </w:p>
    <w:p>
      <w:pPr>
        <w:pStyle w:val="TOC2"/>
        <w:tabs>
          <w:tab w:val="right" w:leader="dot" w:pos="8306"/>
        </w:tabs>
      </w:pPr>
      <w:hyperlink w:anchor="_Toc19072" w:history="1">
        <w:r>
          <w:rPr>
            <w:rFonts w:ascii="仿宋" w:eastAsia="仿宋" w:hAnsi="仿宋" w:cs="仿宋" w:hint="eastAsia"/>
            <w:lang w:eastAsia="zh-CN"/>
          </w:rPr>
          <w:t>(二)、监督与审计</w:t>
        </w:r>
        <w:r>
          <w:tab/>
        </w:r>
        <w:r>
          <w:fldChar w:fldCharType="begin"/>
        </w:r>
        <w:r>
          <w:instrText xml:space="preserve"> PAGEREF _Toc19072 \h </w:instrText>
        </w:r>
        <w:r>
          <w:fldChar w:fldCharType="separate"/>
        </w:r>
        <w:r>
          <w:t>54</w:t>
        </w:r>
        <w:r>
          <w:fldChar w:fldCharType="end"/>
        </w:r>
      </w:hyperlink>
    </w:p>
    <w:p>
      <w:pPr>
        <w:pStyle w:val="TOC1"/>
        <w:tabs>
          <w:tab w:val="right" w:leader="dot" w:pos="8306"/>
        </w:tabs>
      </w:pPr>
      <w:hyperlink w:anchor="_Toc447" w:history="1">
        <w:r>
          <w:rPr>
            <w:rFonts w:ascii="仿宋" w:eastAsia="仿宋" w:hAnsi="仿宋" w:cs="仿宋" w:hint="eastAsia"/>
            <w:lang w:eastAsia="zh-CN"/>
          </w:rPr>
          <w:t>十四、临床前研究服务项目实施时间节点</w:t>
        </w:r>
        <w:r>
          <w:tab/>
        </w:r>
        <w:r>
          <w:fldChar w:fldCharType="begin"/>
        </w:r>
        <w:r>
          <w:instrText xml:space="preserve"> PAGEREF _Toc447 \h </w:instrText>
        </w:r>
        <w:r>
          <w:fldChar w:fldCharType="separate"/>
        </w:r>
        <w:r>
          <w:t>55</w:t>
        </w:r>
        <w:r>
          <w:fldChar w:fldCharType="end"/>
        </w:r>
      </w:hyperlink>
    </w:p>
    <w:p>
      <w:pPr>
        <w:pStyle w:val="TOC2"/>
        <w:tabs>
          <w:tab w:val="right" w:leader="dot" w:pos="8306"/>
        </w:tabs>
      </w:pPr>
      <w:hyperlink w:anchor="_Toc20722" w:history="1">
        <w:r>
          <w:rPr>
            <w:rFonts w:ascii="仿宋" w:eastAsia="仿宋" w:hAnsi="仿宋" w:cs="仿宋" w:hint="eastAsia"/>
            <w:lang w:eastAsia="zh-CN"/>
          </w:rPr>
          <w:t>(一)、临床前研究服务项目启动阶段时间节点</w:t>
        </w:r>
        <w:r>
          <w:tab/>
        </w:r>
        <w:r>
          <w:fldChar w:fldCharType="begin"/>
        </w:r>
        <w:r>
          <w:instrText xml:space="preserve"> PAGEREF _Toc20722 \h </w:instrText>
        </w:r>
        <w:r>
          <w:fldChar w:fldCharType="separate"/>
        </w:r>
        <w:r>
          <w:t>55</w:t>
        </w:r>
        <w:r>
          <w:fldChar w:fldCharType="end"/>
        </w:r>
      </w:hyperlink>
    </w:p>
    <w:p>
      <w:pPr>
        <w:pStyle w:val="TOC2"/>
        <w:tabs>
          <w:tab w:val="right" w:leader="dot" w:pos="8306"/>
        </w:tabs>
      </w:pPr>
      <w:hyperlink w:anchor="_Toc823" w:history="1">
        <w:r>
          <w:rPr>
            <w:rFonts w:ascii="仿宋" w:eastAsia="仿宋" w:hAnsi="仿宋" w:cs="仿宋" w:hint="eastAsia"/>
            <w:lang w:eastAsia="zh-CN"/>
          </w:rPr>
          <w:t>(二)、临床前研究服务项目执行阶段时间节点</w:t>
        </w:r>
        <w:r>
          <w:tab/>
        </w:r>
        <w:r>
          <w:fldChar w:fldCharType="begin"/>
        </w:r>
        <w:r>
          <w:instrText xml:space="preserve"> PAGEREF _Toc823 \h </w:instrText>
        </w:r>
        <w:r>
          <w:fldChar w:fldCharType="separate"/>
        </w:r>
        <w:r>
          <w:t>56</w:t>
        </w:r>
        <w:r>
          <w:fldChar w:fldCharType="end"/>
        </w:r>
      </w:hyperlink>
    </w:p>
    <w:p>
      <w:pPr>
        <w:pStyle w:val="TOC2"/>
        <w:tabs>
          <w:tab w:val="right" w:leader="dot" w:pos="8306"/>
        </w:tabs>
      </w:pPr>
      <w:hyperlink w:anchor="_Toc20663" w:history="1">
        <w:r>
          <w:rPr>
            <w:rFonts w:ascii="仿宋" w:eastAsia="仿宋" w:hAnsi="仿宋" w:cs="仿宋" w:hint="eastAsia"/>
            <w:lang w:eastAsia="zh-CN"/>
          </w:rPr>
          <w:t>(三)、临床前研究服务项目完成阶段时间节点</w:t>
        </w:r>
        <w:r>
          <w:tab/>
        </w:r>
        <w:r>
          <w:fldChar w:fldCharType="begin"/>
        </w:r>
        <w:r>
          <w:instrText xml:space="preserve"> PAGEREF _Toc20663 \h </w:instrText>
        </w:r>
        <w:r>
          <w:fldChar w:fldCharType="separate"/>
        </w:r>
        <w:r>
          <w:t>57</w:t>
        </w:r>
        <w:r>
          <w:fldChar w:fldCharType="end"/>
        </w:r>
      </w:hyperlink>
    </w:p>
    <w:p>
      <w:pPr>
        <w:pStyle w:val="TOC1"/>
        <w:tabs>
          <w:tab w:val="right" w:leader="dot" w:pos="8306"/>
        </w:tabs>
      </w:pPr>
      <w:hyperlink w:anchor="_Toc12155" w:history="1">
        <w:r>
          <w:rPr>
            <w:rFonts w:ascii="仿宋" w:eastAsia="仿宋" w:hAnsi="仿宋" w:cs="仿宋" w:hint="eastAsia"/>
            <w:lang w:eastAsia="zh-CN"/>
          </w:rPr>
          <w:t>十五、风险识别与分类</w:t>
        </w:r>
        <w:r>
          <w:tab/>
        </w:r>
        <w:r>
          <w:fldChar w:fldCharType="begin"/>
        </w:r>
        <w:r>
          <w:instrText xml:space="preserve"> PAGEREF _Toc12155 \h </w:instrText>
        </w:r>
        <w:r>
          <w:fldChar w:fldCharType="separate"/>
        </w:r>
        <w:r>
          <w:t>58</w:t>
        </w:r>
        <w:r>
          <w:fldChar w:fldCharType="end"/>
        </w:r>
      </w:hyperlink>
    </w:p>
    <w:p>
      <w:pPr>
        <w:pStyle w:val="TOC2"/>
        <w:tabs>
          <w:tab w:val="right" w:leader="dot" w:pos="8306"/>
        </w:tabs>
      </w:pPr>
      <w:hyperlink w:anchor="_Toc8408" w:history="1">
        <w:r>
          <w:rPr>
            <w:rFonts w:ascii="仿宋" w:eastAsia="仿宋" w:hAnsi="仿宋" w:cs="仿宋" w:hint="eastAsia"/>
            <w:lang w:eastAsia="zh-CN"/>
          </w:rPr>
          <w:t>(一)、风险识别</w:t>
        </w:r>
        <w:r>
          <w:tab/>
        </w:r>
        <w:r>
          <w:fldChar w:fldCharType="begin"/>
        </w:r>
        <w:r>
          <w:instrText xml:space="preserve"> PAGEREF _Toc8408 \h </w:instrText>
        </w:r>
        <w:r>
          <w:fldChar w:fldCharType="separate"/>
        </w:r>
        <w:r>
          <w:t>58</w:t>
        </w:r>
        <w:r>
          <w:fldChar w:fldCharType="end"/>
        </w:r>
      </w:hyperlink>
    </w:p>
    <w:p>
      <w:pPr>
        <w:pStyle w:val="TOC2"/>
        <w:tabs>
          <w:tab w:val="right" w:leader="dot" w:pos="8306"/>
        </w:tabs>
      </w:pPr>
      <w:hyperlink w:anchor="_Toc14708" w:history="1">
        <w:r>
          <w:rPr>
            <w:rFonts w:ascii="仿宋" w:eastAsia="仿宋" w:hAnsi="仿宋" w:cs="仿宋" w:hint="eastAsia"/>
            <w:lang w:eastAsia="zh-CN"/>
          </w:rPr>
          <w:t>(二)、风险分类</w:t>
        </w:r>
        <w:r>
          <w:tab/>
        </w:r>
        <w:r>
          <w:fldChar w:fldCharType="begin"/>
        </w:r>
        <w:r>
          <w:instrText xml:space="preserve"> PAGEREF _Toc14708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69"/>
      <w:r>
        <w:rPr>
          <w:rFonts w:ascii="仿宋" w:eastAsia="仿宋" w:hAnsi="仿宋" w:cs="仿宋" w:hint="eastAsia"/>
          <w:sz w:val="28"/>
          <w:lang w:eastAsia="zh-CN"/>
        </w:rPr>
        <w:t>一、临床前研究服务项目建设背景及必要性分析</w:t>
      </w:r>
      <w:bookmarkEnd w:id="2"/>
    </w:p>
    <w:p>
      <w:pPr>
        <w:pStyle w:val="Heading2"/>
        <w:rPr>
          <w:rFonts w:ascii="仿宋" w:eastAsia="仿宋" w:hAnsi="仿宋" w:cs="仿宋" w:hint="eastAsia"/>
          <w:lang w:eastAsia="zh-CN"/>
        </w:rPr>
      </w:pPr>
      <w:bookmarkStart w:id="3" w:name="_Toc30446"/>
      <w:r>
        <w:rPr>
          <w:rFonts w:ascii="仿宋" w:eastAsia="仿宋" w:hAnsi="仿宋" w:cs="仿宋" w:hint="eastAsia"/>
          <w:lang w:eastAsia="zh-CN"/>
        </w:rPr>
        <w:t>(一)、临床前研究服务项目背景分析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临床前研究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临床前研究服务项目在这个潮流中的定位。同时，我们将关注行业内涌现的新兴机遇，以便临床前研究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临床前研究服务项目提供了强大的发展动力。我们将聚焦于行业内最新的技术发展趋势，包括但不限于人工智能、大数据分析、物联网等领域。通过深度的技术研究，我们将确保临床前研究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临床前研究服务项目发展的源泉。我们将投入更多的精力对市场需求进行深入剖析，超越表面的需求，深入挖掘潜在的市场痛点和机遇。通过对市场需求的细致了解，临床前研究服务项目将更有针对性地设计解决方案，满足市场的多样化需求，从而更好地促进临床前研究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临床前研究服务项目战略至关重要。我们将对竞争态势进行更为深入的分析，包括但不限于市场份额、产品特点、客户满意度等多个维度。通过深度的竞争分析，临床前研究服务项目将能够更准确地把握市场脉搏，制定具有竞争力的临床前研究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临床前研究服务项目的发展具有直接的影响。我们将进行更为全面的法规和政策分析，了解行业发展中的潜在法律风险和合规挑战。通过充分了解和遵守相关法规，临床前研究服务项目将确保在法律框架内合法合规运营，为临床前研究服务项目的稳健发展提供有力支持。</w:t>
      </w:r>
    </w:p>
    <w:p>
      <w:pPr>
        <w:pStyle w:val="Heading2"/>
        <w:ind w:firstLine="560" w:firstLineChars="200"/>
        <w:rPr>
          <w:rFonts w:ascii="仿宋" w:eastAsia="仿宋" w:hAnsi="仿宋" w:cs="仿宋" w:hint="eastAsia"/>
          <w:sz w:val="28"/>
          <w:lang w:eastAsia="zh-CN"/>
        </w:rPr>
      </w:pPr>
      <w:bookmarkStart w:id="4" w:name="_Toc13019"/>
      <w:r>
        <w:rPr>
          <w:rFonts w:ascii="仿宋" w:eastAsia="仿宋" w:hAnsi="仿宋" w:cs="仿宋" w:hint="eastAsia"/>
          <w:sz w:val="28"/>
          <w:lang w:eastAsia="zh-CN"/>
        </w:rPr>
        <w:t>(二)、临床前研究服务项目建设必要性分析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建设的迫切性源于对行业发展趋势的深刻洞察。我们正处于一个行业变革的时代，科技创新、数字化转型成为企业发展的关键动力。临床前研究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建设不仅仅是为了跟上潮流，更是为了通过技术创新推动企业的持续发展。通过引入先进的技术和解决方案，临床前研究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临床前研究服务项目的建设成为必然选择，通过提高产品质量、拓展服务领域，从而在竞争中获得更多的机会。临床前研究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临床前研究服务项目建设的必要性体现在对客户需求更精准的满足。通过临床前研究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建设的背后是对企业持续创新的追求。只有通过不断创新，企业才能在竞争中立于不败之地。临床前研究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263"/>
      <w:r>
        <w:rPr>
          <w:rFonts w:ascii="仿宋" w:eastAsia="仿宋" w:hAnsi="仿宋" w:cs="仿宋" w:hint="eastAsia"/>
          <w:sz w:val="28"/>
          <w:lang w:eastAsia="zh-CN"/>
        </w:rPr>
        <w:t>二、临床前研究服务项目土建工程</w:t>
      </w:r>
      <w:bookmarkEnd w:id="5"/>
    </w:p>
    <w:p>
      <w:pPr>
        <w:pStyle w:val="Heading2"/>
        <w:rPr>
          <w:rFonts w:ascii="仿宋" w:eastAsia="仿宋" w:hAnsi="仿宋" w:cs="仿宋" w:hint="eastAsia"/>
          <w:lang w:eastAsia="zh-CN"/>
        </w:rPr>
      </w:pPr>
      <w:bookmarkStart w:id="6" w:name="_Toc1860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在临床前研究服务项目的建筑工程设计中，我们将秉承一系列重要的设计原则，以确保临床前研究服务项目建筑在功能、美观、可持续性等方面达到最佳效果。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首要原则是确保建筑的功能性得到最大化的发挥。我们将充分理解临床前研究服务项目的实际需求，合理布局各个功能区域，保证建筑在满足业务需求的同时，提供高效的工作环境。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在建筑设计中，我们将综合考虑建设和运营成本。通过精细的经济效益分析，确保设计方案在高效利用资源的同时，对临床前研究服务项目的长期盈利能力有积极的贡献。</w:t>
      </w:r>
    </w:p>
    <w:p>
      <w:pPr>
        <w:pStyle w:val="Heading2"/>
        <w:ind w:firstLine="560" w:firstLineChars="200"/>
        <w:rPr>
          <w:rFonts w:ascii="仿宋" w:eastAsia="仿宋" w:hAnsi="仿宋" w:cs="仿宋" w:hint="eastAsia"/>
          <w:sz w:val="28"/>
          <w:lang w:eastAsia="zh-CN"/>
        </w:rPr>
      </w:pPr>
      <w:bookmarkStart w:id="7" w:name="_Toc690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土建工程设计中，我们将精准设定设计年限，结合临床前研究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临床前研究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65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临床前研究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临床前研究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临床前研究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19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本期工程临床前研究服务项目预计总建筑面积XXX平方米，其中：计容建筑面积XXX平方米，计划建筑工程投资XX万元，占临床前研究服务项目总投资的XX%。</w:t>
      </w:r>
    </w:p>
    <w:p>
      <w:pPr>
        <w:pStyle w:val="Heading1"/>
        <w:ind w:firstLine="560" w:firstLineChars="200"/>
        <w:rPr>
          <w:rFonts w:ascii="仿宋" w:eastAsia="仿宋" w:hAnsi="仿宋" w:cs="仿宋" w:hint="eastAsia"/>
          <w:sz w:val="28"/>
          <w:lang w:eastAsia="zh-CN"/>
        </w:rPr>
      </w:pPr>
      <w:bookmarkStart w:id="10" w:name="_Toc293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213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临床前研究服务项目的技术管理特点体现在其创新导向。通过引入最先进的技术趋势和解决方案，临床前研究服务项目致力于提升科技含量、提高质量和效率水平。这意味着我们将采用最新的工具和方法，确保临床前研究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前研究服务项目技术管理的显著特征。通过整合不同领域的技术资源，我们实现了跨学科的协同工作。这有助于优化技术架构，提高整体效能。此外，整合性策略还促进了不同技术团队之间的紧密沟通和高效合作，确保临床前研究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前研究服务项目所采用的技术。通过不断优化技术方案，临床前研究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临床前研究服务项目团队将在临床前研究服务项目初期识别可能的技术风险，并采取相应的预防和应对措施。通过建立健全的风险评估机制，临床前研究服务项目能够在实施过程中及时发现并解决潜在的技术问题，保障临床前研究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前研究服务项目中，技术将成为临床前研究服务项目成功的有力支持。这一深度剖析揭示了技术管理在临床前研究服务项目实施中的关键作用，为临床前研究服务项目的技术基础奠定了坚实的基础。</w:t>
      </w:r>
    </w:p>
    <w:p>
      <w:pPr>
        <w:pStyle w:val="Heading2"/>
        <w:ind w:firstLine="560" w:firstLineChars="200"/>
        <w:rPr>
          <w:rFonts w:ascii="仿宋" w:eastAsia="仿宋" w:hAnsi="仿宋" w:cs="仿宋" w:hint="eastAsia"/>
          <w:sz w:val="28"/>
          <w:lang w:eastAsia="zh-CN"/>
        </w:rPr>
      </w:pPr>
      <w:bookmarkStart w:id="12" w:name="_Toc26926"/>
      <w:r>
        <w:rPr>
          <w:rFonts w:ascii="仿宋" w:eastAsia="仿宋" w:hAnsi="仿宋" w:cs="仿宋" w:hint="eastAsia"/>
          <w:sz w:val="28"/>
          <w:lang w:eastAsia="zh-CN"/>
        </w:rPr>
        <w:t>(二)、临床前研究服务项目工艺技术设计方案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临床前研究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前研究服务项目将严格按照相关行业规范要求进行组织。通过有效控制产品质量，临床前研究服务项目将致力于为顾客提供优质的临床前研究服务项目产品和良好的服务。这体现了临床前研究服务项目对于生产活动合规性和质量标准的高度重视，为临床前研究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临床前研究服务项目注重生态效益和清洁生产原则。临床前研究服务项目建设将紧密结合地方特色经济发展，与社会经济发展规划和区域环境保护规划方案相协调一致。通过与当地区域自然生态系统的结合，临床前研究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临床前研究服务项目产品具有多样化的客户需求和个性化的特点。因此，临床前研究服务项目产品规格品种多样，且单批生产数量较小。为满足这一特点，临床前研究服务项目承办单位将建设先进的柔性制造生产线。通过广泛应用柔性制造技术，临床前研究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临床前研究服务项目采用的技术具有较高的技术含量和自动化水平，处于国内先进水平。这一技术选用不仅体现了对生产效率、质量和环境友好性的高标准要求，同时为临床前研究服务项目的可持续发展奠定了坚实的基础。</w:t>
      </w:r>
    </w:p>
    <w:p>
      <w:pPr>
        <w:pStyle w:val="Heading2"/>
        <w:ind w:firstLine="560" w:firstLineChars="200"/>
        <w:rPr>
          <w:rFonts w:ascii="仿宋" w:eastAsia="仿宋" w:hAnsi="仿宋" w:cs="仿宋" w:hint="eastAsia"/>
          <w:sz w:val="28"/>
          <w:lang w:eastAsia="zh-CN"/>
        </w:rPr>
      </w:pPr>
      <w:bookmarkStart w:id="13" w:name="_Toc1660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为确保临床前研究服务项目的高效生产和技术实施，我们制定了一套精心设计的设备选型方案，以满足临床前研究服务项目生产、质量和环保的要求。该方案的主要特点如下：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临床前研究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针对临床前研究服务项目产品的多样性和小批量生产的特点，我们将建设柔性制造生产线。通过在设备选型中考虑柔性制造技术，可以灵活应对不同产品规格和生产需求，实现生产线的高度灵活性和适应性。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400"/>
      <w:r>
        <w:rPr>
          <w:rFonts w:ascii="仿宋" w:eastAsia="仿宋" w:hAnsi="仿宋" w:cs="仿宋" w:hint="eastAsia"/>
          <w:sz w:val="28"/>
          <w:lang w:eastAsia="zh-CN"/>
        </w:rPr>
        <w:t>四、临床前研究服务项目选址可行性分析</w:t>
      </w:r>
      <w:bookmarkEnd w:id="14"/>
    </w:p>
    <w:p>
      <w:pPr>
        <w:pStyle w:val="Heading2"/>
        <w:rPr>
          <w:rFonts w:ascii="仿宋" w:eastAsia="仿宋" w:hAnsi="仿宋" w:cs="仿宋" w:hint="eastAsia"/>
          <w:lang w:eastAsia="zh-CN"/>
        </w:rPr>
      </w:pPr>
      <w:bookmarkStart w:id="15" w:name="_Toc8924"/>
      <w:r>
        <w:rPr>
          <w:rFonts w:ascii="仿宋" w:eastAsia="仿宋" w:hAnsi="仿宋" w:cs="仿宋" w:hint="eastAsia"/>
          <w:lang w:eastAsia="zh-CN"/>
        </w:rPr>
        <w:t>(一)、临床前研究服务项目选址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该临床前研究服务项目选址位于XX省XX市XX区XXX街道</w:t>
      </w:r>
    </w:p>
    <w:p>
      <w:pPr>
        <w:pStyle w:val="Heading2"/>
        <w:ind w:firstLine="560" w:firstLineChars="200"/>
        <w:rPr>
          <w:rFonts w:ascii="仿宋" w:eastAsia="仿宋" w:hAnsi="仿宋" w:cs="仿宋" w:hint="eastAsia"/>
          <w:sz w:val="28"/>
          <w:lang w:eastAsia="zh-CN"/>
        </w:rPr>
      </w:pPr>
      <w:bookmarkStart w:id="16" w:name="_Toc620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临床前研究服务项目的征地面积将根据临床前研究服务项目的实际规模和需求进行精确规划。具体面积XXX平方米，旨在确保临床前研究服务项目不仅能够满足当前的发展需求，还能够预留空间以适应未来的扩展。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净用地面积是在征地面积基础上去除不可利用面积后的实际可开发用地。具体面积XXX平方米，考虑到环保、交通、安全等多方面因素，以确保临床前研究服务项目在整体利用效率上达到最优。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临床前研究服务项目计划建设的建筑总规模具体面积XXX平方米。这一规模的确定综合考虑了临床前研究服务项目的性质、规模，以及城市规划的相关要求，确保建筑布局与周边环境协调一致。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绿地率是临床前研究服务项目用地中被规划为绿地的比例。具体面积XXX平方米，旨在通过合理规划绿地，改善临床前研究服务项目周边环境，提升居民生活质量，并符合城市整体绿化规划。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容积率是用地上可以建设的建筑总体积与用地面积之比。具体面积XXX，通过合理的容积率规划，确保临床前研究服务项目建筑规模与周边环境和谐共生。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前研究服务项目选址与当地城市规划相一致，具体面积XXX平方米。通过与城市规划部门深入沟通，确保临床前研究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床前研究服务项目选址符合当地产业政策，具体面积XXX平方米。这包括临床前研究服务项目对当地经济的促进作用，以及对相关产业的带动效应，确保临床前研究服务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用地总体要求必须符合环保和可持续发展的原则，具体面积XXX平方米。通过采用绿色建筑设计、节能减排等措施，确保临床前研究服务项目在建设和运营过程中对环境的影响最小化，达到可持续发展的要求。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确保临床前研究服务项目选址具备必要的公共设施配套，具体面积XXX平方米。这包括交通便利性、教育、医疗等基础设施，以提高居民生活品质，使得临床前研究服务项目选址更具吸引力。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考虑用地总体要求对当地社会稳定性的影响，具体面积XXX平方米。通过深入了解当地社区反馈，确保临床前研究服务项目的选址和建设过程对当地社会和谐稳定产生积极作用。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前研究服务项目选址不仅符合法规和规划，还在实际操作中具有可行性。这一全面规划将为临床前研究服务项目的成功实施提供坚实的基础，确保临床前研究服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04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前研究服务项目的设备规划和空间设计中，我们将采取灵活设备布局的措施。设备布局将根据实际需求进行灵活设计，避免不必要的浪费。通过合理规划设备摆放位置，我们将提高设备的利用率，减少设备间距，以确保临床前研究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前研究服务项目内部引入共享设施的概念，例如共享会议室、办公区等。通过这种方式，我们可以减少对资源的重复建设，提高资源共享效率，从而减小临床前研究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30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https://d.book118.com/397002031006006042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F6A39"/>
    <w:rsid w:val="74CF6A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02031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2024-02-06T22:44:00Z</dcterms:created>
  <dcterms:modified xsi:type="dcterms:W3CDTF">2024-02-06T22:44:18Z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C7A27D3695F1488EAD16546F43CDD635_11</vt:lpwstr>
  </property>
  <property fmtid="{D5CDD505-2E9C-101B-9397-08002B2CF9AE}" pid="3" name="KSOProductBuildVer">
    <vt:lpwstr>2052-12.1.0.16250</vt:lpwstr>
  </property>
</Properties>
</file>