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熏香行业相关公司设立可行性研究报告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3" w:history="1">
        <w:r>
          <w:rPr>
            <w:rFonts w:ascii="仿宋" w:eastAsia="仿宋" w:hAnsi="仿宋" w:cs="仿宋" w:hint="eastAsia"/>
            <w:lang w:eastAsia="zh-CN"/>
          </w:rPr>
          <w:t>(一)、熏香项目选址原则</w:t>
        </w:r>
        <w:r>
          <w:tab/>
        </w:r>
        <w:r>
          <w:fldChar w:fldCharType="begin"/>
        </w:r>
        <w:r>
          <w:instrText xml:space="preserve"> PAGEREF _Toc7263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(五)、熏香项目选址综合评价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三、熏香筹建公司基本信息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2" w:history="1">
        <w:r>
          <w:rPr>
            <w:rFonts w:ascii="仿宋" w:eastAsia="仿宋" w:hAnsi="仿宋" w:cs="仿宋" w:hint="eastAsia"/>
            <w:lang w:eastAsia="zh-CN"/>
          </w:rPr>
          <w:t>六、熏香项目经济效益</w:t>
        </w:r>
        <w:r>
          <w:tab/>
        </w:r>
        <w:r>
          <w:fldChar w:fldCharType="begin"/>
        </w:r>
        <w:r>
          <w:instrText xml:space="preserve"> PAGEREF _Toc10722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(三)、熏香项目盈利能力分析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(一)、熏香项目进度安排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(二)、熏香项目实施保障措施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(五)、熏香项目总投资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_Toc24742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十、熏香项目风险分析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(一)、熏香项目风险分析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仿宋" w:eastAsia="仿宋" w:hAnsi="仿宋" w:cs="仿宋" w:hint="eastAsia"/>
            <w:lang w:eastAsia="zh-CN"/>
          </w:rPr>
          <w:t>(二)、熏香项目风险对策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十一、熏香项目总结分析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63"/>
      <w:r>
        <w:rPr>
          <w:rFonts w:ascii="仿宋" w:eastAsia="仿宋" w:hAnsi="仿宋" w:cs="仿宋" w:hint="eastAsia"/>
          <w:lang w:eastAsia="zh-CN"/>
        </w:rPr>
        <w:t>(一)、熏香项目选址原则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熏香项目选址是决定工业熏香项目成败的关键因素之一。根据现行政策，熏香项目选址必须符合一系列要求，以确保城乡建设、环境保护和资源利用的协调。以下是一些关于熏香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熏香项目选址必须与当地城乡建设总体规划相一致。它应该符合工业熏香项目占地使用规划的要求，并与大气污染防治、水资源和自然生态保护政策相协调。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熏香项目选址应避开自然保护区、风景名胜区、生活饮用水源地和其他特别需要保护的敏感性目标。这有助于维护自然环境的完整性和生态系统的稳定。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熏香项目选址应充分考虑土地资源的节约。最好选择空闲地、非耕地或荒地，以减少对良田或耕地的占用。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熏香项目选址应提供足够的场地，以满足工艺和辅助生产设施的建设需要。这有助于确保生产流程的高效运行。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熏香项目选址应具备良好的生产基础条件，包括充足的水源、电力、运输和可靠的能源供应。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熏香项目选址应地势平缓，便于排除雨水和处理生产、生活废水。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熏香项目选址应与居民区及环境污染敏感点保持足够的防护距离，以确保生产活动不会对人民健康和环境造成危害。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熏香项目选址是熏香项目成功的第一步，符合政策要求的选址将有助于确保熏香项目的可持续发展，并避免对环境和社会造成不利影响。因此，在熏香项目规划和选址阶段，应认真考虑这些原则和要求。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79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熏香项目，坐落于中国东南沿海地带，占地面积约为XX平方公里。其地理位置堪称优越，距离市中心仅有短短的XX公里，具备出色的交通便捷性。在过去几十年的快速发展中，熏香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https://d.book118.com/397004126166006034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熏香行业相关公司设立可行性研究报告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熏香行业相关公司设立可行性研究报告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熏香行业相关公司设立可行性研究报告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熏香行业相关公司设立可行性研究报告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熏香行业相关公司设立可行性研究报告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7004126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2024-01-17T20:18:00Z</dcterms:created>
  <dcterms:modified xsi:type="dcterms:W3CDTF">2024-01-17T20:18:23Z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505BA3168F7D4F3EACDE811A7D720AA2_11</vt:lpwstr>
  </property>
  <property fmtid="{D5CDD505-2E9C-101B-9397-08002B2CF9AE}" pid="3" name="KSOProductBuildVer">
    <vt:lpwstr>2052-12.1.0.16120</vt:lpwstr>
  </property>
</Properties>
</file>