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42" w:line="232" w:lineRule="auto"/>
        <w:ind w:left="67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3"/>
          <w:sz w:val="20"/>
          <w:szCs w:val="20"/>
        </w:rPr>
        <w:t>附件2</w:t>
      </w:r>
    </w:p>
    <w:p>
      <w:pPr>
        <w:spacing w:line="326" w:lineRule="auto"/>
        <w:rPr>
          <w:rFonts w:ascii="Arial"/>
          <w:sz w:val="21"/>
        </w:rPr>
      </w:pPr>
    </w:p>
    <w:p>
      <w:pPr>
        <w:spacing w:before="104" w:line="221" w:lineRule="auto"/>
        <w:ind w:left="2926"/>
        <w:outlineLvl w:val="0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spacing w:val="7"/>
          <w:sz w:val="32"/>
          <w:szCs w:val="32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东莞市</w:t>
      </w:r>
      <w:r>
        <w:rPr>
          <w:rFonts w:ascii="Times New Roman" w:eastAsia="Times New Roman" w:hAnsi="Times New Roman" w:cs="Times New Roman"/>
          <w:spacing w:val="7"/>
          <w:sz w:val="32"/>
          <w:szCs w:val="32"/>
        </w:rPr>
        <w:t>2024</w:t>
      </w:r>
      <w:r>
        <w:rPr>
          <w:rFonts w:ascii="SimSun" w:eastAsia="SimSun" w:hAnsi="SimSun" w:cs="SimSun"/>
          <w:spacing w:val="7"/>
          <w:sz w:val="32"/>
          <w:szCs w:val="32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年重大预备项目计划</w:t>
      </w:r>
    </w:p>
    <w:p>
      <w:pPr>
        <w:spacing w:line="408" w:lineRule="auto"/>
        <w:rPr>
          <w:rFonts w:ascii="Arial"/>
          <w:sz w:val="21"/>
        </w:rPr>
      </w:pPr>
    </w:p>
    <w:p>
      <w:pPr>
        <w:spacing w:before="65" w:line="223" w:lineRule="auto"/>
        <w:ind w:right="31"/>
        <w:jc w:val="right"/>
        <w:rPr>
          <w:rFonts w:ascii="FangSong" w:eastAsia="FangSong" w:hAnsi="FangSong" w:cs="FangSong"/>
          <w:sz w:val="20"/>
          <w:szCs w:val="20"/>
        </w:rPr>
      </w:pPr>
      <w:r>
        <w:rPr>
          <w:rFonts w:ascii="FangSong" w:eastAsia="FangSong" w:hAnsi="FangSong" w:cs="FangSong"/>
          <w:spacing w:val="3"/>
          <w:sz w:val="20"/>
          <w:szCs w:val="20"/>
        </w:rPr>
        <w:t>投资单位：</w:t>
      </w:r>
      <w:r>
        <w:rPr>
          <w:rFonts w:ascii="FangSong" w:eastAsia="FangSong" w:hAnsi="FangSong" w:cs="FangSong"/>
          <w:spacing w:val="-54"/>
          <w:sz w:val="20"/>
          <w:szCs w:val="20"/>
        </w:rPr>
        <w:t xml:space="preserve"> </w:t>
      </w:r>
      <w:r>
        <w:rPr>
          <w:rFonts w:ascii="FangSong" w:eastAsia="FangSong" w:hAnsi="FangSong" w:cs="FangSong"/>
          <w:spacing w:val="3"/>
          <w:sz w:val="20"/>
          <w:szCs w:val="20"/>
        </w:rPr>
        <w:t>万元</w:t>
      </w:r>
    </w:p>
    <w:tbl>
      <w:tblPr>
        <w:tblStyle w:val="TableNormal"/>
        <w:tblW w:w="10463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513"/>
        <w:gridCol w:w="1899"/>
        <w:gridCol w:w="4551"/>
        <w:gridCol w:w="854"/>
        <w:gridCol w:w="640"/>
        <w:gridCol w:w="640"/>
        <w:gridCol w:w="774"/>
        <w:gridCol w:w="592"/>
      </w:tblGrid>
      <w:tr>
        <w:tblPrEx>
          <w:tblW w:w="10463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532"/>
        </w:trPr>
        <w:tc>
          <w:tcPr>
            <w:tcW w:w="513" w:type="dxa"/>
            <w:shd w:val="clear" w:color="auto" w:fill="C0C0C0"/>
            <w:vAlign w:val="top"/>
          </w:tcPr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spacing w:before="55" w:line="231" w:lineRule="auto"/>
              <w:ind w:left="82"/>
              <w:rPr>
                <w:rFonts w:ascii="SimHei" w:eastAsia="SimHei" w:hAnsi="SimHei" w:cs="SimHei"/>
                <w:sz w:val="17"/>
                <w:szCs w:val="17"/>
              </w:rPr>
            </w:pPr>
            <w:r>
              <w:rPr>
                <w:rFonts w:ascii="SimHei" w:eastAsia="SimHei" w:hAnsi="SimHei" w:cs="SimHei"/>
                <w:spacing w:val="3"/>
                <w:sz w:val="17"/>
                <w:szCs w:val="17"/>
              </w:rPr>
              <w:t>序号</w:t>
            </w:r>
          </w:p>
        </w:tc>
        <w:tc>
          <w:tcPr>
            <w:tcW w:w="1899" w:type="dxa"/>
            <w:shd w:val="clear" w:color="auto" w:fill="C0C0C0"/>
            <w:vAlign w:val="top"/>
          </w:tcPr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spacing w:before="55" w:line="229" w:lineRule="auto"/>
              <w:ind w:left="592"/>
              <w:rPr>
                <w:rFonts w:ascii="SimHei" w:eastAsia="SimHei" w:hAnsi="SimHei" w:cs="SimHei"/>
                <w:sz w:val="17"/>
                <w:szCs w:val="17"/>
              </w:rPr>
            </w:pPr>
            <w:r>
              <w:rPr>
                <w:rFonts w:ascii="SimHei" w:eastAsia="SimHei" w:hAnsi="SimHei" w:cs="SimHei"/>
                <w:spacing w:val="5"/>
                <w:sz w:val="17"/>
                <w:szCs w:val="17"/>
              </w:rPr>
              <w:t>项目名称</w:t>
            </w:r>
          </w:p>
        </w:tc>
        <w:tc>
          <w:tcPr>
            <w:tcW w:w="4551" w:type="dxa"/>
            <w:shd w:val="clear" w:color="auto" w:fill="C0C0C0"/>
            <w:vAlign w:val="top"/>
          </w:tcPr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spacing w:before="56" w:line="228" w:lineRule="auto"/>
              <w:ind w:left="1921"/>
              <w:rPr>
                <w:rFonts w:ascii="SimHei" w:eastAsia="SimHei" w:hAnsi="SimHei" w:cs="SimHei"/>
                <w:sz w:val="17"/>
                <w:szCs w:val="17"/>
              </w:rPr>
            </w:pPr>
            <w:r>
              <w:rPr>
                <w:rFonts w:ascii="SimHei" w:eastAsia="SimHei" w:hAnsi="SimHei" w:cs="SimHei"/>
                <w:spacing w:val="5"/>
                <w:sz w:val="17"/>
                <w:szCs w:val="17"/>
              </w:rPr>
              <w:t>项目概况</w:t>
            </w:r>
          </w:p>
        </w:tc>
        <w:tc>
          <w:tcPr>
            <w:tcW w:w="854" w:type="dxa"/>
            <w:shd w:val="clear" w:color="auto" w:fill="C0C0C0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before="55" w:line="244" w:lineRule="auto"/>
              <w:ind w:left="170" w:right="151" w:firstLine="85"/>
              <w:rPr>
                <w:rFonts w:ascii="SimHei" w:eastAsia="SimHei" w:hAnsi="SimHei" w:cs="SimHei"/>
                <w:sz w:val="17"/>
                <w:szCs w:val="17"/>
              </w:rPr>
            </w:pPr>
            <w:r>
              <w:rPr>
                <w:rFonts w:ascii="SimHei" w:eastAsia="SimHei" w:hAnsi="SimHei" w:cs="SimHei"/>
                <w:spacing w:val="4"/>
                <w:sz w:val="17"/>
                <w:szCs w:val="17"/>
              </w:rPr>
              <w:t>估算</w:t>
            </w:r>
            <w:r>
              <w:rPr>
                <w:rFonts w:ascii="SimHei" w:eastAsia="SimHei" w:hAnsi="SimHei" w:cs="SimHei"/>
                <w:sz w:val="17"/>
                <w:szCs w:val="17"/>
              </w:rPr>
              <w:t xml:space="preserve">  </w:t>
            </w:r>
            <w:r>
              <w:rPr>
                <w:rFonts w:ascii="SimHei" w:eastAsia="SimHei" w:hAnsi="SimHei" w:cs="SimHei"/>
                <w:spacing w:val="3"/>
                <w:sz w:val="17"/>
                <w:szCs w:val="17"/>
              </w:rPr>
              <w:t>总投资</w:t>
            </w:r>
          </w:p>
        </w:tc>
        <w:tc>
          <w:tcPr>
            <w:tcW w:w="640" w:type="dxa"/>
            <w:shd w:val="clear" w:color="auto" w:fill="C0C0C0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before="56" w:line="234" w:lineRule="auto"/>
              <w:ind w:left="59" w:right="45"/>
              <w:rPr>
                <w:rFonts w:ascii="SimHei" w:eastAsia="SimHei" w:hAnsi="SimHei" w:cs="SimHei"/>
                <w:sz w:val="17"/>
                <w:szCs w:val="17"/>
              </w:rPr>
            </w:pPr>
            <w:r>
              <w:rPr>
                <w:rFonts w:ascii="SimHei" w:eastAsia="SimHei" w:hAnsi="SimHei" w:cs="SimHei"/>
                <w:spacing w:val="4"/>
                <w:sz w:val="17"/>
                <w:szCs w:val="17"/>
              </w:rPr>
              <w:t>计划开</w:t>
            </w:r>
            <w:r>
              <w:rPr>
                <w:rFonts w:ascii="SimHei" w:eastAsia="SimHei" w:hAnsi="SimHei" w:cs="SimHei"/>
                <w:spacing w:val="1"/>
                <w:sz w:val="17"/>
                <w:szCs w:val="17"/>
              </w:rPr>
              <w:t xml:space="preserve"> </w:t>
            </w:r>
            <w:r>
              <w:rPr>
                <w:rFonts w:ascii="SimHei" w:eastAsia="SimHei" w:hAnsi="SimHei" w:cs="SimHei"/>
                <w:spacing w:val="4"/>
                <w:sz w:val="17"/>
                <w:szCs w:val="17"/>
              </w:rPr>
              <w:t>工时间</w:t>
            </w:r>
          </w:p>
        </w:tc>
        <w:tc>
          <w:tcPr>
            <w:tcW w:w="640" w:type="dxa"/>
            <w:shd w:val="clear" w:color="auto" w:fill="C0C0C0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before="56" w:line="234" w:lineRule="auto"/>
              <w:ind w:left="58" w:right="45" w:firstLine="2"/>
              <w:rPr>
                <w:rFonts w:ascii="SimHei" w:eastAsia="SimHei" w:hAnsi="SimHei" w:cs="SimHei"/>
                <w:sz w:val="17"/>
                <w:szCs w:val="17"/>
              </w:rPr>
            </w:pPr>
            <w:r>
              <w:rPr>
                <w:rFonts w:ascii="SimHei" w:eastAsia="SimHei" w:hAnsi="SimHei" w:cs="SimHei"/>
                <w:spacing w:val="4"/>
                <w:sz w:val="17"/>
                <w:szCs w:val="17"/>
              </w:rPr>
              <w:t>计划投</w:t>
            </w:r>
            <w:r>
              <w:rPr>
                <w:rFonts w:ascii="SimHei" w:eastAsia="SimHei" w:hAnsi="SimHei" w:cs="SimHei"/>
                <w:spacing w:val="1"/>
                <w:sz w:val="17"/>
                <w:szCs w:val="17"/>
              </w:rPr>
              <w:t xml:space="preserve"> </w:t>
            </w:r>
            <w:r>
              <w:rPr>
                <w:rFonts w:ascii="SimHei" w:eastAsia="SimHei" w:hAnsi="SimHei" w:cs="SimHei"/>
                <w:spacing w:val="5"/>
                <w:sz w:val="17"/>
                <w:szCs w:val="17"/>
              </w:rPr>
              <w:t>产时间</w:t>
            </w:r>
          </w:p>
        </w:tc>
        <w:tc>
          <w:tcPr>
            <w:tcW w:w="774" w:type="dxa"/>
            <w:shd w:val="clear" w:color="auto" w:fill="C0C0C0"/>
            <w:vAlign w:val="top"/>
          </w:tcPr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spacing w:before="55" w:line="230" w:lineRule="auto"/>
              <w:ind w:left="39"/>
              <w:rPr>
                <w:rFonts w:ascii="SimHei" w:eastAsia="SimHei" w:hAnsi="SimHei" w:cs="SimHei"/>
                <w:sz w:val="17"/>
                <w:szCs w:val="17"/>
              </w:rPr>
            </w:pPr>
            <w:r>
              <w:rPr>
                <w:rFonts w:ascii="SimHei" w:eastAsia="SimHei" w:hAnsi="SimHei" w:cs="SimHei"/>
                <w:spacing w:val="5"/>
                <w:sz w:val="17"/>
                <w:szCs w:val="17"/>
              </w:rPr>
              <w:t>填报单位</w:t>
            </w:r>
          </w:p>
        </w:tc>
        <w:tc>
          <w:tcPr>
            <w:tcW w:w="592" w:type="dxa"/>
            <w:shd w:val="clear" w:color="auto" w:fill="C0C0C0"/>
            <w:vAlign w:val="top"/>
          </w:tcPr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spacing w:before="55" w:line="229" w:lineRule="auto"/>
              <w:ind w:left="126"/>
              <w:rPr>
                <w:rFonts w:ascii="SimHei" w:eastAsia="SimHei" w:hAnsi="SimHei" w:cs="SimHei"/>
                <w:sz w:val="17"/>
                <w:szCs w:val="17"/>
              </w:rPr>
            </w:pPr>
            <w:r>
              <w:rPr>
                <w:rFonts w:ascii="SimHei" w:eastAsia="SimHei" w:hAnsi="SimHei" w:cs="SimHei"/>
                <w:spacing w:val="3"/>
                <w:sz w:val="17"/>
                <w:szCs w:val="17"/>
              </w:rPr>
              <w:t>备注</w:t>
            </w:r>
          </w:p>
        </w:tc>
      </w:tr>
      <w:tr>
        <w:tblPrEx>
          <w:tblW w:w="10463" w:type="dxa"/>
          <w:tblInd w:w="5" w:type="dxa"/>
          <w:tblLayout w:type="fixed"/>
        </w:tblPrEx>
        <w:trPr>
          <w:trHeight w:val="373"/>
        </w:trPr>
        <w:tc>
          <w:tcPr>
            <w:tcW w:w="513" w:type="dxa"/>
            <w:vAlign w:val="top"/>
          </w:tcPr>
          <w:p>
            <w:pPr>
              <w:pStyle w:val="TableText"/>
              <w:spacing w:before="182" w:line="131" w:lineRule="exact"/>
              <w:ind w:left="183"/>
            </w:pPr>
            <w:r>
              <w:rPr>
                <w:position w:val="-3"/>
              </w:rPr>
              <w:t>一</w:t>
            </w:r>
          </w:p>
        </w:tc>
        <w:tc>
          <w:tcPr>
            <w:tcW w:w="6450" w:type="dxa"/>
            <w:gridSpan w:val="2"/>
            <w:vAlign w:val="top"/>
          </w:tcPr>
          <w:p>
            <w:pPr>
              <w:pStyle w:val="TableText"/>
              <w:spacing w:before="107" w:line="225" w:lineRule="auto"/>
              <w:ind w:left="26"/>
            </w:pPr>
            <w:r>
              <w:rPr>
                <w:spacing w:val="6"/>
              </w:rPr>
              <w:t>基础设施工程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463" w:type="dxa"/>
          <w:tblInd w:w="5" w:type="dxa"/>
          <w:tblLayout w:type="fixed"/>
        </w:tblPrEx>
        <w:trPr>
          <w:trHeight w:val="374"/>
        </w:trPr>
        <w:tc>
          <w:tcPr>
            <w:tcW w:w="513" w:type="dxa"/>
            <w:vAlign w:val="top"/>
          </w:tcPr>
          <w:p>
            <w:pPr>
              <w:pStyle w:val="TableText"/>
              <w:spacing w:before="123" w:line="190" w:lineRule="auto"/>
              <w:ind w:left="114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2"/>
              </w:rPr>
              <w:t>(</w:t>
            </w:r>
            <w:r>
              <w:rPr>
                <w:spacing w:val="2"/>
              </w:rPr>
              <w:t>一</w:t>
            </w:r>
            <w:r>
              <w:rPr>
                <w:rFonts w:ascii="Times New Roman" w:eastAsia="Times New Roman" w:hAnsi="Times New Roman" w:cs="Times New Roman"/>
                <w:spacing w:val="2"/>
              </w:rPr>
              <w:t>)</w:t>
            </w:r>
          </w:p>
        </w:tc>
        <w:tc>
          <w:tcPr>
            <w:tcW w:w="6450" w:type="dxa"/>
            <w:gridSpan w:val="2"/>
            <w:vAlign w:val="top"/>
          </w:tcPr>
          <w:p>
            <w:pPr>
              <w:pStyle w:val="TableText"/>
              <w:spacing w:before="108" w:line="225" w:lineRule="auto"/>
              <w:ind w:left="28"/>
            </w:pPr>
            <w:r>
              <w:rPr>
                <w:spacing w:val="5"/>
              </w:rPr>
              <w:t>公路工程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463" w:type="dxa"/>
          <w:tblInd w:w="5" w:type="dxa"/>
          <w:tblLayout w:type="fixed"/>
        </w:tblPrEx>
        <w:trPr>
          <w:trHeight w:val="671"/>
        </w:trPr>
        <w:tc>
          <w:tcPr>
            <w:tcW w:w="513" w:type="dxa"/>
            <w:vAlign w:val="top"/>
          </w:tcPr>
          <w:p>
            <w:pPr>
              <w:spacing w:before="274" w:line="194" w:lineRule="auto"/>
              <w:ind w:left="231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z w:val="17"/>
                <w:szCs w:val="17"/>
              </w:rPr>
              <w:t>1</w:t>
            </w:r>
          </w:p>
        </w:tc>
        <w:tc>
          <w:tcPr>
            <w:tcW w:w="1899" w:type="dxa"/>
            <w:vAlign w:val="top"/>
          </w:tcPr>
          <w:p>
            <w:pPr>
              <w:pStyle w:val="TableText"/>
              <w:spacing w:before="135" w:line="241" w:lineRule="auto"/>
              <w:ind w:left="35" w:right="43" w:firstLine="9"/>
            </w:pPr>
            <w:r>
              <w:rPr>
                <w:spacing w:val="5"/>
              </w:rPr>
              <w:t>国道</w:t>
            </w:r>
            <w:r>
              <w:rPr>
                <w:rFonts w:ascii="Times New Roman" w:eastAsia="Times New Roman" w:hAnsi="Times New Roman" w:cs="Times New Roman"/>
                <w:spacing w:val="5"/>
              </w:rPr>
              <w:t>G220</w:t>
            </w:r>
            <w:r>
              <w:rPr>
                <w:spacing w:val="5"/>
              </w:rPr>
              <w:t>塘厦至凤岗段</w:t>
            </w:r>
            <w:r>
              <w:rPr>
                <w:spacing w:val="2"/>
              </w:rPr>
              <w:t xml:space="preserve"> </w:t>
            </w:r>
            <w:r>
              <w:rPr>
                <w:spacing w:val="5"/>
              </w:rPr>
              <w:t>快速化改造工程</w:t>
            </w:r>
          </w:p>
        </w:tc>
        <w:tc>
          <w:tcPr>
            <w:tcW w:w="4551" w:type="dxa"/>
            <w:vAlign w:val="top"/>
          </w:tcPr>
          <w:p>
            <w:pPr>
              <w:pStyle w:val="TableText"/>
              <w:spacing w:before="36" w:line="230" w:lineRule="auto"/>
              <w:ind w:left="28" w:right="32" w:firstLine="2"/>
            </w:pPr>
            <w:r>
              <w:rPr>
                <w:spacing w:val="7"/>
              </w:rPr>
              <w:t>项目位于塘厦镇和凤岗镇，路线呈南北走向</w:t>
            </w:r>
            <w:r>
              <w:rPr>
                <w:spacing w:val="-33"/>
              </w:rPr>
              <w:t xml:space="preserve"> </w:t>
            </w:r>
            <w:r>
              <w:rPr>
                <w:spacing w:val="7"/>
              </w:rPr>
              <w:t>，起于龙林高</w:t>
            </w:r>
            <w:r>
              <w:t xml:space="preserve"> </w:t>
            </w:r>
            <w:r>
              <w:rPr>
                <w:spacing w:val="5"/>
              </w:rPr>
              <w:t>速跨线桥北侧</w:t>
            </w:r>
            <w:r>
              <w:rPr>
                <w:spacing w:val="-46"/>
              </w:rPr>
              <w:t xml:space="preserve"> </w:t>
            </w:r>
            <w:r>
              <w:rPr>
                <w:spacing w:val="5"/>
              </w:rPr>
              <w:t>，终点与深圳段丹平快速（</w:t>
            </w:r>
            <w:r>
              <w:rPr>
                <w:spacing w:val="-16"/>
              </w:rPr>
              <w:t xml:space="preserve"> </w:t>
            </w:r>
            <w:r>
              <w:rPr>
                <w:spacing w:val="5"/>
              </w:rPr>
              <w:t>二期</w:t>
            </w:r>
            <w:r>
              <w:rPr>
                <w:spacing w:val="4"/>
              </w:rPr>
              <w:t>）工程相</w:t>
            </w:r>
          </w:p>
          <w:p>
            <w:pPr>
              <w:pStyle w:val="TableText"/>
              <w:spacing w:before="2" w:line="215" w:lineRule="auto"/>
              <w:ind w:left="28"/>
            </w:pPr>
            <w:r>
              <w:rPr>
                <w:spacing w:val="6"/>
              </w:rPr>
              <w:t>接，全长约</w:t>
            </w:r>
            <w:r>
              <w:rPr>
                <w:rFonts w:ascii="Times New Roman" w:eastAsia="Times New Roman" w:hAnsi="Times New Roman" w:cs="Times New Roman"/>
                <w:spacing w:val="6"/>
              </w:rPr>
              <w:t>25.7</w:t>
            </w:r>
            <w:r>
              <w:rPr>
                <w:rFonts w:ascii="Times New Roman" w:eastAsia="Times New Roman" w:hAnsi="Times New Roman" w:cs="Times New Roman"/>
              </w:rPr>
              <w:t>km</w:t>
            </w:r>
            <w:r>
              <w:rPr>
                <w:spacing w:val="6"/>
              </w:rPr>
              <w:t>。</w:t>
            </w:r>
          </w:p>
        </w:tc>
        <w:tc>
          <w:tcPr>
            <w:tcW w:w="854" w:type="dxa"/>
            <w:vAlign w:val="top"/>
          </w:tcPr>
          <w:p>
            <w:pPr>
              <w:spacing w:before="274" w:line="194" w:lineRule="auto"/>
              <w:ind w:right="17"/>
              <w:jc w:val="right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17"/>
                <w:szCs w:val="17"/>
              </w:rPr>
              <w:t>300600</w:t>
            </w:r>
          </w:p>
        </w:tc>
        <w:tc>
          <w:tcPr>
            <w:tcW w:w="640" w:type="dxa"/>
            <w:vAlign w:val="top"/>
          </w:tcPr>
          <w:p>
            <w:pPr>
              <w:pStyle w:val="TableText"/>
              <w:spacing w:before="132" w:line="235" w:lineRule="auto"/>
              <w:ind w:left="45" w:right="67" w:hanging="16"/>
            </w:pPr>
            <w:r>
              <w:rPr>
                <w:rFonts w:ascii="Times New Roman" w:eastAsia="Times New Roman" w:hAnsi="Times New Roman" w:cs="Times New Roman"/>
                <w:spacing w:val="4"/>
              </w:rPr>
              <w:t>2025</w:t>
            </w:r>
            <w:r>
              <w:rPr>
                <w:spacing w:val="4"/>
              </w:rPr>
              <w:t>年</w:t>
            </w:r>
            <w:r>
              <w:rPr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12</w:t>
            </w:r>
            <w:r>
              <w:rPr>
                <w:spacing w:val="-2"/>
              </w:rPr>
              <w:t>月</w:t>
            </w:r>
          </w:p>
        </w:tc>
        <w:tc>
          <w:tcPr>
            <w:tcW w:w="640" w:type="dxa"/>
            <w:vAlign w:val="top"/>
          </w:tcPr>
          <w:p>
            <w:pPr>
              <w:pStyle w:val="TableText"/>
              <w:spacing w:before="132" w:line="235" w:lineRule="auto"/>
              <w:ind w:left="46" w:right="66" w:hanging="16"/>
            </w:pPr>
            <w:r>
              <w:rPr>
                <w:rFonts w:ascii="Times New Roman" w:eastAsia="Times New Roman" w:hAnsi="Times New Roman" w:cs="Times New Roman"/>
                <w:spacing w:val="4"/>
              </w:rPr>
              <w:t>2027</w:t>
            </w:r>
            <w:r>
              <w:rPr>
                <w:spacing w:val="4"/>
              </w:rPr>
              <w:t>年</w:t>
            </w:r>
            <w:r>
              <w:rPr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12</w:t>
            </w:r>
            <w:r>
              <w:rPr>
                <w:spacing w:val="-2"/>
              </w:rPr>
              <w:t>月</w:t>
            </w:r>
          </w:p>
        </w:tc>
        <w:tc>
          <w:tcPr>
            <w:tcW w:w="774" w:type="dxa"/>
            <w:vAlign w:val="top"/>
          </w:tcPr>
          <w:p>
            <w:pPr>
              <w:pStyle w:val="TableText"/>
              <w:spacing w:before="148" w:line="232" w:lineRule="auto"/>
              <w:ind w:left="54" w:right="24" w:hanging="10"/>
            </w:pPr>
            <w:r>
              <w:rPr>
                <w:spacing w:val="3"/>
              </w:rPr>
              <w:t>市交投集</w:t>
            </w:r>
            <w:r>
              <w:rPr>
                <w:spacing w:val="2"/>
              </w:rPr>
              <w:t xml:space="preserve"> </w:t>
            </w:r>
            <w:r>
              <w:t>团</w:t>
            </w:r>
          </w:p>
        </w:tc>
        <w:tc>
          <w:tcPr>
            <w:tcW w:w="5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463" w:type="dxa"/>
          <w:tblInd w:w="5" w:type="dxa"/>
          <w:tblLayout w:type="fixed"/>
        </w:tblPrEx>
        <w:trPr>
          <w:trHeight w:val="474"/>
        </w:trPr>
        <w:tc>
          <w:tcPr>
            <w:tcW w:w="513" w:type="dxa"/>
            <w:vAlign w:val="top"/>
          </w:tcPr>
          <w:p>
            <w:pPr>
              <w:spacing w:before="177" w:line="194" w:lineRule="auto"/>
              <w:ind w:left="214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z w:val="17"/>
                <w:szCs w:val="17"/>
              </w:rPr>
              <w:t>2</w:t>
            </w:r>
          </w:p>
        </w:tc>
        <w:tc>
          <w:tcPr>
            <w:tcW w:w="1899" w:type="dxa"/>
            <w:vAlign w:val="top"/>
          </w:tcPr>
          <w:p>
            <w:pPr>
              <w:pStyle w:val="TableText"/>
              <w:spacing w:before="38" w:line="231" w:lineRule="auto"/>
              <w:ind w:left="33" w:right="43" w:hanging="2"/>
            </w:pPr>
            <w:r>
              <w:rPr>
                <w:spacing w:val="6"/>
              </w:rPr>
              <w:t>县道</w:t>
            </w:r>
            <w:r>
              <w:rPr>
                <w:rFonts w:ascii="Times New Roman" w:eastAsia="Times New Roman" w:hAnsi="Times New Roman" w:cs="Times New Roman"/>
                <w:spacing w:val="6"/>
              </w:rPr>
              <w:t>X241</w:t>
            </w:r>
            <w:r>
              <w:rPr>
                <w:spacing w:val="6"/>
              </w:rPr>
              <w:t>莞长路至沁园</w:t>
            </w:r>
            <w:r>
              <w:rPr>
                <w:spacing w:val="3"/>
              </w:rPr>
              <w:t xml:space="preserve"> </w:t>
            </w:r>
            <w:r>
              <w:rPr>
                <w:spacing w:val="5"/>
              </w:rPr>
              <w:t>路段改造工程</w:t>
            </w:r>
          </w:p>
        </w:tc>
        <w:tc>
          <w:tcPr>
            <w:tcW w:w="4551" w:type="dxa"/>
            <w:vAlign w:val="top"/>
          </w:tcPr>
          <w:p>
            <w:pPr>
              <w:pStyle w:val="TableText"/>
              <w:spacing w:before="47" w:line="226" w:lineRule="auto"/>
              <w:ind w:left="59" w:right="226" w:hanging="29"/>
            </w:pPr>
            <w:r>
              <w:rPr>
                <w:spacing w:val="5"/>
              </w:rPr>
              <w:t>项目位于松山湖</w:t>
            </w:r>
            <w:r>
              <w:rPr>
                <w:spacing w:val="-37"/>
              </w:rPr>
              <w:t xml:space="preserve"> </w:t>
            </w:r>
            <w:r>
              <w:rPr>
                <w:spacing w:val="5"/>
              </w:rPr>
              <w:t>、大岭山镇</w:t>
            </w:r>
            <w:r>
              <w:rPr>
                <w:spacing w:val="-51"/>
              </w:rPr>
              <w:t xml:space="preserve"> </w:t>
            </w:r>
            <w:r>
              <w:rPr>
                <w:spacing w:val="5"/>
              </w:rPr>
              <w:t>，起于科苑路与沁园路交叉</w:t>
            </w:r>
            <w:r>
              <w:t xml:space="preserve"> </w:t>
            </w:r>
            <w:r>
              <w:rPr>
                <w:spacing w:val="7"/>
              </w:rPr>
              <w:t>口，终于大岭山收费站交叉口，路线全长约</w:t>
            </w:r>
            <w:r>
              <w:rPr>
                <w:rFonts w:ascii="Times New Roman" w:eastAsia="Times New Roman" w:hAnsi="Times New Roman" w:cs="Times New Roman"/>
                <w:spacing w:val="7"/>
              </w:rPr>
              <w:t>7</w:t>
            </w:r>
            <w:r>
              <w:rPr>
                <w:spacing w:val="7"/>
              </w:rPr>
              <w:t>公里。</w:t>
            </w:r>
          </w:p>
        </w:tc>
        <w:tc>
          <w:tcPr>
            <w:tcW w:w="854" w:type="dxa"/>
            <w:vAlign w:val="top"/>
          </w:tcPr>
          <w:p>
            <w:pPr>
              <w:spacing w:before="177" w:line="194" w:lineRule="auto"/>
              <w:ind w:right="17"/>
              <w:jc w:val="right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17"/>
                <w:szCs w:val="17"/>
              </w:rPr>
              <w:t>245050</w:t>
            </w:r>
          </w:p>
        </w:tc>
        <w:tc>
          <w:tcPr>
            <w:tcW w:w="640" w:type="dxa"/>
            <w:vAlign w:val="top"/>
          </w:tcPr>
          <w:p>
            <w:pPr>
              <w:pStyle w:val="TableText"/>
              <w:spacing w:before="34" w:line="233" w:lineRule="auto"/>
              <w:ind w:left="45" w:right="67" w:hanging="16"/>
            </w:pPr>
            <w:r>
              <w:rPr>
                <w:rFonts w:ascii="Times New Roman" w:eastAsia="Times New Roman" w:hAnsi="Times New Roman" w:cs="Times New Roman"/>
                <w:spacing w:val="4"/>
              </w:rPr>
              <w:t>2025</w:t>
            </w:r>
            <w:r>
              <w:rPr>
                <w:spacing w:val="4"/>
              </w:rPr>
              <w:t>年</w:t>
            </w:r>
            <w:r>
              <w:rPr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12</w:t>
            </w:r>
            <w:r>
              <w:rPr>
                <w:spacing w:val="-2"/>
              </w:rPr>
              <w:t>月</w:t>
            </w:r>
          </w:p>
        </w:tc>
        <w:tc>
          <w:tcPr>
            <w:tcW w:w="640" w:type="dxa"/>
            <w:vAlign w:val="top"/>
          </w:tcPr>
          <w:p>
            <w:pPr>
              <w:pStyle w:val="TableText"/>
              <w:spacing w:before="34" w:line="233" w:lineRule="auto"/>
              <w:ind w:left="46" w:right="66" w:hanging="16"/>
            </w:pPr>
            <w:r>
              <w:rPr>
                <w:rFonts w:ascii="Times New Roman" w:eastAsia="Times New Roman" w:hAnsi="Times New Roman" w:cs="Times New Roman"/>
                <w:spacing w:val="4"/>
              </w:rPr>
              <w:t>2027</w:t>
            </w:r>
            <w:r>
              <w:rPr>
                <w:spacing w:val="4"/>
              </w:rPr>
              <w:t>年</w:t>
            </w:r>
            <w:r>
              <w:rPr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12</w:t>
            </w:r>
            <w:r>
              <w:rPr>
                <w:spacing w:val="-2"/>
              </w:rPr>
              <w:t>月</w:t>
            </w:r>
          </w:p>
        </w:tc>
        <w:tc>
          <w:tcPr>
            <w:tcW w:w="774" w:type="dxa"/>
            <w:vAlign w:val="top"/>
          </w:tcPr>
          <w:p>
            <w:pPr>
              <w:pStyle w:val="TableText"/>
              <w:spacing w:before="51" w:line="224" w:lineRule="auto"/>
              <w:ind w:left="54" w:right="24" w:hanging="10"/>
            </w:pPr>
            <w:r>
              <w:rPr>
                <w:spacing w:val="3"/>
              </w:rPr>
              <w:t>市交投集</w:t>
            </w:r>
            <w:r>
              <w:rPr>
                <w:spacing w:val="2"/>
              </w:rPr>
              <w:t xml:space="preserve"> </w:t>
            </w:r>
            <w:r>
              <w:t>团</w:t>
            </w:r>
          </w:p>
        </w:tc>
        <w:tc>
          <w:tcPr>
            <w:tcW w:w="5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463" w:type="dxa"/>
          <w:tblInd w:w="5" w:type="dxa"/>
          <w:tblLayout w:type="fixed"/>
        </w:tblPrEx>
        <w:trPr>
          <w:trHeight w:val="671"/>
        </w:trPr>
        <w:tc>
          <w:tcPr>
            <w:tcW w:w="513" w:type="dxa"/>
            <w:vAlign w:val="top"/>
          </w:tcPr>
          <w:p>
            <w:pPr>
              <w:spacing w:before="276" w:line="194" w:lineRule="auto"/>
              <w:ind w:left="218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z w:val="17"/>
                <w:szCs w:val="17"/>
              </w:rPr>
              <w:t>3</w:t>
            </w:r>
          </w:p>
        </w:tc>
        <w:tc>
          <w:tcPr>
            <w:tcW w:w="1899" w:type="dxa"/>
            <w:vAlign w:val="top"/>
          </w:tcPr>
          <w:p>
            <w:pPr>
              <w:pStyle w:val="TableText"/>
              <w:spacing w:before="149" w:line="231" w:lineRule="auto"/>
              <w:ind w:left="43" w:right="82" w:hanging="6"/>
            </w:pPr>
            <w:r>
              <w:rPr>
                <w:spacing w:val="6"/>
              </w:rPr>
              <w:t>清龙路（高雄路至新公</w:t>
            </w:r>
            <w:r>
              <w:rPr>
                <w:spacing w:val="8"/>
              </w:rPr>
              <w:t xml:space="preserve"> </w:t>
            </w:r>
            <w:r>
              <w:rPr>
                <w:spacing w:val="5"/>
              </w:rPr>
              <w:t>常路段）工程</w:t>
            </w:r>
          </w:p>
        </w:tc>
        <w:tc>
          <w:tcPr>
            <w:tcW w:w="4551" w:type="dxa"/>
            <w:vAlign w:val="top"/>
          </w:tcPr>
          <w:p>
            <w:pPr>
              <w:pStyle w:val="TableText"/>
              <w:spacing w:before="36" w:line="226" w:lineRule="auto"/>
              <w:ind w:left="28" w:right="22" w:firstLine="2"/>
              <w:jc w:val="both"/>
            </w:pPr>
            <w:r>
              <w:rPr>
                <w:spacing w:val="7"/>
              </w:rPr>
              <w:t>项目位于松山湖</w:t>
            </w:r>
            <w:r>
              <w:rPr>
                <w:spacing w:val="-43"/>
              </w:rPr>
              <w:t xml:space="preserve"> </w:t>
            </w:r>
            <w:r>
              <w:rPr>
                <w:spacing w:val="7"/>
              </w:rPr>
              <w:t>、大朗镇、黄江镇，起点为松山湖环莞快</w:t>
            </w:r>
            <w:r>
              <w:t xml:space="preserve"> </w:t>
            </w:r>
            <w:r>
              <w:rPr>
                <w:spacing w:val="7"/>
              </w:rPr>
              <w:t>速三期华为段</w:t>
            </w:r>
            <w:r>
              <w:rPr>
                <w:spacing w:val="-46"/>
              </w:rPr>
              <w:t xml:space="preserve"> </w:t>
            </w:r>
            <w:r>
              <w:rPr>
                <w:spacing w:val="7"/>
              </w:rPr>
              <w:t>，终点为黄江镇新城大道（新公常路</w:t>
            </w:r>
            <w:r>
              <w:rPr>
                <w:spacing w:val="19"/>
              </w:rPr>
              <w:t>），</w:t>
            </w:r>
            <w:r>
              <w:rPr>
                <w:spacing w:val="7"/>
              </w:rPr>
              <w:t>全</w:t>
            </w:r>
            <w:r>
              <w:t xml:space="preserve"> </w:t>
            </w:r>
            <w:r>
              <w:rPr>
                <w:spacing w:val="5"/>
              </w:rPr>
              <w:t>长约</w:t>
            </w:r>
            <w:r>
              <w:rPr>
                <w:rFonts w:ascii="Times New Roman" w:eastAsia="Times New Roman" w:hAnsi="Times New Roman" w:cs="Times New Roman"/>
                <w:spacing w:val="5"/>
              </w:rPr>
              <w:t>6.35</w:t>
            </w:r>
            <w:r>
              <w:rPr>
                <w:rFonts w:ascii="Times New Roman" w:eastAsia="Times New Roman" w:hAnsi="Times New Roman" w:cs="Times New Roman"/>
              </w:rPr>
              <w:t>km</w:t>
            </w:r>
            <w:r>
              <w:rPr>
                <w:spacing w:val="5"/>
              </w:rPr>
              <w:t>。</w:t>
            </w:r>
          </w:p>
        </w:tc>
        <w:tc>
          <w:tcPr>
            <w:tcW w:w="854" w:type="dxa"/>
            <w:vAlign w:val="top"/>
          </w:tcPr>
          <w:p>
            <w:pPr>
              <w:spacing w:before="276" w:line="194" w:lineRule="auto"/>
              <w:ind w:right="17"/>
              <w:jc w:val="right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17"/>
                <w:szCs w:val="17"/>
              </w:rPr>
              <w:t>216900</w:t>
            </w:r>
          </w:p>
        </w:tc>
        <w:tc>
          <w:tcPr>
            <w:tcW w:w="640" w:type="dxa"/>
            <w:vAlign w:val="top"/>
          </w:tcPr>
          <w:p>
            <w:pPr>
              <w:pStyle w:val="TableText"/>
              <w:spacing w:before="134" w:line="235" w:lineRule="auto"/>
              <w:ind w:left="31" w:right="67" w:hanging="2"/>
            </w:pPr>
            <w:r>
              <w:rPr>
                <w:rFonts w:ascii="Times New Roman" w:eastAsia="Times New Roman" w:hAnsi="Times New Roman" w:cs="Times New Roman"/>
                <w:spacing w:val="4"/>
              </w:rPr>
              <w:t>2025</w:t>
            </w:r>
            <w:r>
              <w:rPr>
                <w:spacing w:val="4"/>
              </w:rPr>
              <w:t>年</w:t>
            </w:r>
            <w:r>
              <w:rPr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</w:rPr>
              <w:t>06</w:t>
            </w:r>
            <w:r>
              <w:rPr>
                <w:spacing w:val="3"/>
              </w:rPr>
              <w:t>月</w:t>
            </w:r>
          </w:p>
        </w:tc>
        <w:tc>
          <w:tcPr>
            <w:tcW w:w="640" w:type="dxa"/>
            <w:vAlign w:val="top"/>
          </w:tcPr>
          <w:p>
            <w:pPr>
              <w:pStyle w:val="TableText"/>
              <w:spacing w:before="134" w:line="235" w:lineRule="auto"/>
              <w:ind w:left="32" w:right="66" w:hanging="2"/>
            </w:pPr>
            <w:r>
              <w:rPr>
                <w:rFonts w:ascii="Times New Roman" w:eastAsia="Times New Roman" w:hAnsi="Times New Roman" w:cs="Times New Roman"/>
                <w:spacing w:val="4"/>
              </w:rPr>
              <w:t>2028</w:t>
            </w:r>
            <w:r>
              <w:rPr>
                <w:spacing w:val="4"/>
              </w:rPr>
              <w:t>年</w:t>
            </w:r>
            <w:r>
              <w:rPr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</w:rPr>
              <w:t>03</w:t>
            </w:r>
            <w:r>
              <w:rPr>
                <w:spacing w:val="3"/>
              </w:rPr>
              <w:t>月</w:t>
            </w:r>
          </w:p>
        </w:tc>
        <w:tc>
          <w:tcPr>
            <w:tcW w:w="774" w:type="dxa"/>
            <w:vAlign w:val="top"/>
          </w:tcPr>
          <w:p>
            <w:pPr>
              <w:pStyle w:val="TableText"/>
              <w:spacing w:before="149" w:line="232" w:lineRule="auto"/>
              <w:ind w:left="54" w:right="24" w:hanging="10"/>
            </w:pPr>
            <w:r>
              <w:rPr>
                <w:spacing w:val="3"/>
              </w:rPr>
              <w:t>市交投集</w:t>
            </w:r>
            <w:r>
              <w:rPr>
                <w:spacing w:val="2"/>
              </w:rPr>
              <w:t xml:space="preserve"> </w:t>
            </w:r>
            <w:r>
              <w:t>团</w:t>
            </w:r>
          </w:p>
        </w:tc>
        <w:tc>
          <w:tcPr>
            <w:tcW w:w="5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463" w:type="dxa"/>
          <w:tblInd w:w="5" w:type="dxa"/>
          <w:tblLayout w:type="fixed"/>
        </w:tblPrEx>
        <w:trPr>
          <w:trHeight w:val="474"/>
        </w:trPr>
        <w:tc>
          <w:tcPr>
            <w:tcW w:w="513" w:type="dxa"/>
            <w:vAlign w:val="top"/>
          </w:tcPr>
          <w:p>
            <w:pPr>
              <w:spacing w:before="178" w:line="194" w:lineRule="auto"/>
              <w:ind w:left="213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z w:val="17"/>
                <w:szCs w:val="17"/>
              </w:rPr>
              <w:t>4</w:t>
            </w:r>
          </w:p>
        </w:tc>
        <w:tc>
          <w:tcPr>
            <w:tcW w:w="1899" w:type="dxa"/>
            <w:vAlign w:val="top"/>
          </w:tcPr>
          <w:p>
            <w:pPr>
              <w:pStyle w:val="TableText"/>
              <w:spacing w:before="38" w:line="231" w:lineRule="auto"/>
              <w:ind w:left="34" w:right="43" w:firstLine="9"/>
            </w:pPr>
            <w:r>
              <w:rPr>
                <w:spacing w:val="5"/>
              </w:rPr>
              <w:t>国道</w:t>
            </w:r>
            <w:r>
              <w:rPr>
                <w:rFonts w:ascii="Times New Roman" w:eastAsia="Times New Roman" w:hAnsi="Times New Roman" w:cs="Times New Roman"/>
                <w:spacing w:val="5"/>
              </w:rPr>
              <w:t>G107</w:t>
            </w:r>
            <w:r>
              <w:rPr>
                <w:spacing w:val="5"/>
              </w:rPr>
              <w:t>环城南路至连</w:t>
            </w:r>
            <w:r>
              <w:rPr>
                <w:spacing w:val="2"/>
              </w:rPr>
              <w:t xml:space="preserve"> </w:t>
            </w:r>
            <w:r>
              <w:rPr>
                <w:spacing w:val="6"/>
              </w:rPr>
              <w:t>马路段快速化改造工程</w:t>
            </w:r>
          </w:p>
        </w:tc>
        <w:tc>
          <w:tcPr>
            <w:tcW w:w="4551" w:type="dxa"/>
            <w:vAlign w:val="top"/>
          </w:tcPr>
          <w:p>
            <w:pPr>
              <w:pStyle w:val="TableText"/>
              <w:spacing w:before="34" w:line="233" w:lineRule="auto"/>
              <w:ind w:left="30" w:right="142"/>
            </w:pPr>
            <w:r>
              <w:rPr>
                <w:spacing w:val="7"/>
              </w:rPr>
              <w:t>项目位于东莞市东城街道和大岭山</w:t>
            </w:r>
            <w:r>
              <w:rPr>
                <w:spacing w:val="-24"/>
              </w:rPr>
              <w:t xml:space="preserve"> </w:t>
            </w:r>
            <w:r>
              <w:rPr>
                <w:spacing w:val="7"/>
              </w:rPr>
              <w:t>，起点为</w:t>
            </w:r>
            <w:r>
              <w:rPr>
                <w:spacing w:val="6"/>
              </w:rPr>
              <w:t>环城南路</w:t>
            </w:r>
            <w:r>
              <w:rPr>
                <w:rFonts w:ascii="Times New Roman" w:eastAsia="Times New Roman" w:hAnsi="Times New Roman" w:cs="Times New Roman"/>
                <w:spacing w:val="6"/>
              </w:rPr>
              <w:t>-</w:t>
            </w:r>
            <w:r>
              <w:rPr>
                <w:spacing w:val="6"/>
              </w:rPr>
              <w:t>莞</w:t>
            </w:r>
            <w:r>
              <w:t xml:space="preserve"> </w:t>
            </w:r>
            <w:r>
              <w:rPr>
                <w:spacing w:val="5"/>
              </w:rPr>
              <w:t>长路立交</w:t>
            </w:r>
            <w:r>
              <w:rPr>
                <w:spacing w:val="-36"/>
              </w:rPr>
              <w:t xml:space="preserve"> </w:t>
            </w:r>
            <w:r>
              <w:rPr>
                <w:spacing w:val="5"/>
              </w:rPr>
              <w:t>，终点为莞长路</w:t>
            </w:r>
            <w:r>
              <w:rPr>
                <w:rFonts w:ascii="Times New Roman" w:eastAsia="Times New Roman" w:hAnsi="Times New Roman" w:cs="Times New Roman"/>
                <w:spacing w:val="5"/>
              </w:rPr>
              <w:t>-</w:t>
            </w:r>
            <w:r>
              <w:rPr>
                <w:spacing w:val="5"/>
              </w:rPr>
              <w:t>连马路立交</w:t>
            </w:r>
            <w:r>
              <w:rPr>
                <w:spacing w:val="-48"/>
              </w:rPr>
              <w:t xml:space="preserve"> </w:t>
            </w:r>
            <w:r>
              <w:rPr>
                <w:spacing w:val="5"/>
              </w:rPr>
              <w:t>，全长约</w:t>
            </w:r>
            <w:r>
              <w:rPr>
                <w:rFonts w:ascii="Times New Roman" w:eastAsia="Times New Roman" w:hAnsi="Times New Roman" w:cs="Times New Roman"/>
                <w:spacing w:val="5"/>
              </w:rPr>
              <w:t>7.6</w:t>
            </w:r>
            <w:r>
              <w:rPr>
                <w:rFonts w:ascii="Times New Roman" w:eastAsia="Times New Roman" w:hAnsi="Times New Roman" w:cs="Times New Roman"/>
              </w:rPr>
              <w:t>km</w:t>
            </w:r>
            <w:r>
              <w:rPr>
                <w:spacing w:val="5"/>
              </w:rPr>
              <w:t>。</w:t>
            </w:r>
          </w:p>
        </w:tc>
        <w:tc>
          <w:tcPr>
            <w:tcW w:w="854" w:type="dxa"/>
            <w:vAlign w:val="top"/>
          </w:tcPr>
          <w:p>
            <w:pPr>
              <w:spacing w:before="178" w:line="194" w:lineRule="auto"/>
              <w:ind w:right="17"/>
              <w:jc w:val="right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z w:val="17"/>
                <w:szCs w:val="17"/>
              </w:rPr>
              <w:t>160401</w:t>
            </w:r>
          </w:p>
        </w:tc>
        <w:tc>
          <w:tcPr>
            <w:tcW w:w="640" w:type="dxa"/>
            <w:vAlign w:val="top"/>
          </w:tcPr>
          <w:p>
            <w:pPr>
              <w:pStyle w:val="TableText"/>
              <w:spacing w:before="34" w:line="233" w:lineRule="auto"/>
              <w:ind w:left="31" w:right="67" w:hanging="2"/>
            </w:pPr>
            <w:r>
              <w:rPr>
                <w:rFonts w:ascii="Times New Roman" w:eastAsia="Times New Roman" w:hAnsi="Times New Roman" w:cs="Times New Roman"/>
                <w:spacing w:val="4"/>
              </w:rPr>
              <w:t>2025</w:t>
            </w:r>
            <w:r>
              <w:rPr>
                <w:spacing w:val="4"/>
              </w:rPr>
              <w:t>年</w:t>
            </w:r>
            <w:r>
              <w:rPr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</w:rPr>
              <w:t>06</w:t>
            </w:r>
            <w:r>
              <w:rPr>
                <w:spacing w:val="3"/>
              </w:rPr>
              <w:t>月</w:t>
            </w:r>
          </w:p>
        </w:tc>
        <w:tc>
          <w:tcPr>
            <w:tcW w:w="640" w:type="dxa"/>
            <w:vAlign w:val="top"/>
          </w:tcPr>
          <w:p>
            <w:pPr>
              <w:pStyle w:val="TableText"/>
              <w:spacing w:before="34" w:line="233" w:lineRule="auto"/>
              <w:ind w:left="32" w:right="66" w:hanging="2"/>
            </w:pPr>
            <w:r>
              <w:rPr>
                <w:rFonts w:ascii="Times New Roman" w:eastAsia="Times New Roman" w:hAnsi="Times New Roman" w:cs="Times New Roman"/>
                <w:spacing w:val="4"/>
              </w:rPr>
              <w:t>2028</w:t>
            </w:r>
            <w:r>
              <w:rPr>
                <w:spacing w:val="4"/>
              </w:rPr>
              <w:t>年</w:t>
            </w:r>
            <w:r>
              <w:rPr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</w:rPr>
              <w:t>06</w:t>
            </w:r>
            <w:r>
              <w:rPr>
                <w:spacing w:val="3"/>
              </w:rPr>
              <w:t>月</w:t>
            </w:r>
          </w:p>
        </w:tc>
        <w:tc>
          <w:tcPr>
            <w:tcW w:w="774" w:type="dxa"/>
            <w:vAlign w:val="top"/>
          </w:tcPr>
          <w:p>
            <w:pPr>
              <w:pStyle w:val="TableText"/>
              <w:spacing w:before="53" w:line="223" w:lineRule="auto"/>
              <w:ind w:left="54" w:right="24" w:hanging="10"/>
            </w:pPr>
            <w:r>
              <w:rPr>
                <w:spacing w:val="3"/>
              </w:rPr>
              <w:t>市交投集</w:t>
            </w:r>
            <w:r>
              <w:rPr>
                <w:spacing w:val="2"/>
              </w:rPr>
              <w:t xml:space="preserve"> </w:t>
            </w:r>
            <w:r>
              <w:t>团</w:t>
            </w:r>
          </w:p>
        </w:tc>
        <w:tc>
          <w:tcPr>
            <w:tcW w:w="5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463" w:type="dxa"/>
          <w:tblInd w:w="5" w:type="dxa"/>
          <w:tblLayout w:type="fixed"/>
        </w:tblPrEx>
        <w:trPr>
          <w:trHeight w:val="1110"/>
        </w:trPr>
        <w:tc>
          <w:tcPr>
            <w:tcW w:w="513" w:type="dxa"/>
            <w:vAlign w:val="top"/>
          </w:tcPr>
          <w:p>
            <w:pPr>
              <w:spacing w:line="447" w:lineRule="auto"/>
              <w:rPr>
                <w:rFonts w:ascii="Arial"/>
                <w:sz w:val="21"/>
              </w:rPr>
            </w:pPr>
          </w:p>
          <w:p>
            <w:pPr>
              <w:spacing w:before="49" w:line="191" w:lineRule="auto"/>
              <w:ind w:left="219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z w:val="17"/>
                <w:szCs w:val="17"/>
              </w:rPr>
              <w:t>5</w:t>
            </w:r>
          </w:p>
        </w:tc>
        <w:tc>
          <w:tcPr>
            <w:tcW w:w="1899" w:type="dxa"/>
            <w:vAlign w:val="top"/>
          </w:tcPr>
          <w:p>
            <w:pPr>
              <w:spacing w:line="42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5" w:line="225" w:lineRule="auto"/>
              <w:ind w:left="31"/>
            </w:pPr>
            <w:r>
              <w:rPr>
                <w:spacing w:val="5"/>
              </w:rPr>
              <w:t>新槎大桥工程</w:t>
            </w:r>
          </w:p>
        </w:tc>
        <w:tc>
          <w:tcPr>
            <w:tcW w:w="4551" w:type="dxa"/>
            <w:vAlign w:val="top"/>
          </w:tcPr>
          <w:p>
            <w:pPr>
              <w:pStyle w:val="TableText"/>
              <w:spacing w:before="41" w:line="230" w:lineRule="auto"/>
              <w:ind w:left="26" w:right="27" w:firstLine="4"/>
              <w:jc w:val="both"/>
            </w:pPr>
            <w:r>
              <w:rPr>
                <w:spacing w:val="7"/>
              </w:rPr>
              <w:t>新槎大桥项目起点位于东莞市中堂镇进园大道</w:t>
            </w:r>
            <w:r>
              <w:rPr>
                <w:spacing w:val="-32"/>
              </w:rPr>
              <w:t xml:space="preserve"> </w:t>
            </w:r>
            <w:r>
              <w:rPr>
                <w:spacing w:val="7"/>
              </w:rPr>
              <w:t>，沿现状进</w:t>
            </w:r>
            <w:r>
              <w:t xml:space="preserve"> </w:t>
            </w:r>
            <w:r>
              <w:rPr>
                <w:spacing w:val="7"/>
              </w:rPr>
              <w:t>园大道一路向北，上跨规划环城北路后跨越东江</w:t>
            </w:r>
            <w:r>
              <w:rPr>
                <w:spacing w:val="-25"/>
              </w:rPr>
              <w:t xml:space="preserve"> </w:t>
            </w:r>
            <w:r>
              <w:rPr>
                <w:spacing w:val="7"/>
              </w:rPr>
              <w:t>，终点在</w:t>
            </w:r>
            <w:r>
              <w:t xml:space="preserve"> </w:t>
            </w:r>
            <w:r>
              <w:rPr>
                <w:spacing w:val="7"/>
              </w:rPr>
              <w:t>广州市增城区新塘镇接顺现状东华大道</w:t>
            </w:r>
            <w:r>
              <w:rPr>
                <w:spacing w:val="-35"/>
              </w:rPr>
              <w:t xml:space="preserve"> </w:t>
            </w:r>
            <w:r>
              <w:rPr>
                <w:spacing w:val="7"/>
              </w:rPr>
              <w:t>。项目按一级公路</w:t>
            </w:r>
            <w:r>
              <w:t xml:space="preserve"> </w:t>
            </w:r>
            <w:r>
              <w:rPr>
                <w:spacing w:val="7"/>
              </w:rPr>
              <w:t>标准兼城市主干路标准建设，主线双向六车道</w:t>
            </w:r>
            <w:r>
              <w:rPr>
                <w:spacing w:val="-27"/>
              </w:rPr>
              <w:t xml:space="preserve"> </w:t>
            </w:r>
            <w:r>
              <w:rPr>
                <w:spacing w:val="7"/>
              </w:rPr>
              <w:t>，设计速度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pacing w:val="7"/>
              </w:rPr>
              <w:t>60</w:t>
            </w:r>
            <w:r>
              <w:rPr>
                <w:rFonts w:ascii="Times New Roman" w:eastAsia="Times New Roman" w:hAnsi="Times New Roman" w:cs="Times New Roman"/>
              </w:rPr>
              <w:t>km</w:t>
            </w:r>
            <w:r>
              <w:rPr>
                <w:rFonts w:ascii="Times New Roman" w:eastAsia="Times New Roman" w:hAnsi="Times New Roman" w:cs="Times New Roman"/>
                <w:spacing w:val="7"/>
              </w:rPr>
              <w:t>/h</w:t>
            </w:r>
            <w:r>
              <w:rPr>
                <w:spacing w:val="7"/>
              </w:rPr>
              <w:t>，路线全长约</w:t>
            </w:r>
            <w:r>
              <w:rPr>
                <w:rFonts w:ascii="Times New Roman" w:eastAsia="Times New Roman" w:hAnsi="Times New Roman" w:cs="Times New Roman"/>
                <w:spacing w:val="7"/>
              </w:rPr>
              <w:t>2.33</w:t>
            </w:r>
            <w:r>
              <w:rPr>
                <w:rFonts w:ascii="Times New Roman" w:eastAsia="Times New Roman" w:hAnsi="Times New Roman" w:cs="Times New Roman"/>
              </w:rPr>
              <w:t>km</w:t>
            </w:r>
            <w:r>
              <w:rPr>
                <w:spacing w:val="7"/>
              </w:rPr>
              <w:t>。</w:t>
            </w:r>
          </w:p>
        </w:tc>
        <w:tc>
          <w:tcPr>
            <w:tcW w:w="854" w:type="dxa"/>
            <w:vAlign w:val="top"/>
          </w:tcPr>
          <w:p>
            <w:pPr>
              <w:spacing w:line="444" w:lineRule="auto"/>
              <w:rPr>
                <w:rFonts w:ascii="Arial"/>
                <w:sz w:val="21"/>
              </w:rPr>
            </w:pPr>
          </w:p>
          <w:p>
            <w:pPr>
              <w:spacing w:before="49" w:line="194" w:lineRule="auto"/>
              <w:ind w:right="17"/>
              <w:jc w:val="right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17"/>
                <w:szCs w:val="17"/>
              </w:rPr>
              <w:t>80435</w:t>
            </w:r>
          </w:p>
        </w:tc>
        <w:tc>
          <w:tcPr>
            <w:tcW w:w="640" w:type="dxa"/>
            <w:vAlign w:val="top"/>
          </w:tcPr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6" w:line="236" w:lineRule="auto"/>
              <w:ind w:left="31" w:right="67" w:hanging="2"/>
            </w:pPr>
            <w:r>
              <w:rPr>
                <w:rFonts w:ascii="Times New Roman" w:eastAsia="Times New Roman" w:hAnsi="Times New Roman" w:cs="Times New Roman"/>
                <w:spacing w:val="4"/>
              </w:rPr>
              <w:t>2026</w:t>
            </w:r>
            <w:r>
              <w:rPr>
                <w:spacing w:val="4"/>
              </w:rPr>
              <w:t>年</w:t>
            </w:r>
            <w:r>
              <w:rPr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</w:rPr>
              <w:t>08</w:t>
            </w:r>
            <w:r>
              <w:rPr>
                <w:spacing w:val="3"/>
              </w:rPr>
              <w:t>月</w:t>
            </w:r>
          </w:p>
        </w:tc>
        <w:tc>
          <w:tcPr>
            <w:tcW w:w="640" w:type="dxa"/>
            <w:vAlign w:val="top"/>
          </w:tcPr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6" w:line="236" w:lineRule="auto"/>
              <w:ind w:left="46" w:right="66" w:hanging="16"/>
            </w:pPr>
            <w:r>
              <w:rPr>
                <w:rFonts w:ascii="Times New Roman" w:eastAsia="Times New Roman" w:hAnsi="Times New Roman" w:cs="Times New Roman"/>
                <w:spacing w:val="4"/>
              </w:rPr>
              <w:t>2029</w:t>
            </w:r>
            <w:r>
              <w:rPr>
                <w:spacing w:val="4"/>
              </w:rPr>
              <w:t>年</w:t>
            </w:r>
            <w:r>
              <w:rPr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12</w:t>
            </w:r>
            <w:r>
              <w:rPr>
                <w:spacing w:val="-2"/>
              </w:rPr>
              <w:t>月</w:t>
            </w:r>
          </w:p>
        </w:tc>
        <w:tc>
          <w:tcPr>
            <w:tcW w:w="774" w:type="dxa"/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5" w:line="235" w:lineRule="auto"/>
              <w:ind w:left="39" w:right="24" w:hanging="3"/>
            </w:pPr>
            <w:r>
              <w:rPr>
                <w:spacing w:val="5"/>
              </w:rPr>
              <w:t>水乡管委</w:t>
            </w:r>
            <w:r>
              <w:rPr>
                <w:spacing w:val="2"/>
              </w:rPr>
              <w:t xml:space="preserve"> </w:t>
            </w:r>
            <w:r>
              <w:t>会</w:t>
            </w:r>
          </w:p>
        </w:tc>
        <w:tc>
          <w:tcPr>
            <w:tcW w:w="5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463" w:type="dxa"/>
          <w:tblInd w:w="5" w:type="dxa"/>
          <w:tblLayout w:type="fixed"/>
        </w:tblPrEx>
        <w:trPr>
          <w:trHeight w:val="671"/>
        </w:trPr>
        <w:tc>
          <w:tcPr>
            <w:tcW w:w="513" w:type="dxa"/>
            <w:vAlign w:val="top"/>
          </w:tcPr>
          <w:p>
            <w:pPr>
              <w:spacing w:before="278" w:line="194" w:lineRule="auto"/>
              <w:ind w:left="218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z w:val="17"/>
                <w:szCs w:val="17"/>
              </w:rPr>
              <w:t>6</w:t>
            </w:r>
          </w:p>
        </w:tc>
        <w:tc>
          <w:tcPr>
            <w:tcW w:w="1899" w:type="dxa"/>
            <w:vAlign w:val="top"/>
          </w:tcPr>
          <w:p>
            <w:pPr>
              <w:pStyle w:val="TableText"/>
              <w:spacing w:before="139" w:line="241" w:lineRule="auto"/>
              <w:ind w:left="27" w:right="41" w:firstLine="16"/>
            </w:pPr>
            <w:r>
              <w:rPr>
                <w:spacing w:val="5"/>
              </w:rPr>
              <w:t>国道</w:t>
            </w:r>
            <w:r>
              <w:rPr>
                <w:rFonts w:ascii="Times New Roman" w:eastAsia="Times New Roman" w:hAnsi="Times New Roman" w:cs="Times New Roman"/>
                <w:spacing w:val="5"/>
              </w:rPr>
              <w:t>G228</w:t>
            </w:r>
            <w:r>
              <w:rPr>
                <w:spacing w:val="5"/>
              </w:rPr>
              <w:t>（公常路至蛟</w:t>
            </w:r>
            <w:r>
              <w:rPr>
                <w:spacing w:val="4"/>
              </w:rPr>
              <w:t xml:space="preserve"> </w:t>
            </w:r>
            <w:r>
              <w:rPr>
                <w:spacing w:val="3"/>
              </w:rPr>
              <w:t>坪大道段）</w:t>
            </w:r>
            <w:r>
              <w:rPr>
                <w:spacing w:val="-35"/>
              </w:rPr>
              <w:t xml:space="preserve"> </w:t>
            </w:r>
            <w:r>
              <w:rPr>
                <w:spacing w:val="3"/>
              </w:rPr>
              <w:t>改扩建工程</w:t>
            </w:r>
          </w:p>
        </w:tc>
        <w:tc>
          <w:tcPr>
            <w:tcW w:w="4551" w:type="dxa"/>
            <w:vAlign w:val="top"/>
          </w:tcPr>
          <w:p>
            <w:pPr>
              <w:pStyle w:val="TableText"/>
              <w:spacing w:before="31" w:line="228" w:lineRule="auto"/>
              <w:ind w:left="29" w:right="27" w:hanging="3"/>
            </w:pPr>
            <w:r>
              <w:rPr>
                <w:spacing w:val="5"/>
              </w:rPr>
              <w:t>该项目作为东莞清龙路其中一段</w:t>
            </w:r>
            <w:r>
              <w:rPr>
                <w:spacing w:val="-44"/>
              </w:rPr>
              <w:t xml:space="preserve"> </w:t>
            </w:r>
            <w:r>
              <w:rPr>
                <w:spacing w:val="5"/>
              </w:rPr>
              <w:t>，</w:t>
            </w:r>
            <w:r>
              <w:rPr>
                <w:spacing w:val="-49"/>
              </w:rPr>
              <w:t xml:space="preserve"> </w:t>
            </w:r>
            <w:r>
              <w:rPr>
                <w:spacing w:val="5"/>
              </w:rPr>
              <w:t>同时也是</w:t>
            </w:r>
            <w:r>
              <w:rPr>
                <w:rFonts w:ascii="Times New Roman" w:eastAsia="Times New Roman" w:hAnsi="Times New Roman" w:cs="Times New Roman"/>
                <w:spacing w:val="5"/>
              </w:rPr>
              <w:t>G228</w:t>
            </w:r>
            <w:r>
              <w:rPr>
                <w:spacing w:val="5"/>
              </w:rPr>
              <w:t>其中一</w:t>
            </w:r>
            <w:r>
              <w:rPr>
                <w:spacing w:val="5"/>
              </w:rPr>
              <w:t xml:space="preserve">  </w:t>
            </w:r>
            <w:r>
              <w:rPr>
                <w:spacing w:val="6"/>
              </w:rPr>
              <w:t>段，位于黄江镇</w:t>
            </w:r>
            <w:r>
              <w:rPr>
                <w:spacing w:val="-50"/>
              </w:rPr>
              <w:t xml:space="preserve"> </w:t>
            </w:r>
            <w:r>
              <w:rPr>
                <w:spacing w:val="6"/>
              </w:rPr>
              <w:t>、塘厦镇，起点接黄江镇公常路</w:t>
            </w:r>
            <w:r>
              <w:rPr>
                <w:spacing w:val="-38"/>
              </w:rPr>
              <w:t xml:space="preserve"> </w:t>
            </w:r>
            <w:r>
              <w:rPr>
                <w:spacing w:val="6"/>
              </w:rPr>
              <w:t>，终点接</w:t>
            </w:r>
            <w:r>
              <w:t xml:space="preserve"> </w:t>
            </w:r>
            <w:r>
              <w:rPr>
                <w:spacing w:val="5"/>
              </w:rPr>
              <w:t>塘厦蛟坪大道。</w:t>
            </w:r>
          </w:p>
        </w:tc>
        <w:tc>
          <w:tcPr>
            <w:tcW w:w="854" w:type="dxa"/>
            <w:vAlign w:val="top"/>
          </w:tcPr>
          <w:p>
            <w:pPr>
              <w:spacing w:before="278" w:line="194" w:lineRule="auto"/>
              <w:ind w:right="17"/>
              <w:jc w:val="right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17"/>
                <w:szCs w:val="17"/>
              </w:rPr>
              <w:t>75523</w:t>
            </w:r>
          </w:p>
        </w:tc>
        <w:tc>
          <w:tcPr>
            <w:tcW w:w="640" w:type="dxa"/>
            <w:vAlign w:val="top"/>
          </w:tcPr>
          <w:p>
            <w:pPr>
              <w:pStyle w:val="TableText"/>
              <w:spacing w:before="135" w:line="235" w:lineRule="auto"/>
              <w:ind w:left="45" w:right="67" w:hanging="16"/>
            </w:pPr>
            <w:r>
              <w:rPr>
                <w:rFonts w:ascii="Times New Roman" w:eastAsia="Times New Roman" w:hAnsi="Times New Roman" w:cs="Times New Roman"/>
                <w:spacing w:val="4"/>
              </w:rPr>
              <w:t>2025</w:t>
            </w:r>
            <w:r>
              <w:rPr>
                <w:spacing w:val="4"/>
              </w:rPr>
              <w:t>年</w:t>
            </w:r>
            <w:r>
              <w:rPr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12</w:t>
            </w:r>
            <w:r>
              <w:rPr>
                <w:spacing w:val="-2"/>
              </w:rPr>
              <w:t>月</w:t>
            </w:r>
          </w:p>
        </w:tc>
        <w:tc>
          <w:tcPr>
            <w:tcW w:w="640" w:type="dxa"/>
            <w:vAlign w:val="top"/>
          </w:tcPr>
          <w:p>
            <w:pPr>
              <w:pStyle w:val="TableText"/>
              <w:spacing w:before="135" w:line="235" w:lineRule="auto"/>
              <w:ind w:left="46" w:right="66" w:hanging="16"/>
            </w:pPr>
            <w:r>
              <w:rPr>
                <w:rFonts w:ascii="Times New Roman" w:eastAsia="Times New Roman" w:hAnsi="Times New Roman" w:cs="Times New Roman"/>
                <w:spacing w:val="4"/>
              </w:rPr>
              <w:t>2027</w:t>
            </w:r>
            <w:r>
              <w:rPr>
                <w:spacing w:val="4"/>
              </w:rPr>
              <w:t>年</w:t>
            </w:r>
            <w:r>
              <w:rPr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12</w:t>
            </w:r>
            <w:r>
              <w:rPr>
                <w:spacing w:val="-2"/>
              </w:rPr>
              <w:t>月</w:t>
            </w:r>
          </w:p>
        </w:tc>
        <w:tc>
          <w:tcPr>
            <w:tcW w:w="774" w:type="dxa"/>
            <w:vAlign w:val="top"/>
          </w:tcPr>
          <w:p>
            <w:pPr>
              <w:pStyle w:val="TableText"/>
              <w:spacing w:before="152" w:line="232" w:lineRule="auto"/>
              <w:ind w:left="54" w:right="24" w:hanging="10"/>
            </w:pPr>
            <w:r>
              <w:rPr>
                <w:spacing w:val="3"/>
              </w:rPr>
              <w:t>市交投集</w:t>
            </w:r>
            <w:r>
              <w:rPr>
                <w:spacing w:val="2"/>
              </w:rPr>
              <w:t xml:space="preserve"> </w:t>
            </w:r>
            <w:r>
              <w:t>团</w:t>
            </w:r>
          </w:p>
        </w:tc>
        <w:tc>
          <w:tcPr>
            <w:tcW w:w="5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463" w:type="dxa"/>
          <w:tblInd w:w="5" w:type="dxa"/>
          <w:tblLayout w:type="fixed"/>
        </w:tblPrEx>
        <w:trPr>
          <w:trHeight w:val="671"/>
        </w:trPr>
        <w:tc>
          <w:tcPr>
            <w:tcW w:w="513" w:type="dxa"/>
            <w:vAlign w:val="top"/>
          </w:tcPr>
          <w:p>
            <w:pPr>
              <w:spacing w:before="281" w:line="191" w:lineRule="auto"/>
              <w:ind w:left="217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z w:val="17"/>
                <w:szCs w:val="17"/>
              </w:rPr>
              <w:t>7</w:t>
            </w:r>
          </w:p>
        </w:tc>
        <w:tc>
          <w:tcPr>
            <w:tcW w:w="1899" w:type="dxa"/>
            <w:vAlign w:val="top"/>
          </w:tcPr>
          <w:p>
            <w:pPr>
              <w:pStyle w:val="TableText"/>
              <w:spacing w:before="153" w:line="231" w:lineRule="auto"/>
              <w:ind w:left="38" w:right="91" w:hanging="4"/>
            </w:pPr>
            <w:r>
              <w:rPr>
                <w:spacing w:val="6"/>
              </w:rPr>
              <w:t>东莞市大湾区大学连接</w:t>
            </w:r>
            <w:r>
              <w:rPr>
                <w:spacing w:val="1"/>
              </w:rPr>
              <w:t xml:space="preserve"> </w:t>
            </w:r>
            <w:r>
              <w:rPr>
                <w:spacing w:val="1"/>
              </w:rPr>
              <w:t>线工程</w:t>
            </w:r>
          </w:p>
        </w:tc>
        <w:tc>
          <w:tcPr>
            <w:tcW w:w="4551" w:type="dxa"/>
            <w:vAlign w:val="top"/>
          </w:tcPr>
          <w:p>
            <w:pPr>
              <w:pStyle w:val="TableText"/>
              <w:spacing w:before="39" w:line="225" w:lineRule="auto"/>
              <w:ind w:left="28" w:right="25" w:firstLine="1"/>
              <w:jc w:val="both"/>
            </w:pPr>
            <w:r>
              <w:rPr>
                <w:spacing w:val="7"/>
              </w:rPr>
              <w:t>项目属沿海公路在沙田镇与滨海湾新区的连接线段</w:t>
            </w:r>
            <w:r>
              <w:rPr>
                <w:spacing w:val="-26"/>
              </w:rPr>
              <w:t xml:space="preserve"> </w:t>
            </w:r>
            <w:r>
              <w:rPr>
                <w:spacing w:val="7"/>
              </w:rPr>
              <w:t>，北起</w:t>
            </w:r>
            <w:r>
              <w:t xml:space="preserve"> </w:t>
            </w:r>
            <w:r>
              <w:rPr>
                <w:spacing w:val="7"/>
              </w:rPr>
              <w:t>沙田镇的环保路，南止于止滨海湾新区的南北大道</w:t>
            </w:r>
            <w:r>
              <w:rPr>
                <w:spacing w:val="-24"/>
              </w:rPr>
              <w:t xml:space="preserve"> </w:t>
            </w:r>
            <w:r>
              <w:rPr>
                <w:spacing w:val="7"/>
              </w:rPr>
              <w:t>，全长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</w:rPr>
              <w:t>3.067</w:t>
            </w:r>
            <w:r>
              <w:rPr>
                <w:rFonts w:ascii="Times New Roman" w:eastAsia="Times New Roman" w:hAnsi="Times New Roman" w:cs="Times New Roman"/>
              </w:rPr>
              <w:t>km</w:t>
            </w:r>
            <w:r>
              <w:rPr>
                <w:spacing w:val="3"/>
              </w:rPr>
              <w:t>。</w:t>
            </w:r>
          </w:p>
        </w:tc>
        <w:tc>
          <w:tcPr>
            <w:tcW w:w="854" w:type="dxa"/>
            <w:vAlign w:val="top"/>
          </w:tcPr>
          <w:p>
            <w:pPr>
              <w:spacing w:before="279" w:line="194" w:lineRule="auto"/>
              <w:ind w:right="17"/>
              <w:jc w:val="right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17"/>
                <w:szCs w:val="17"/>
              </w:rPr>
              <w:t>70076</w:t>
            </w:r>
          </w:p>
        </w:tc>
        <w:tc>
          <w:tcPr>
            <w:tcW w:w="640" w:type="dxa"/>
            <w:vAlign w:val="top"/>
          </w:tcPr>
          <w:p>
            <w:pPr>
              <w:pStyle w:val="TableText"/>
              <w:spacing w:before="136" w:line="235" w:lineRule="auto"/>
              <w:ind w:left="31" w:right="67" w:hanging="2"/>
            </w:pPr>
            <w:r>
              <w:rPr>
                <w:rFonts w:ascii="Times New Roman" w:eastAsia="Times New Roman" w:hAnsi="Times New Roman" w:cs="Times New Roman"/>
                <w:spacing w:val="4"/>
              </w:rPr>
              <w:t>2025</w:t>
            </w:r>
            <w:r>
              <w:rPr>
                <w:spacing w:val="4"/>
              </w:rPr>
              <w:t>年</w:t>
            </w:r>
            <w:r>
              <w:rPr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</w:rPr>
              <w:t>03</w:t>
            </w:r>
            <w:r>
              <w:rPr>
                <w:spacing w:val="3"/>
              </w:rPr>
              <w:t>月</w:t>
            </w:r>
          </w:p>
        </w:tc>
        <w:tc>
          <w:tcPr>
            <w:tcW w:w="640" w:type="dxa"/>
            <w:vAlign w:val="top"/>
          </w:tcPr>
          <w:p>
            <w:pPr>
              <w:pStyle w:val="TableText"/>
              <w:spacing w:before="136" w:line="235" w:lineRule="auto"/>
              <w:ind w:left="32" w:right="66" w:hanging="2"/>
            </w:pPr>
            <w:r>
              <w:rPr>
                <w:rFonts w:ascii="Times New Roman" w:eastAsia="Times New Roman" w:hAnsi="Times New Roman" w:cs="Times New Roman"/>
                <w:spacing w:val="4"/>
              </w:rPr>
              <w:t>2027</w:t>
            </w:r>
            <w:r>
              <w:rPr>
                <w:spacing w:val="4"/>
              </w:rPr>
              <w:t>年</w:t>
            </w:r>
            <w:r>
              <w:rPr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</w:rPr>
              <w:t>03</w:t>
            </w:r>
            <w:r>
              <w:rPr>
                <w:spacing w:val="3"/>
              </w:rPr>
              <w:t>月</w:t>
            </w:r>
          </w:p>
        </w:tc>
        <w:tc>
          <w:tcPr>
            <w:tcW w:w="774" w:type="dxa"/>
            <w:vAlign w:val="top"/>
          </w:tcPr>
          <w:p>
            <w:pPr>
              <w:pStyle w:val="TableText"/>
              <w:spacing w:before="153" w:line="232" w:lineRule="auto"/>
              <w:ind w:left="54" w:right="24" w:hanging="10"/>
            </w:pPr>
            <w:r>
              <w:rPr>
                <w:spacing w:val="3"/>
              </w:rPr>
              <w:t>市交投集</w:t>
            </w:r>
            <w:r>
              <w:rPr>
                <w:spacing w:val="2"/>
              </w:rPr>
              <w:t xml:space="preserve"> </w:t>
            </w:r>
            <w:r>
              <w:t>团</w:t>
            </w:r>
          </w:p>
        </w:tc>
        <w:tc>
          <w:tcPr>
            <w:tcW w:w="5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463" w:type="dxa"/>
          <w:tblInd w:w="5" w:type="dxa"/>
          <w:tblLayout w:type="fixed"/>
        </w:tblPrEx>
        <w:trPr>
          <w:trHeight w:val="1884"/>
        </w:trPr>
        <w:tc>
          <w:tcPr>
            <w:tcW w:w="513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49" w:line="194" w:lineRule="auto"/>
              <w:ind w:left="221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z w:val="17"/>
                <w:szCs w:val="17"/>
              </w:rPr>
              <w:t>8</w:t>
            </w:r>
          </w:p>
        </w:tc>
        <w:tc>
          <w:tcPr>
            <w:tcW w:w="1899" w:type="dxa"/>
            <w:vAlign w:val="top"/>
          </w:tcPr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5" w:line="234" w:lineRule="auto"/>
              <w:ind w:left="28" w:right="91" w:firstLine="5"/>
              <w:jc w:val="both"/>
            </w:pPr>
            <w:r>
              <w:rPr>
                <w:spacing w:val="6"/>
              </w:rPr>
              <w:t>东莞市凤岗镇博深高速</w:t>
            </w:r>
            <w:r>
              <w:rPr>
                <w:spacing w:val="1"/>
              </w:rPr>
              <w:t xml:space="preserve"> </w:t>
            </w:r>
            <w:r>
              <w:rPr>
                <w:spacing w:val="6"/>
              </w:rPr>
              <w:t>联络线及雁鸣湖路道路</w:t>
            </w:r>
            <w:r>
              <w:rPr>
                <w:spacing w:val="7"/>
              </w:rPr>
              <w:t xml:space="preserve"> </w:t>
            </w:r>
            <w:r>
              <w:rPr>
                <w:spacing w:val="3"/>
              </w:rPr>
              <w:t>工程</w:t>
            </w:r>
          </w:p>
        </w:tc>
        <w:tc>
          <w:tcPr>
            <w:tcW w:w="4551" w:type="dxa"/>
            <w:vAlign w:val="top"/>
          </w:tcPr>
          <w:p>
            <w:pPr>
              <w:pStyle w:val="TableText"/>
              <w:spacing w:before="80" w:line="226" w:lineRule="auto"/>
              <w:ind w:left="29" w:right="25" w:hanging="7"/>
            </w:pPr>
            <w:r>
              <w:rPr>
                <w:spacing w:val="8"/>
              </w:rPr>
              <w:t>包含两条道路</w:t>
            </w:r>
            <w:r>
              <w:rPr>
                <w:spacing w:val="-43"/>
              </w:rPr>
              <w:t xml:space="preserve"> </w:t>
            </w:r>
            <w:r>
              <w:rPr>
                <w:spacing w:val="8"/>
              </w:rPr>
              <w:t>，分别为博深高速联络线及雁鸣湖路。其中</w:t>
            </w:r>
            <w:r>
              <w:t xml:space="preserve"> </w:t>
            </w:r>
            <w:r>
              <w:rPr>
                <w:spacing w:val="7"/>
              </w:rPr>
              <w:t>博深高速连络线设计时速</w:t>
            </w:r>
            <w:r>
              <w:rPr>
                <w:spacing w:val="-5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7"/>
              </w:rPr>
              <w:t>60</w:t>
            </w:r>
            <w:r>
              <w:rPr>
                <w:rFonts w:ascii="Times New Roman" w:eastAsia="Times New Roman" w:hAnsi="Times New Roman" w:cs="Times New Roman"/>
              </w:rPr>
              <w:t>km</w:t>
            </w:r>
            <w:r>
              <w:rPr>
                <w:rFonts w:ascii="Times New Roman" w:eastAsia="Times New Roman" w:hAnsi="Times New Roman" w:cs="Times New Roman"/>
                <w:spacing w:val="7"/>
              </w:rPr>
              <w:t>/h</w:t>
            </w:r>
            <w:r>
              <w:rPr>
                <w:spacing w:val="7"/>
              </w:rPr>
              <w:t>，规划道路等级为城市</w:t>
            </w:r>
          </w:p>
          <w:p>
            <w:pPr>
              <w:pStyle w:val="TableText"/>
              <w:spacing w:before="19" w:line="236" w:lineRule="auto"/>
              <w:ind w:left="30" w:right="188" w:firstLine="5"/>
            </w:pPr>
            <w:r>
              <w:rPr>
                <w:spacing w:val="8"/>
              </w:rPr>
              <w:t>主干路，道路红线宽约</w:t>
            </w:r>
            <w:r>
              <w:rPr>
                <w:rFonts w:ascii="Times New Roman" w:eastAsia="Times New Roman" w:hAnsi="Times New Roman" w:cs="Times New Roman"/>
                <w:spacing w:val="8"/>
              </w:rPr>
              <w:t>30-37m</w:t>
            </w:r>
            <w:r>
              <w:rPr>
                <w:spacing w:val="8"/>
              </w:rPr>
              <w:t>，双向六车道，沥青混凝</w:t>
            </w:r>
            <w:r>
              <w:rPr>
                <w:spacing w:val="1"/>
              </w:rPr>
              <w:t xml:space="preserve"> </w:t>
            </w:r>
            <w:r>
              <w:rPr>
                <w:spacing w:val="8"/>
              </w:rPr>
              <w:t>土路面，全长约为</w:t>
            </w:r>
            <w:r>
              <w:rPr>
                <w:rFonts w:ascii="Times New Roman" w:eastAsia="Times New Roman" w:hAnsi="Times New Roman" w:cs="Times New Roman"/>
                <w:spacing w:val="8"/>
              </w:rPr>
              <w:t>1.45</w:t>
            </w:r>
            <w:r>
              <w:rPr>
                <w:rFonts w:ascii="Times New Roman" w:eastAsia="Times New Roman" w:hAnsi="Times New Roman" w:cs="Times New Roman"/>
              </w:rPr>
              <w:t>km</w:t>
            </w:r>
            <w:r>
              <w:rPr>
                <w:spacing w:val="8"/>
              </w:rPr>
              <w:t>；雁鸣湖路设计时速</w:t>
            </w:r>
            <w:r>
              <w:rPr>
                <w:rFonts w:ascii="Times New Roman" w:eastAsia="Times New Roman" w:hAnsi="Times New Roman" w:cs="Times New Roman"/>
                <w:spacing w:val="8"/>
              </w:rPr>
              <w:t>50</w:t>
            </w:r>
            <w:r>
              <w:rPr>
                <w:rFonts w:ascii="Times New Roman" w:eastAsia="Times New Roman" w:hAnsi="Times New Roman" w:cs="Times New Roman"/>
              </w:rPr>
              <w:t>km</w:t>
            </w:r>
            <w:r>
              <w:rPr>
                <w:rFonts w:ascii="Times New Roman" w:eastAsia="Times New Roman" w:hAnsi="Times New Roman" w:cs="Times New Roman"/>
                <w:spacing w:val="8"/>
              </w:rPr>
              <w:t>/h</w:t>
            </w:r>
            <w:r>
              <w:rPr>
                <w:spacing w:val="8"/>
              </w:rPr>
              <w:t>，</w:t>
            </w:r>
          </w:p>
          <w:p>
            <w:pPr>
              <w:pStyle w:val="TableText"/>
              <w:spacing w:before="18" w:line="243" w:lineRule="auto"/>
              <w:ind w:left="33" w:right="82"/>
            </w:pPr>
            <w:r>
              <w:rPr>
                <w:spacing w:val="8"/>
              </w:rPr>
              <w:t>规划道路等级为城市主干路，道路红线宽约</w:t>
            </w:r>
            <w:r>
              <w:rPr>
                <w:rFonts w:ascii="Times New Roman" w:eastAsia="Times New Roman" w:hAnsi="Times New Roman" w:cs="Times New Roman"/>
                <w:spacing w:val="8"/>
              </w:rPr>
              <w:t>30-40m</w:t>
            </w:r>
            <w:r>
              <w:rPr>
                <w:spacing w:val="8"/>
              </w:rPr>
              <w:t>，双</w:t>
            </w:r>
            <w:r>
              <w:rPr>
                <w:spacing w:val="5"/>
              </w:rPr>
              <w:t xml:space="preserve">  </w:t>
            </w:r>
            <w:r>
              <w:rPr>
                <w:spacing w:val="5"/>
              </w:rPr>
              <w:t>向四～</w:t>
            </w:r>
            <w:r>
              <w:rPr>
                <w:spacing w:val="-25"/>
              </w:rPr>
              <w:t xml:space="preserve"> </w:t>
            </w:r>
            <w:r>
              <w:rPr>
                <w:spacing w:val="5"/>
              </w:rPr>
              <w:t>六车道，沥青混凝土路面</w:t>
            </w:r>
            <w:r>
              <w:rPr>
                <w:spacing w:val="-43"/>
              </w:rPr>
              <w:t xml:space="preserve"> </w:t>
            </w:r>
            <w:r>
              <w:rPr>
                <w:spacing w:val="5"/>
              </w:rPr>
              <w:t>，全长约为</w:t>
            </w:r>
            <w:r>
              <w:rPr>
                <w:rFonts w:ascii="Times New Roman" w:eastAsia="Times New Roman" w:hAnsi="Times New Roman" w:cs="Times New Roman"/>
                <w:spacing w:val="5"/>
              </w:rPr>
              <w:t>1.9</w:t>
            </w:r>
            <w:r>
              <w:rPr>
                <w:rFonts w:ascii="Times New Roman" w:eastAsia="Times New Roman" w:hAnsi="Times New Roman" w:cs="Times New Roman"/>
              </w:rPr>
              <w:t>km</w:t>
            </w:r>
            <w:r>
              <w:rPr>
                <w:spacing w:val="5"/>
              </w:rPr>
              <w:t>，跨越</w:t>
            </w:r>
            <w:r>
              <w:t xml:space="preserve"> </w:t>
            </w:r>
            <w:r>
              <w:rPr>
                <w:spacing w:val="8"/>
              </w:rPr>
              <w:t>东深供水渠设跨径</w:t>
            </w:r>
            <w:r>
              <w:rPr>
                <w:rFonts w:ascii="Times New Roman" w:eastAsia="Times New Roman" w:hAnsi="Times New Roman" w:cs="Times New Roman"/>
                <w:spacing w:val="8"/>
              </w:rPr>
              <w:t>80m</w:t>
            </w:r>
            <w:r>
              <w:rPr>
                <w:spacing w:val="8"/>
              </w:rPr>
              <w:t>桥梁一座。博深高速联络线与雁鸣</w:t>
            </w:r>
            <w:r>
              <w:rPr>
                <w:spacing w:val="3"/>
              </w:rPr>
              <w:t xml:space="preserve"> </w:t>
            </w:r>
            <w:r>
              <w:rPr>
                <w:spacing w:val="8"/>
              </w:rPr>
              <w:t>湖路交叉口采用主线下穿菱形立交。</w:t>
            </w:r>
          </w:p>
        </w:tc>
        <w:tc>
          <w:tcPr>
            <w:tcW w:w="854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49" w:line="194" w:lineRule="auto"/>
              <w:ind w:right="17"/>
              <w:jc w:val="right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17"/>
                <w:szCs w:val="17"/>
              </w:rPr>
              <w:t>62786</w:t>
            </w:r>
          </w:p>
        </w:tc>
        <w:tc>
          <w:tcPr>
            <w:tcW w:w="640" w:type="dxa"/>
            <w:vAlign w:val="top"/>
          </w:tcPr>
          <w:p>
            <w:pPr>
              <w:spacing w:line="342" w:lineRule="auto"/>
              <w:rPr>
                <w:rFonts w:ascii="Arial"/>
                <w:sz w:val="21"/>
              </w:rPr>
            </w:pPr>
          </w:p>
          <w:p>
            <w:pPr>
              <w:spacing w:line="34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5" w:line="235" w:lineRule="auto"/>
              <w:ind w:left="31" w:right="67" w:hanging="2"/>
            </w:pPr>
            <w:r>
              <w:rPr>
                <w:rFonts w:ascii="Times New Roman" w:eastAsia="Times New Roman" w:hAnsi="Times New Roman" w:cs="Times New Roman"/>
                <w:spacing w:val="4"/>
              </w:rPr>
              <w:t>2025</w:t>
            </w:r>
            <w:r>
              <w:rPr>
                <w:spacing w:val="4"/>
              </w:rPr>
              <w:t>年</w:t>
            </w:r>
            <w:r>
              <w:rPr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</w:rPr>
              <w:t>03</w:t>
            </w:r>
            <w:r>
              <w:rPr>
                <w:spacing w:val="3"/>
              </w:rPr>
              <w:t>月</w:t>
            </w:r>
          </w:p>
        </w:tc>
        <w:tc>
          <w:tcPr>
            <w:tcW w:w="640" w:type="dxa"/>
            <w:vAlign w:val="top"/>
          </w:tcPr>
          <w:p>
            <w:pPr>
              <w:spacing w:line="342" w:lineRule="auto"/>
              <w:rPr>
                <w:rFonts w:ascii="Arial"/>
                <w:sz w:val="21"/>
              </w:rPr>
            </w:pPr>
          </w:p>
          <w:p>
            <w:pPr>
              <w:spacing w:line="34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5" w:line="235" w:lineRule="auto"/>
              <w:ind w:left="32" w:right="66" w:hanging="2"/>
            </w:pPr>
            <w:r>
              <w:rPr>
                <w:rFonts w:ascii="Times New Roman" w:eastAsia="Times New Roman" w:hAnsi="Times New Roman" w:cs="Times New Roman"/>
                <w:spacing w:val="4"/>
              </w:rPr>
              <w:t>2027</w:t>
            </w:r>
            <w:r>
              <w:rPr>
                <w:spacing w:val="4"/>
              </w:rPr>
              <w:t>年</w:t>
            </w:r>
            <w:r>
              <w:rPr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</w:rPr>
              <w:t>01</w:t>
            </w:r>
            <w:r>
              <w:rPr>
                <w:spacing w:val="3"/>
              </w:rPr>
              <w:t>月</w:t>
            </w:r>
          </w:p>
        </w:tc>
        <w:tc>
          <w:tcPr>
            <w:tcW w:w="774" w:type="dxa"/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6" w:line="225" w:lineRule="auto"/>
              <w:ind w:left="33"/>
            </w:pPr>
            <w:r>
              <w:rPr>
                <w:spacing w:val="6"/>
              </w:rPr>
              <w:t>凤岗镇</w:t>
            </w:r>
          </w:p>
        </w:tc>
        <w:tc>
          <w:tcPr>
            <w:tcW w:w="5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463" w:type="dxa"/>
          <w:tblInd w:w="5" w:type="dxa"/>
          <w:tblLayout w:type="fixed"/>
        </w:tblPrEx>
        <w:trPr>
          <w:trHeight w:val="2134"/>
        </w:trPr>
        <w:tc>
          <w:tcPr>
            <w:tcW w:w="513" w:type="dxa"/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spacing w:before="48" w:line="194" w:lineRule="auto"/>
              <w:ind w:left="218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z w:val="17"/>
                <w:szCs w:val="17"/>
              </w:rPr>
              <w:t>9</w:t>
            </w:r>
          </w:p>
        </w:tc>
        <w:tc>
          <w:tcPr>
            <w:tcW w:w="1899" w:type="dxa"/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5" w:line="239" w:lineRule="auto"/>
              <w:ind w:left="26" w:right="174" w:firstLine="4"/>
            </w:pPr>
            <w:r>
              <w:rPr>
                <w:spacing w:val="5"/>
              </w:rPr>
              <w:t>县道</w:t>
            </w:r>
            <w:r>
              <w:rPr>
                <w:rFonts w:ascii="Times New Roman" w:eastAsia="Times New Roman" w:hAnsi="Times New Roman" w:cs="Times New Roman"/>
                <w:spacing w:val="5"/>
              </w:rPr>
              <w:t>X243</w:t>
            </w:r>
            <w:r>
              <w:rPr>
                <w:spacing w:val="5"/>
              </w:rPr>
              <w:t>（原</w:t>
            </w:r>
            <w:r>
              <w:rPr>
                <w:rFonts w:ascii="Times New Roman" w:eastAsia="Times New Roman" w:hAnsi="Times New Roman" w:cs="Times New Roman"/>
                <w:spacing w:val="5"/>
              </w:rPr>
              <w:t>X310</w:t>
            </w:r>
            <w:r>
              <w:rPr>
                <w:spacing w:val="5"/>
              </w:rPr>
              <w:t>）</w:t>
            </w:r>
            <w:r>
              <w:rPr>
                <w:spacing w:val="11"/>
              </w:rPr>
              <w:t xml:space="preserve"> </w:t>
            </w:r>
            <w:r>
              <w:rPr>
                <w:spacing w:val="6"/>
              </w:rPr>
              <w:t>桥头段断头路工程</w:t>
            </w:r>
          </w:p>
        </w:tc>
        <w:tc>
          <w:tcPr>
            <w:tcW w:w="4551" w:type="dxa"/>
            <w:vAlign w:val="top"/>
          </w:tcPr>
          <w:p>
            <w:pPr>
              <w:pStyle w:val="TableText"/>
              <w:spacing w:before="23" w:line="236" w:lineRule="auto"/>
              <w:ind w:left="32" w:right="22" w:hanging="2"/>
              <w:jc w:val="both"/>
            </w:pPr>
            <w:r>
              <w:rPr>
                <w:spacing w:val="9"/>
              </w:rPr>
              <w:t>项目位于东莞市桥头镇，道路起点与东深路</w:t>
            </w:r>
            <w:r>
              <w:rPr>
                <w:rFonts w:ascii="Times New Roman" w:eastAsia="Times New Roman" w:hAnsi="Times New Roman" w:cs="Times New Roman"/>
                <w:spacing w:val="9"/>
              </w:rPr>
              <w:t>T</w:t>
            </w:r>
            <w:r>
              <w:rPr>
                <w:spacing w:val="9"/>
              </w:rPr>
              <w:t>字形平</w:t>
            </w:r>
            <w:r>
              <w:rPr>
                <w:spacing w:val="8"/>
              </w:rPr>
              <w:t>面交</w:t>
            </w:r>
            <w:r>
              <w:t xml:space="preserve">  </w:t>
            </w:r>
            <w:r>
              <w:rPr>
                <w:spacing w:val="5"/>
              </w:rPr>
              <w:t>叉，</w:t>
            </w:r>
            <w:r>
              <w:rPr>
                <w:spacing w:val="-32"/>
              </w:rPr>
              <w:t xml:space="preserve"> </w:t>
            </w:r>
            <w:r>
              <w:rPr>
                <w:spacing w:val="5"/>
              </w:rPr>
              <w:t>由西往东经龙桥路</w:t>
            </w:r>
            <w:r>
              <w:rPr>
                <w:spacing w:val="-41"/>
              </w:rPr>
              <w:t xml:space="preserve"> </w:t>
            </w:r>
            <w:r>
              <w:rPr>
                <w:spacing w:val="5"/>
              </w:rPr>
              <w:t>，终于现状桥东路。路线线形基本</w:t>
            </w:r>
            <w:r>
              <w:t xml:space="preserve"> </w:t>
            </w:r>
            <w:r>
              <w:rPr>
                <w:spacing w:val="9"/>
              </w:rPr>
              <w:t>沿旧路进行布线，与片区现状的主次干路及支路相交。项</w:t>
            </w:r>
            <w:r>
              <w:rPr>
                <w:spacing w:val="9"/>
              </w:rPr>
              <w:t xml:space="preserve"> </w:t>
            </w:r>
            <w:r>
              <w:rPr>
                <w:spacing w:val="6"/>
              </w:rPr>
              <w:t>目路线全长约</w:t>
            </w:r>
            <w:r>
              <w:rPr>
                <w:rFonts w:ascii="Times New Roman" w:eastAsia="Times New Roman" w:hAnsi="Times New Roman" w:cs="Times New Roman"/>
                <w:spacing w:val="6"/>
              </w:rPr>
              <w:t>4.883</w:t>
            </w:r>
            <w:r>
              <w:rPr>
                <w:rFonts w:ascii="Times New Roman" w:eastAsia="Times New Roman" w:hAnsi="Times New Roman" w:cs="Times New Roman"/>
              </w:rPr>
              <w:t>km</w:t>
            </w:r>
            <w:r>
              <w:rPr>
                <w:rFonts w:ascii="Times New Roman" w:eastAsia="Times New Roman" w:hAnsi="Times New Roman" w:cs="Times New Roman"/>
                <w:spacing w:val="-6"/>
              </w:rPr>
              <w:t xml:space="preserve"> </w:t>
            </w:r>
            <w:r>
              <w:rPr>
                <w:spacing w:val="6"/>
              </w:rPr>
              <w:t>，其中旧路改扩建段长度</w:t>
            </w:r>
          </w:p>
          <w:p>
            <w:pPr>
              <w:pStyle w:val="TableText"/>
              <w:spacing w:before="20" w:line="225" w:lineRule="auto"/>
              <w:ind w:left="24"/>
            </w:pPr>
            <w:r>
              <w:rPr>
                <w:rFonts w:ascii="Times New Roman" w:eastAsia="Times New Roman" w:hAnsi="Times New Roman" w:cs="Times New Roman"/>
                <w:spacing w:val="7"/>
              </w:rPr>
              <w:t>4.323</w:t>
            </w:r>
            <w:r>
              <w:rPr>
                <w:rFonts w:ascii="Times New Roman" w:eastAsia="Times New Roman" w:hAnsi="Times New Roman" w:cs="Times New Roman"/>
              </w:rPr>
              <w:t>km</w:t>
            </w:r>
            <w:r>
              <w:rPr>
                <w:spacing w:val="7"/>
              </w:rPr>
              <w:t>，新建段长度</w:t>
            </w:r>
            <w:r>
              <w:rPr>
                <w:rFonts w:ascii="Times New Roman" w:eastAsia="Times New Roman" w:hAnsi="Times New Roman" w:cs="Times New Roman"/>
                <w:spacing w:val="7"/>
              </w:rPr>
              <w:t>0.56</w:t>
            </w:r>
            <w:r>
              <w:rPr>
                <w:rFonts w:ascii="Times New Roman" w:eastAsia="Times New Roman" w:hAnsi="Times New Roman" w:cs="Times New Roman"/>
              </w:rPr>
              <w:t>km</w:t>
            </w:r>
            <w:r>
              <w:rPr>
                <w:spacing w:val="7"/>
              </w:rPr>
              <w:t>。</w:t>
            </w:r>
            <w:r>
              <w:rPr>
                <w:spacing w:val="33"/>
              </w:rPr>
              <w:t xml:space="preserve"> </w:t>
            </w:r>
            <w:r>
              <w:rPr>
                <w:spacing w:val="7"/>
              </w:rPr>
              <w:t>采用一级公路设</w:t>
            </w:r>
            <w:r>
              <w:rPr>
                <w:spacing w:val="6"/>
              </w:rPr>
              <w:t>计标</w:t>
            </w:r>
          </w:p>
          <w:p>
            <w:pPr>
              <w:pStyle w:val="TableText"/>
              <w:spacing w:before="17" w:after="0" w:line="214" w:lineRule="auto"/>
              <w:ind w:left="26" w:right="22" w:firstLine="4"/>
            </w:pPr>
            <w:r>
              <w:rPr>
                <w:spacing w:val="8"/>
              </w:rPr>
              <w:t>准，设计速度为</w:t>
            </w:r>
            <w:r>
              <w:rPr>
                <w:rFonts w:ascii="Times New Roman" w:eastAsia="Times New Roman" w:hAnsi="Times New Roman" w:cs="Times New Roman"/>
                <w:spacing w:val="8"/>
              </w:rPr>
              <w:t>60</w:t>
            </w:r>
            <w:r>
              <w:rPr>
                <w:rFonts w:ascii="Times New Roman" w:eastAsia="Times New Roman" w:hAnsi="Times New Roman" w:cs="Times New Roman"/>
              </w:rPr>
              <w:t>km</w:t>
            </w:r>
            <w:r>
              <w:rPr>
                <w:rFonts w:ascii="Times New Roman" w:eastAsia="Times New Roman" w:hAnsi="Times New Roman" w:cs="Times New Roman"/>
                <w:spacing w:val="8"/>
              </w:rPr>
              <w:t>/h</w:t>
            </w:r>
            <w:r>
              <w:rPr>
                <w:spacing w:val="8"/>
              </w:rPr>
              <w:t>，路基标准横断面</w:t>
            </w:r>
            <w:r>
              <w:rPr>
                <w:rFonts w:ascii="Times New Roman" w:eastAsia="Times New Roman" w:hAnsi="Times New Roman" w:cs="Times New Roman"/>
                <w:spacing w:val="8"/>
              </w:rPr>
              <w:t>28-</w:t>
            </w:r>
            <w:r>
              <w:rPr>
                <w:rFonts w:ascii="Times New Roman" w:eastAsia="Times New Roman" w:hAnsi="Times New Roman" w:cs="Times New Roman"/>
                <w:spacing w:val="7"/>
              </w:rPr>
              <w:t>65.5m</w:t>
            </w:r>
            <w:r>
              <w:rPr>
                <w:spacing w:val="7"/>
              </w:rPr>
              <w:t>，双向</w:t>
            </w:r>
            <w:r>
              <w:t xml:space="preserve"> </w:t>
            </w:r>
            <w:r>
              <w:rPr>
                <w:spacing w:val="7"/>
              </w:rPr>
              <w:t>六车道。项目主要建设内容包含路面工程</w:t>
            </w:r>
            <w:r>
              <w:rPr>
                <w:spacing w:val="-20"/>
              </w:rPr>
              <w:t xml:space="preserve"> </w:t>
            </w:r>
            <w:r>
              <w:rPr>
                <w:spacing w:val="7"/>
              </w:rPr>
              <w:t>、桥涵工程（新</w:t>
            </w:r>
            <w:r>
              <w:t xml:space="preserve"> </w:t>
            </w:r>
            <w:r>
              <w:rPr>
                <w:spacing w:val="7"/>
              </w:rPr>
              <w:t>建桥梁</w:t>
            </w:r>
            <w:r>
              <w:rPr>
                <w:rFonts w:ascii="Times New Roman" w:eastAsia="Times New Roman" w:hAnsi="Times New Roman" w:cs="Times New Roman"/>
                <w:spacing w:val="7"/>
              </w:rPr>
              <w:t>1</w:t>
            </w:r>
            <w:r>
              <w:rPr>
                <w:spacing w:val="7"/>
              </w:rPr>
              <w:t>座、拼宽桥梁</w:t>
            </w:r>
            <w:r>
              <w:rPr>
                <w:rFonts w:ascii="Times New Roman" w:eastAsia="Times New Roman" w:hAnsi="Times New Roman" w:cs="Times New Roman"/>
                <w:spacing w:val="7"/>
              </w:rPr>
              <w:t>2</w:t>
            </w:r>
            <w:r>
              <w:rPr>
                <w:spacing w:val="7"/>
              </w:rPr>
              <w:t>座、涵洞</w:t>
            </w:r>
            <w:r>
              <w:rPr>
                <w:rFonts w:ascii="Times New Roman" w:eastAsia="Times New Roman" w:hAnsi="Times New Roman" w:cs="Times New Roman"/>
                <w:spacing w:val="7"/>
              </w:rPr>
              <w:t>3</w:t>
            </w:r>
            <w:r>
              <w:rPr>
                <w:spacing w:val="7"/>
              </w:rPr>
              <w:t>道）</w:t>
            </w:r>
            <w:r>
              <w:rPr>
                <w:spacing w:val="-34"/>
              </w:rPr>
              <w:t xml:space="preserve"> </w:t>
            </w:r>
            <w:r>
              <w:rPr>
                <w:spacing w:val="7"/>
              </w:rPr>
              <w:t>、绿化工程、交通</w:t>
            </w:r>
            <w:r>
              <w:t xml:space="preserve">  </w:t>
            </w:r>
          </w:p>
        </w:tc>
        <w:tc>
          <w:tcPr>
            <w:tcW w:w="854" w:type="dxa"/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spacing w:before="48" w:line="194" w:lineRule="auto"/>
              <w:ind w:right="17"/>
              <w:jc w:val="right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17"/>
                <w:szCs w:val="17"/>
              </w:rPr>
              <w:t>62141</w:t>
            </w:r>
          </w:p>
        </w:tc>
        <w:tc>
          <w:tcPr>
            <w:tcW w:w="640" w:type="dxa"/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5" w:line="236" w:lineRule="auto"/>
              <w:ind w:left="45" w:right="67" w:hanging="16"/>
            </w:pPr>
            <w:r>
              <w:rPr>
                <w:rFonts w:ascii="Times New Roman" w:eastAsia="Times New Roman" w:hAnsi="Times New Roman" w:cs="Times New Roman"/>
                <w:spacing w:val="4"/>
              </w:rPr>
              <w:t>2024</w:t>
            </w:r>
            <w:r>
              <w:rPr>
                <w:spacing w:val="4"/>
              </w:rPr>
              <w:t>年</w:t>
            </w:r>
            <w:r>
              <w:rPr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11</w:t>
            </w:r>
            <w:r>
              <w:rPr>
                <w:spacing w:val="-2"/>
              </w:rPr>
              <w:t>月</w:t>
            </w:r>
          </w:p>
        </w:tc>
        <w:tc>
          <w:tcPr>
            <w:tcW w:w="640" w:type="dxa"/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5" w:line="236" w:lineRule="auto"/>
              <w:ind w:left="46" w:right="66" w:hanging="16"/>
            </w:pPr>
            <w:r>
              <w:rPr>
                <w:rFonts w:ascii="Times New Roman" w:eastAsia="Times New Roman" w:hAnsi="Times New Roman" w:cs="Times New Roman"/>
                <w:spacing w:val="4"/>
              </w:rPr>
              <w:t>2026</w:t>
            </w:r>
            <w:r>
              <w:rPr>
                <w:spacing w:val="4"/>
              </w:rPr>
              <w:t>年</w:t>
            </w:r>
            <w:r>
              <w:rPr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12</w:t>
            </w:r>
            <w:r>
              <w:rPr>
                <w:spacing w:val="-2"/>
              </w:rPr>
              <w:t>月</w:t>
            </w:r>
          </w:p>
        </w:tc>
        <w:tc>
          <w:tcPr>
            <w:tcW w:w="774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5" w:line="232" w:lineRule="auto"/>
              <w:ind w:left="40" w:right="24" w:firstLine="4"/>
            </w:pPr>
            <w:r>
              <w:rPr>
                <w:spacing w:val="3"/>
              </w:rPr>
              <w:t>市公路事</w:t>
            </w:r>
            <w:r>
              <w:rPr>
                <w:spacing w:val="2"/>
              </w:rPr>
              <w:t xml:space="preserve"> </w:t>
            </w:r>
            <w:r>
              <w:rPr>
                <w:spacing w:val="3"/>
              </w:rPr>
              <w:t>务中心</w:t>
            </w:r>
          </w:p>
        </w:tc>
        <w:tc>
          <w:tcPr>
            <w:tcW w:w="5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pgSz w:w="11905" w:h="16837"/>
          <w:pgMar w:top="1200" w:right="809" w:bottom="0" w:left="621" w:header="0" w:footer="0" w:gutter="0"/>
          <w:cols w:space="708"/>
        </w:sectPr>
      </w:pPr>
    </w:p>
    <w:tbl>
      <w:tblPr>
        <w:tblStyle w:val="TableNormal0"/>
        <w:tblW w:w="10463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513"/>
        <w:gridCol w:w="1899"/>
        <w:gridCol w:w="4551"/>
        <w:gridCol w:w="854"/>
        <w:gridCol w:w="640"/>
        <w:gridCol w:w="640"/>
        <w:gridCol w:w="774"/>
        <w:gridCol w:w="592"/>
      </w:tblGrid>
      <w:tr>
        <w:tblPrEx>
          <w:tblW w:w="10463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2134"/>
        </w:trPr>
        <w:tc>
          <w:tcPr>
            <w:tcW w:w="513" w:type="dxa"/>
            <w:vAlign w:val="top"/>
          </w:tcPr>
          <w:p/>
        </w:tc>
        <w:tc>
          <w:tcPr>
            <w:tcW w:w="1899" w:type="dxa"/>
            <w:vAlign w:val="top"/>
          </w:tcPr>
          <w:p/>
        </w:tc>
        <w:tc>
          <w:tcPr>
            <w:tcW w:w="4551" w:type="dxa"/>
            <w:vAlign w:val="top"/>
          </w:tcPr>
          <w:p>
            <w:pPr>
              <w:pStyle w:val="TableText"/>
              <w:spacing w:before="0" w:line="214" w:lineRule="auto"/>
              <w:ind w:left="26" w:right="22" w:firstLine="4"/>
            </w:pPr>
            <w:r>
              <w:rPr>
                <w:spacing w:val="9"/>
              </w:rPr>
              <w:t>工程、照明工程与管线迁改等。项目概算总投资约</w:t>
            </w:r>
            <w:r>
              <w:rPr>
                <w:rFonts w:ascii="Times New Roman" w:eastAsia="Times New Roman" w:hAnsi="Times New Roman" w:cs="Times New Roman"/>
                <w:spacing w:val="9"/>
              </w:rPr>
              <w:t>6</w:t>
            </w:r>
            <w:r>
              <w:rPr>
                <w:rFonts w:ascii="Times New Roman" w:eastAsia="Times New Roman" w:hAnsi="Times New Roman" w:cs="Times New Roman"/>
                <w:spacing w:val="8"/>
              </w:rPr>
              <w:t>.21</w:t>
            </w:r>
            <w:r>
              <w:rPr>
                <w:spacing w:val="8"/>
              </w:rPr>
              <w:t>亿</w:t>
            </w:r>
            <w:r>
              <w:t xml:space="preserve"> </w:t>
            </w:r>
            <w:r>
              <w:rPr>
                <w:spacing w:val="1"/>
              </w:rPr>
              <w:t>元</w:t>
            </w:r>
          </w:p>
        </w:tc>
        <w:tc>
          <w:tcPr>
            <w:tcW w:w="854" w:type="dxa"/>
            <w:vAlign w:val="top"/>
          </w:tcPr>
          <w:p/>
        </w:tc>
        <w:tc>
          <w:tcPr>
            <w:tcW w:w="640" w:type="dxa"/>
            <w:vAlign w:val="top"/>
          </w:tcPr>
          <w:p/>
        </w:tc>
        <w:tc>
          <w:tcPr>
            <w:tcW w:w="640" w:type="dxa"/>
            <w:vAlign w:val="top"/>
          </w:tcPr>
          <w:p/>
        </w:tc>
        <w:tc>
          <w:tcPr>
            <w:tcW w:w="774" w:type="dxa"/>
            <w:vAlign w:val="top"/>
          </w:tcPr>
          <w:p/>
        </w:tc>
        <w:tc>
          <w:tcPr>
            <w:tcW w:w="592" w:type="dxa"/>
            <w:vAlign w:val="top"/>
          </w:tcPr>
          <w:p/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type w:val="nextPage"/>
          <w:pgSz w:w="11905" w:h="16837"/>
          <w:pgMar w:top="1200" w:right="809" w:bottom="0" w:left="621" w:header="0" w:footer="0" w:gutter="0"/>
          <w:pgNumType w:start="2"/>
          <w:cols w:space="708"/>
          <w:titlePg w:val="0"/>
        </w:sectPr>
      </w:pPr>
    </w:p>
    <w:tbl>
      <w:tblPr>
        <w:tblStyle w:val="TableNormal1"/>
        <w:tblW w:w="10463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513"/>
        <w:gridCol w:w="1899"/>
        <w:gridCol w:w="4551"/>
        <w:gridCol w:w="854"/>
        <w:gridCol w:w="640"/>
        <w:gridCol w:w="640"/>
        <w:gridCol w:w="774"/>
        <w:gridCol w:w="592"/>
      </w:tblGrid>
      <w:tr>
        <w:tblPrEx>
          <w:tblW w:w="10463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532"/>
        </w:trPr>
        <w:tc>
          <w:tcPr>
            <w:tcW w:w="513" w:type="dxa"/>
            <w:shd w:val="clear" w:color="auto" w:fill="C0C0C0"/>
            <w:vAlign w:val="top"/>
          </w:tcPr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spacing w:before="56" w:line="231" w:lineRule="auto"/>
              <w:ind w:left="82"/>
              <w:rPr>
                <w:rFonts w:ascii="SimHei" w:eastAsia="SimHei" w:hAnsi="SimHei" w:cs="SimHei"/>
                <w:sz w:val="17"/>
                <w:szCs w:val="17"/>
              </w:rPr>
            </w:pPr>
            <w:r>
              <w:rPr>
                <w:rFonts w:ascii="SimHei" w:eastAsia="SimHei" w:hAnsi="SimHei" w:cs="SimHei"/>
                <w:spacing w:val="3"/>
                <w:sz w:val="17"/>
                <w:szCs w:val="17"/>
              </w:rPr>
              <w:t>序号</w:t>
            </w:r>
          </w:p>
        </w:tc>
        <w:tc>
          <w:tcPr>
            <w:tcW w:w="1899" w:type="dxa"/>
            <w:shd w:val="clear" w:color="auto" w:fill="C0C0C0"/>
            <w:vAlign w:val="top"/>
          </w:tcPr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spacing w:before="55" w:line="229" w:lineRule="auto"/>
              <w:ind w:left="592"/>
              <w:rPr>
                <w:rFonts w:ascii="SimHei" w:eastAsia="SimHei" w:hAnsi="SimHei" w:cs="SimHei"/>
                <w:sz w:val="17"/>
                <w:szCs w:val="17"/>
              </w:rPr>
            </w:pPr>
            <w:r>
              <w:rPr>
                <w:rFonts w:ascii="SimHei" w:eastAsia="SimHei" w:hAnsi="SimHei" w:cs="SimHei"/>
                <w:spacing w:val="5"/>
                <w:sz w:val="17"/>
                <w:szCs w:val="17"/>
              </w:rPr>
              <w:t>项目名称</w:t>
            </w:r>
          </w:p>
        </w:tc>
        <w:tc>
          <w:tcPr>
            <w:tcW w:w="4551" w:type="dxa"/>
            <w:shd w:val="clear" w:color="auto" w:fill="C0C0C0"/>
            <w:vAlign w:val="top"/>
          </w:tcPr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spacing w:before="55" w:line="228" w:lineRule="auto"/>
              <w:ind w:left="1921"/>
              <w:rPr>
                <w:rFonts w:ascii="SimHei" w:eastAsia="SimHei" w:hAnsi="SimHei" w:cs="SimHei"/>
                <w:sz w:val="17"/>
                <w:szCs w:val="17"/>
              </w:rPr>
            </w:pPr>
            <w:r>
              <w:rPr>
                <w:rFonts w:ascii="SimHei" w:eastAsia="SimHei" w:hAnsi="SimHei" w:cs="SimHei"/>
                <w:spacing w:val="5"/>
                <w:sz w:val="17"/>
                <w:szCs w:val="17"/>
              </w:rPr>
              <w:t>项目概况</w:t>
            </w:r>
          </w:p>
        </w:tc>
        <w:tc>
          <w:tcPr>
            <w:tcW w:w="854" w:type="dxa"/>
            <w:shd w:val="clear" w:color="auto" w:fill="C0C0C0"/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before="55" w:line="242" w:lineRule="auto"/>
              <w:ind w:left="170" w:right="151" w:firstLine="85"/>
              <w:rPr>
                <w:rFonts w:ascii="SimHei" w:eastAsia="SimHei" w:hAnsi="SimHei" w:cs="SimHei"/>
                <w:sz w:val="17"/>
                <w:szCs w:val="17"/>
              </w:rPr>
            </w:pPr>
            <w:r>
              <w:rPr>
                <w:rFonts w:ascii="SimHei" w:eastAsia="SimHei" w:hAnsi="SimHei" w:cs="SimHei"/>
                <w:spacing w:val="4"/>
                <w:sz w:val="17"/>
                <w:szCs w:val="17"/>
              </w:rPr>
              <w:t>估算</w:t>
            </w:r>
            <w:r>
              <w:rPr>
                <w:rFonts w:ascii="SimHei" w:eastAsia="SimHei" w:hAnsi="SimHei" w:cs="SimHei"/>
                <w:sz w:val="17"/>
                <w:szCs w:val="17"/>
              </w:rPr>
              <w:t xml:space="preserve">  </w:t>
            </w:r>
            <w:r>
              <w:rPr>
                <w:rFonts w:ascii="SimHei" w:eastAsia="SimHei" w:hAnsi="SimHei" w:cs="SimHei"/>
                <w:spacing w:val="3"/>
                <w:sz w:val="17"/>
                <w:szCs w:val="17"/>
              </w:rPr>
              <w:t>总投资</w:t>
            </w:r>
          </w:p>
        </w:tc>
        <w:tc>
          <w:tcPr>
            <w:tcW w:w="640" w:type="dxa"/>
            <w:shd w:val="clear" w:color="auto" w:fill="C0C0C0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before="55" w:line="234" w:lineRule="auto"/>
              <w:ind w:left="59" w:right="45"/>
              <w:rPr>
                <w:rFonts w:ascii="SimHei" w:eastAsia="SimHei" w:hAnsi="SimHei" w:cs="SimHei"/>
                <w:sz w:val="17"/>
                <w:szCs w:val="17"/>
              </w:rPr>
            </w:pPr>
            <w:r>
              <w:rPr>
                <w:rFonts w:ascii="SimHei" w:eastAsia="SimHei" w:hAnsi="SimHei" w:cs="SimHei"/>
                <w:spacing w:val="4"/>
                <w:sz w:val="17"/>
                <w:szCs w:val="17"/>
              </w:rPr>
              <w:t>计划开</w:t>
            </w:r>
            <w:r>
              <w:rPr>
                <w:rFonts w:ascii="SimHei" w:eastAsia="SimHei" w:hAnsi="SimHei" w:cs="SimHei"/>
                <w:spacing w:val="1"/>
                <w:sz w:val="17"/>
                <w:szCs w:val="17"/>
              </w:rPr>
              <w:t xml:space="preserve"> </w:t>
            </w:r>
            <w:r>
              <w:rPr>
                <w:rFonts w:ascii="SimHei" w:eastAsia="SimHei" w:hAnsi="SimHei" w:cs="SimHei"/>
                <w:spacing w:val="4"/>
                <w:sz w:val="17"/>
                <w:szCs w:val="17"/>
              </w:rPr>
              <w:t>工时间</w:t>
            </w:r>
          </w:p>
        </w:tc>
        <w:tc>
          <w:tcPr>
            <w:tcW w:w="640" w:type="dxa"/>
            <w:shd w:val="clear" w:color="auto" w:fill="C0C0C0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before="55" w:line="234" w:lineRule="auto"/>
              <w:ind w:left="58" w:right="45" w:firstLine="2"/>
              <w:rPr>
                <w:rFonts w:ascii="SimHei" w:eastAsia="SimHei" w:hAnsi="SimHei" w:cs="SimHei"/>
                <w:sz w:val="17"/>
                <w:szCs w:val="17"/>
              </w:rPr>
            </w:pPr>
            <w:r>
              <w:rPr>
                <w:rFonts w:ascii="SimHei" w:eastAsia="SimHei" w:hAnsi="SimHei" w:cs="SimHei"/>
                <w:spacing w:val="4"/>
                <w:sz w:val="17"/>
                <w:szCs w:val="17"/>
              </w:rPr>
              <w:t>计划投</w:t>
            </w:r>
            <w:r>
              <w:rPr>
                <w:rFonts w:ascii="SimHei" w:eastAsia="SimHei" w:hAnsi="SimHei" w:cs="SimHei"/>
                <w:spacing w:val="1"/>
                <w:sz w:val="17"/>
                <w:szCs w:val="17"/>
              </w:rPr>
              <w:t xml:space="preserve"> </w:t>
            </w:r>
            <w:r>
              <w:rPr>
                <w:rFonts w:ascii="SimHei" w:eastAsia="SimHei" w:hAnsi="SimHei" w:cs="SimHei"/>
                <w:spacing w:val="5"/>
                <w:sz w:val="17"/>
                <w:szCs w:val="17"/>
              </w:rPr>
              <w:t>产时间</w:t>
            </w:r>
          </w:p>
        </w:tc>
        <w:tc>
          <w:tcPr>
            <w:tcW w:w="774" w:type="dxa"/>
            <w:shd w:val="clear" w:color="auto" w:fill="C0C0C0"/>
            <w:vAlign w:val="top"/>
          </w:tcPr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spacing w:before="55" w:line="230" w:lineRule="auto"/>
              <w:ind w:left="39"/>
              <w:rPr>
                <w:rFonts w:ascii="SimHei" w:eastAsia="SimHei" w:hAnsi="SimHei" w:cs="SimHei"/>
                <w:sz w:val="17"/>
                <w:szCs w:val="17"/>
              </w:rPr>
            </w:pPr>
            <w:r>
              <w:rPr>
                <w:rFonts w:ascii="SimHei" w:eastAsia="SimHei" w:hAnsi="SimHei" w:cs="SimHei"/>
                <w:spacing w:val="5"/>
                <w:sz w:val="17"/>
                <w:szCs w:val="17"/>
              </w:rPr>
              <w:t>填报单位</w:t>
            </w:r>
          </w:p>
        </w:tc>
        <w:tc>
          <w:tcPr>
            <w:tcW w:w="592" w:type="dxa"/>
            <w:shd w:val="clear" w:color="auto" w:fill="C0C0C0"/>
            <w:vAlign w:val="top"/>
          </w:tcPr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spacing w:before="55" w:line="229" w:lineRule="auto"/>
              <w:ind w:left="126"/>
              <w:rPr>
                <w:rFonts w:ascii="SimHei" w:eastAsia="SimHei" w:hAnsi="SimHei" w:cs="SimHei"/>
                <w:sz w:val="17"/>
                <w:szCs w:val="17"/>
              </w:rPr>
            </w:pPr>
            <w:r>
              <w:rPr>
                <w:rFonts w:ascii="SimHei" w:eastAsia="SimHei" w:hAnsi="SimHei" w:cs="SimHei"/>
                <w:spacing w:val="3"/>
                <w:sz w:val="17"/>
                <w:szCs w:val="17"/>
              </w:rPr>
              <w:t>备注</w:t>
            </w:r>
          </w:p>
        </w:tc>
      </w:tr>
      <w:tr>
        <w:tblPrEx>
          <w:tblW w:w="10463" w:type="dxa"/>
          <w:tblInd w:w="5" w:type="dxa"/>
          <w:tblLayout w:type="fixed"/>
        </w:tblPrEx>
        <w:trPr>
          <w:trHeight w:val="1642"/>
        </w:trPr>
        <w:tc>
          <w:tcPr>
            <w:tcW w:w="513" w:type="dxa"/>
            <w:vAlign w:val="top"/>
          </w:tcPr>
          <w:p>
            <w:pPr>
              <w:spacing w:line="352" w:lineRule="auto"/>
              <w:rPr>
                <w:rFonts w:ascii="Arial"/>
                <w:sz w:val="21"/>
              </w:rPr>
            </w:pPr>
          </w:p>
          <w:p>
            <w:pPr>
              <w:spacing w:line="353" w:lineRule="auto"/>
              <w:rPr>
                <w:rFonts w:ascii="Arial"/>
                <w:sz w:val="21"/>
              </w:rPr>
            </w:pPr>
          </w:p>
          <w:p>
            <w:pPr>
              <w:spacing w:before="49" w:line="194" w:lineRule="auto"/>
              <w:ind w:left="186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7"/>
                <w:szCs w:val="17"/>
              </w:rPr>
              <w:t>10</w:t>
            </w:r>
          </w:p>
        </w:tc>
        <w:tc>
          <w:tcPr>
            <w:tcW w:w="1899" w:type="dxa"/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6" w:line="239" w:lineRule="auto"/>
              <w:ind w:left="37" w:right="43" w:hanging="6"/>
            </w:pPr>
            <w:r>
              <w:rPr>
                <w:spacing w:val="6"/>
              </w:rPr>
              <w:t>县道</w:t>
            </w:r>
            <w:r>
              <w:rPr>
                <w:rFonts w:ascii="Times New Roman" w:eastAsia="Times New Roman" w:hAnsi="Times New Roman" w:cs="Times New Roman"/>
                <w:spacing w:val="6"/>
              </w:rPr>
              <w:t>X240</w:t>
            </w:r>
            <w:r>
              <w:rPr>
                <w:spacing w:val="6"/>
              </w:rPr>
              <w:t>长安至虎门段</w:t>
            </w:r>
            <w:r>
              <w:rPr>
                <w:spacing w:val="3"/>
              </w:rPr>
              <w:t xml:space="preserve"> </w:t>
            </w:r>
            <w:r>
              <w:rPr>
                <w:spacing w:val="4"/>
              </w:rPr>
              <w:t>断头路工程</w:t>
            </w:r>
          </w:p>
        </w:tc>
        <w:tc>
          <w:tcPr>
            <w:tcW w:w="4551" w:type="dxa"/>
            <w:vAlign w:val="top"/>
          </w:tcPr>
          <w:p>
            <w:pPr>
              <w:pStyle w:val="TableText"/>
              <w:spacing w:before="66" w:line="232" w:lineRule="auto"/>
              <w:ind w:left="26" w:right="25" w:firstLine="3"/>
            </w:pPr>
            <w:r>
              <w:rPr>
                <w:spacing w:val="7"/>
              </w:rPr>
              <w:t>项目起于滨海湾新区新安东路，下穿广深沿江高速</w:t>
            </w:r>
            <w:r>
              <w:rPr>
                <w:spacing w:val="-26"/>
              </w:rPr>
              <w:t xml:space="preserve"> </w:t>
            </w:r>
            <w:r>
              <w:rPr>
                <w:spacing w:val="7"/>
              </w:rPr>
              <w:t>，横跨</w:t>
            </w:r>
            <w:r>
              <w:t xml:space="preserve"> </w:t>
            </w:r>
            <w:r>
              <w:rPr>
                <w:spacing w:val="7"/>
              </w:rPr>
              <w:t>磨碟河，终于长安镇振安西路</w:t>
            </w:r>
            <w:r>
              <w:rPr>
                <w:spacing w:val="-38"/>
              </w:rPr>
              <w:t xml:space="preserve"> </w:t>
            </w:r>
            <w:r>
              <w:rPr>
                <w:spacing w:val="7"/>
              </w:rPr>
              <w:t>，全长</w:t>
            </w:r>
            <w:r>
              <w:rPr>
                <w:rFonts w:ascii="Times New Roman" w:eastAsia="Times New Roman" w:hAnsi="Times New Roman" w:cs="Times New Roman"/>
                <w:spacing w:val="7"/>
              </w:rPr>
              <w:t>1.425</w:t>
            </w:r>
            <w:r>
              <w:rPr>
                <w:rFonts w:ascii="Times New Roman" w:eastAsia="Times New Roman" w:hAnsi="Times New Roman" w:cs="Times New Roman"/>
              </w:rPr>
              <w:t>km</w:t>
            </w:r>
            <w:r>
              <w:rPr>
                <w:spacing w:val="7"/>
              </w:rPr>
              <w:t>。项目采用</w:t>
            </w:r>
            <w:r>
              <w:t xml:space="preserve">  </w:t>
            </w:r>
            <w:r>
              <w:rPr>
                <w:spacing w:val="7"/>
              </w:rPr>
              <w:t>一级公路技术标准</w:t>
            </w:r>
            <w:r>
              <w:rPr>
                <w:spacing w:val="-25"/>
              </w:rPr>
              <w:t xml:space="preserve"> </w:t>
            </w:r>
            <w:r>
              <w:rPr>
                <w:spacing w:val="7"/>
              </w:rPr>
              <w:t>，设计速度</w:t>
            </w:r>
            <w:r>
              <w:rPr>
                <w:rFonts w:ascii="Times New Roman" w:eastAsia="Times New Roman" w:hAnsi="Times New Roman" w:cs="Times New Roman"/>
                <w:spacing w:val="7"/>
              </w:rPr>
              <w:t>60</w:t>
            </w:r>
            <w:r>
              <w:rPr>
                <w:rFonts w:ascii="Times New Roman" w:eastAsia="Times New Roman" w:hAnsi="Times New Roman" w:cs="Times New Roman"/>
              </w:rPr>
              <w:t>km</w:t>
            </w:r>
            <w:r>
              <w:rPr>
                <w:rFonts w:ascii="Times New Roman" w:eastAsia="Times New Roman" w:hAnsi="Times New Roman" w:cs="Times New Roman"/>
                <w:spacing w:val="7"/>
              </w:rPr>
              <w:t>/h</w:t>
            </w:r>
            <w:r>
              <w:rPr>
                <w:spacing w:val="7"/>
              </w:rPr>
              <w:t>，双向六车道，道</w:t>
            </w:r>
          </w:p>
          <w:p>
            <w:pPr>
              <w:pStyle w:val="TableText"/>
              <w:spacing w:before="21" w:line="225" w:lineRule="auto"/>
              <w:ind w:left="32"/>
            </w:pPr>
            <w:r>
              <w:rPr>
                <w:spacing w:val="7"/>
              </w:rPr>
              <w:t>路红线宽</w:t>
            </w:r>
            <w:r>
              <w:rPr>
                <w:rFonts w:ascii="Times New Roman" w:eastAsia="Times New Roman" w:hAnsi="Times New Roman" w:cs="Times New Roman"/>
                <w:spacing w:val="7"/>
              </w:rPr>
              <w:t>40m</w:t>
            </w:r>
            <w:r>
              <w:rPr>
                <w:spacing w:val="7"/>
              </w:rPr>
              <w:t>。建设内容为</w:t>
            </w:r>
            <w:r>
              <w:rPr>
                <w:rFonts w:ascii="Times New Roman" w:eastAsia="Times New Roman" w:hAnsi="Times New Roman" w:cs="Times New Roman"/>
                <w:spacing w:val="7"/>
              </w:rPr>
              <w:t>:</w:t>
            </w:r>
            <w:r>
              <w:rPr>
                <w:spacing w:val="7"/>
              </w:rPr>
              <w:t>新建路基路面</w:t>
            </w:r>
            <w:r>
              <w:rPr>
                <w:spacing w:val="-46"/>
              </w:rPr>
              <w:t xml:space="preserve"> </w:t>
            </w:r>
            <w:r>
              <w:rPr>
                <w:spacing w:val="7"/>
              </w:rPr>
              <w:t>，全</w:t>
            </w:r>
            <w:r>
              <w:rPr>
                <w:spacing w:val="6"/>
              </w:rPr>
              <w:t>线采用沥</w:t>
            </w:r>
          </w:p>
          <w:p>
            <w:pPr>
              <w:pStyle w:val="TableText"/>
              <w:spacing w:before="29" w:line="232" w:lineRule="auto"/>
              <w:ind w:left="28" w:right="27" w:firstLine="5"/>
            </w:pPr>
            <w:r>
              <w:rPr>
                <w:spacing w:val="6"/>
              </w:rPr>
              <w:t>青混凝土路面结构，新建慢行系统</w:t>
            </w:r>
            <w:r>
              <w:rPr>
                <w:spacing w:val="-42"/>
              </w:rPr>
              <w:t xml:space="preserve"> </w:t>
            </w:r>
            <w:r>
              <w:rPr>
                <w:spacing w:val="6"/>
              </w:rPr>
              <w:t>、给排水管道</w:t>
            </w:r>
            <w:r>
              <w:rPr>
                <w:spacing w:val="-51"/>
              </w:rPr>
              <w:t xml:space="preserve"> </w:t>
            </w:r>
            <w:r>
              <w:rPr>
                <w:spacing w:val="6"/>
              </w:rPr>
              <w:t>、照明设</w:t>
            </w:r>
            <w:r>
              <w:t xml:space="preserve"> </w:t>
            </w:r>
            <w:r>
              <w:rPr>
                <w:spacing w:val="5"/>
              </w:rPr>
              <w:t>施、交通设施和绿化景观，</w:t>
            </w:r>
            <w:r>
              <w:rPr>
                <w:spacing w:val="-43"/>
              </w:rPr>
              <w:t xml:space="preserve"> </w:t>
            </w:r>
            <w:r>
              <w:rPr>
                <w:spacing w:val="5"/>
              </w:rPr>
              <w:t>以及进行管线迁改等</w:t>
            </w:r>
            <w:r>
              <w:rPr>
                <w:spacing w:val="-5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4"/>
              </w:rPr>
              <w:t>;</w:t>
            </w:r>
            <w:r>
              <w:rPr>
                <w:spacing w:val="4"/>
              </w:rPr>
              <w:t>桥涵设</w:t>
            </w:r>
            <w:r>
              <w:rPr>
                <w:spacing w:val="4"/>
              </w:rPr>
              <w:t xml:space="preserve">  </w:t>
            </w:r>
            <w:r>
              <w:rPr>
                <w:spacing w:val="7"/>
              </w:rPr>
              <w:t>计荷载为公路</w:t>
            </w:r>
            <w:r>
              <w:rPr>
                <w:rFonts w:ascii="Times New Roman" w:eastAsia="Times New Roman" w:hAnsi="Times New Roman" w:cs="Times New Roman"/>
                <w:spacing w:val="7"/>
              </w:rPr>
              <w:t>-I</w:t>
            </w:r>
            <w:r>
              <w:rPr>
                <w:spacing w:val="7"/>
              </w:rPr>
              <w:t>级，新建桥梁</w:t>
            </w:r>
            <w:r>
              <w:rPr>
                <w:rFonts w:ascii="Times New Roman" w:eastAsia="Times New Roman" w:hAnsi="Times New Roman" w:cs="Times New Roman"/>
                <w:spacing w:val="7"/>
              </w:rPr>
              <w:t>1</w:t>
            </w:r>
            <w:r>
              <w:rPr>
                <w:spacing w:val="7"/>
              </w:rPr>
              <w:t>座。</w:t>
            </w:r>
          </w:p>
        </w:tc>
        <w:tc>
          <w:tcPr>
            <w:tcW w:w="854" w:type="dxa"/>
            <w:vAlign w:val="top"/>
          </w:tcPr>
          <w:p>
            <w:pPr>
              <w:spacing w:line="352" w:lineRule="auto"/>
              <w:rPr>
                <w:rFonts w:ascii="Arial"/>
                <w:sz w:val="21"/>
              </w:rPr>
            </w:pPr>
          </w:p>
          <w:p>
            <w:pPr>
              <w:spacing w:line="353" w:lineRule="auto"/>
              <w:rPr>
                <w:rFonts w:ascii="Arial"/>
                <w:sz w:val="21"/>
              </w:rPr>
            </w:pPr>
          </w:p>
          <w:p>
            <w:pPr>
              <w:spacing w:before="49" w:line="194" w:lineRule="auto"/>
              <w:ind w:right="17"/>
              <w:jc w:val="right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17"/>
                <w:szCs w:val="17"/>
              </w:rPr>
              <w:t>28797</w:t>
            </w:r>
          </w:p>
        </w:tc>
        <w:tc>
          <w:tcPr>
            <w:tcW w:w="640" w:type="dxa"/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5" w:line="236" w:lineRule="auto"/>
              <w:ind w:left="45" w:right="67" w:hanging="16"/>
            </w:pPr>
            <w:r>
              <w:rPr>
                <w:rFonts w:ascii="Times New Roman" w:eastAsia="Times New Roman" w:hAnsi="Times New Roman" w:cs="Times New Roman"/>
                <w:spacing w:val="4"/>
              </w:rPr>
              <w:t>2024</w:t>
            </w:r>
            <w:r>
              <w:rPr>
                <w:spacing w:val="4"/>
              </w:rPr>
              <w:t>年</w:t>
            </w:r>
            <w:r>
              <w:rPr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11</w:t>
            </w:r>
            <w:r>
              <w:rPr>
                <w:spacing w:val="-2"/>
              </w:rPr>
              <w:t>月</w:t>
            </w:r>
          </w:p>
        </w:tc>
        <w:tc>
          <w:tcPr>
            <w:tcW w:w="640" w:type="dxa"/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5" w:line="236" w:lineRule="auto"/>
              <w:ind w:left="46" w:right="66" w:hanging="16"/>
            </w:pPr>
            <w:r>
              <w:rPr>
                <w:rFonts w:ascii="Times New Roman" w:eastAsia="Times New Roman" w:hAnsi="Times New Roman" w:cs="Times New Roman"/>
                <w:spacing w:val="4"/>
              </w:rPr>
              <w:t>2026</w:t>
            </w:r>
            <w:r>
              <w:rPr>
                <w:spacing w:val="4"/>
              </w:rPr>
              <w:t>年</w:t>
            </w:r>
            <w:r>
              <w:rPr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10</w:t>
            </w:r>
            <w:r>
              <w:rPr>
                <w:spacing w:val="-2"/>
              </w:rPr>
              <w:t>月</w:t>
            </w:r>
          </w:p>
        </w:tc>
        <w:tc>
          <w:tcPr>
            <w:tcW w:w="774" w:type="dxa"/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6" w:line="232" w:lineRule="auto"/>
              <w:ind w:left="40" w:right="24" w:firstLine="4"/>
            </w:pPr>
            <w:r>
              <w:rPr>
                <w:spacing w:val="3"/>
              </w:rPr>
              <w:t>市公路事</w:t>
            </w:r>
            <w:r>
              <w:rPr>
                <w:spacing w:val="2"/>
              </w:rPr>
              <w:t xml:space="preserve"> </w:t>
            </w:r>
            <w:r>
              <w:rPr>
                <w:spacing w:val="3"/>
              </w:rPr>
              <w:t>务中心</w:t>
            </w:r>
          </w:p>
        </w:tc>
        <w:tc>
          <w:tcPr>
            <w:tcW w:w="5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463" w:type="dxa"/>
          <w:tblInd w:w="5" w:type="dxa"/>
          <w:tblLayout w:type="fixed"/>
        </w:tblPrEx>
        <w:trPr>
          <w:trHeight w:val="1618"/>
        </w:trPr>
        <w:tc>
          <w:tcPr>
            <w:tcW w:w="513" w:type="dxa"/>
            <w:vAlign w:val="top"/>
          </w:tcPr>
          <w:p>
            <w:pPr>
              <w:spacing w:line="347" w:lineRule="auto"/>
              <w:rPr>
                <w:rFonts w:ascii="Arial"/>
                <w:sz w:val="21"/>
              </w:rPr>
            </w:pPr>
          </w:p>
          <w:p>
            <w:pPr>
              <w:spacing w:line="348" w:lineRule="auto"/>
              <w:rPr>
                <w:rFonts w:ascii="Arial"/>
                <w:sz w:val="21"/>
              </w:rPr>
            </w:pPr>
          </w:p>
          <w:p>
            <w:pPr>
              <w:spacing w:before="49" w:line="194" w:lineRule="auto"/>
              <w:ind w:left="186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7"/>
                <w:szCs w:val="17"/>
              </w:rPr>
              <w:t>11</w:t>
            </w:r>
          </w:p>
        </w:tc>
        <w:tc>
          <w:tcPr>
            <w:tcW w:w="1899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5"/>
              <w:ind w:left="39" w:right="43" w:hanging="8"/>
            </w:pPr>
            <w:r>
              <w:rPr>
                <w:spacing w:val="6"/>
              </w:rPr>
              <w:t>县道</w:t>
            </w:r>
            <w:r>
              <w:rPr>
                <w:rFonts w:ascii="Times New Roman" w:eastAsia="Times New Roman" w:hAnsi="Times New Roman" w:cs="Times New Roman"/>
                <w:spacing w:val="6"/>
              </w:rPr>
              <w:t>X246</w:t>
            </w:r>
            <w:r>
              <w:rPr>
                <w:spacing w:val="6"/>
              </w:rPr>
              <w:t>东城至茶山断</w:t>
            </w:r>
            <w:r>
              <w:rPr>
                <w:spacing w:val="3"/>
              </w:rPr>
              <w:t xml:space="preserve"> </w:t>
            </w:r>
            <w:r>
              <w:rPr>
                <w:spacing w:val="3"/>
              </w:rPr>
              <w:t>头路工程</w:t>
            </w:r>
          </w:p>
        </w:tc>
        <w:tc>
          <w:tcPr>
            <w:tcW w:w="4551" w:type="dxa"/>
            <w:vAlign w:val="top"/>
          </w:tcPr>
          <w:p>
            <w:pPr>
              <w:pStyle w:val="TableText"/>
              <w:spacing w:before="50" w:line="235" w:lineRule="auto"/>
              <w:ind w:left="22" w:right="109" w:firstLine="7"/>
            </w:pPr>
            <w:r>
              <w:rPr>
                <w:spacing w:val="7"/>
              </w:rPr>
              <w:t>项目位于东城街道和茶山镇，路线总长为</w:t>
            </w:r>
            <w:r>
              <w:rPr>
                <w:rFonts w:ascii="Times New Roman" w:eastAsia="Times New Roman" w:hAnsi="Times New Roman" w:cs="Times New Roman"/>
                <w:spacing w:val="7"/>
              </w:rPr>
              <w:t>1.663</w:t>
            </w:r>
            <w:r>
              <w:rPr>
                <w:rFonts w:ascii="Times New Roman" w:eastAsia="Times New Roman" w:hAnsi="Times New Roman" w:cs="Times New Roman"/>
              </w:rPr>
              <w:t>km</w:t>
            </w:r>
            <w:r>
              <w:rPr>
                <w:rFonts w:ascii="Times New Roman" w:eastAsia="Times New Roman" w:hAnsi="Times New Roman" w:cs="Times New Roman"/>
                <w:spacing w:val="6"/>
              </w:rPr>
              <w:t xml:space="preserve"> </w:t>
            </w:r>
            <w:r>
              <w:rPr>
                <w:spacing w:val="7"/>
              </w:rPr>
              <w:t>，分为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pacing w:val="7"/>
              </w:rPr>
              <w:t>A</w:t>
            </w:r>
            <w:r>
              <w:rPr>
                <w:spacing w:val="7"/>
              </w:rPr>
              <w:t>段温增大桥拆除重建（</w:t>
            </w:r>
            <w:r>
              <w:rPr>
                <w:rFonts w:ascii="Times New Roman" w:eastAsia="Times New Roman" w:hAnsi="Times New Roman" w:cs="Times New Roman"/>
                <w:spacing w:val="7"/>
              </w:rPr>
              <w:t>400m</w:t>
            </w:r>
            <w:r>
              <w:rPr>
                <w:rFonts w:ascii="Times New Roman" w:eastAsia="Times New Roman" w:hAnsi="Times New Roman" w:cs="Times New Roman"/>
                <w:spacing w:val="-13"/>
              </w:rPr>
              <w:t xml:space="preserve"> </w:t>
            </w:r>
            <w:r>
              <w:rPr>
                <w:spacing w:val="7"/>
              </w:rPr>
              <w:t>）和</w:t>
            </w:r>
            <w:r>
              <w:rPr>
                <w:rFonts w:ascii="Times New Roman" w:eastAsia="Times New Roman" w:hAnsi="Times New Roman" w:cs="Times New Roman"/>
                <w:spacing w:val="7"/>
              </w:rPr>
              <w:t>B</w:t>
            </w:r>
            <w:r>
              <w:rPr>
                <w:spacing w:val="7"/>
              </w:rPr>
              <w:t>段新建道路</w:t>
            </w:r>
          </w:p>
          <w:p>
            <w:pPr>
              <w:pStyle w:val="TableText"/>
              <w:spacing w:before="20" w:line="222" w:lineRule="auto"/>
              <w:ind w:left="24"/>
            </w:pPr>
            <w:r>
              <w:rPr>
                <w:spacing w:val="5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5"/>
              </w:rPr>
              <w:t>1263m</w:t>
            </w:r>
            <w:r>
              <w:rPr>
                <w:rFonts w:ascii="Times New Roman" w:eastAsia="Times New Roman" w:hAnsi="Times New Roman" w:cs="Times New Roman"/>
                <w:spacing w:val="16"/>
                <w:w w:val="101"/>
              </w:rPr>
              <w:t xml:space="preserve"> </w:t>
            </w:r>
            <w:r>
              <w:rPr>
                <w:spacing w:val="-6"/>
              </w:rPr>
              <w:t>），</w:t>
            </w:r>
            <w:r>
              <w:rPr>
                <w:spacing w:val="5"/>
              </w:rPr>
              <w:t>采用一级公路技术标准</w:t>
            </w:r>
            <w:r>
              <w:rPr>
                <w:spacing w:val="-36"/>
              </w:rPr>
              <w:t xml:space="preserve"> </w:t>
            </w:r>
            <w:r>
              <w:rPr>
                <w:spacing w:val="5"/>
              </w:rPr>
              <w:t>，</w:t>
            </w:r>
            <w:r>
              <w:rPr>
                <w:rFonts w:ascii="Times New Roman" w:eastAsia="Times New Roman" w:hAnsi="Times New Roman" w:cs="Times New Roman"/>
                <w:spacing w:val="5"/>
              </w:rPr>
              <w:t>A</w:t>
            </w:r>
            <w:r>
              <w:rPr>
                <w:spacing w:val="5"/>
              </w:rPr>
              <w:t>段为双向六车</w:t>
            </w:r>
          </w:p>
          <w:p>
            <w:pPr>
              <w:pStyle w:val="TableText"/>
              <w:spacing w:before="22" w:line="238" w:lineRule="auto"/>
              <w:ind w:left="24" w:right="27" w:firstLine="5"/>
            </w:pPr>
            <w:r>
              <w:rPr>
                <w:spacing w:val="6"/>
              </w:rPr>
              <w:t>道，</w:t>
            </w:r>
            <w:r>
              <w:rPr>
                <w:rFonts w:ascii="Times New Roman" w:eastAsia="Times New Roman" w:hAnsi="Times New Roman" w:cs="Times New Roman"/>
                <w:spacing w:val="6"/>
              </w:rPr>
              <w:t>B</w:t>
            </w:r>
            <w:r>
              <w:rPr>
                <w:spacing w:val="6"/>
              </w:rPr>
              <w:t>段为双向四车道</w:t>
            </w:r>
            <w:r>
              <w:rPr>
                <w:spacing w:val="-33"/>
              </w:rPr>
              <w:t xml:space="preserve"> </w:t>
            </w:r>
            <w:r>
              <w:rPr>
                <w:spacing w:val="6"/>
              </w:rPr>
              <w:t>，设计速度</w:t>
            </w:r>
            <w:r>
              <w:rPr>
                <w:rFonts w:ascii="Times New Roman" w:eastAsia="Times New Roman" w:hAnsi="Times New Roman" w:cs="Times New Roman"/>
                <w:spacing w:val="6"/>
              </w:rPr>
              <w:t>60</w:t>
            </w:r>
            <w:r>
              <w:rPr>
                <w:rFonts w:ascii="Times New Roman" w:eastAsia="Times New Roman" w:hAnsi="Times New Roman" w:cs="Times New Roman"/>
              </w:rPr>
              <w:t>km</w:t>
            </w:r>
            <w:r>
              <w:rPr>
                <w:rFonts w:ascii="Times New Roman" w:eastAsia="Times New Roman" w:hAnsi="Times New Roman" w:cs="Times New Roman"/>
                <w:spacing w:val="6"/>
              </w:rPr>
              <w:t>/h</w:t>
            </w:r>
            <w:r>
              <w:rPr>
                <w:spacing w:val="6"/>
              </w:rPr>
              <w:t>。工程主要建设</w:t>
            </w:r>
            <w:r>
              <w:rPr>
                <w:spacing w:val="6"/>
              </w:rPr>
              <w:t xml:space="preserve"> </w:t>
            </w:r>
            <w:r>
              <w:rPr>
                <w:spacing w:val="8"/>
              </w:rPr>
              <w:t>内容包括：公路工程（路基、路面、人行道）</w:t>
            </w:r>
            <w:r>
              <w:rPr>
                <w:spacing w:val="-45"/>
              </w:rPr>
              <w:t xml:space="preserve"> </w:t>
            </w:r>
            <w:r>
              <w:rPr>
                <w:spacing w:val="7"/>
              </w:rPr>
              <w:t>、桥涵工程</w:t>
            </w:r>
            <w:r>
              <w:t xml:space="preserve"> </w:t>
            </w:r>
            <w:r>
              <w:rPr>
                <w:spacing w:val="6"/>
              </w:rPr>
              <w:t>（温增桥拆除重建拓宽</w:t>
            </w:r>
            <w:r>
              <w:rPr>
                <w:spacing w:val="2"/>
              </w:rPr>
              <w:t xml:space="preserve"> </w:t>
            </w:r>
            <w:r>
              <w:rPr>
                <w:spacing w:val="6"/>
              </w:rPr>
              <w:t>）、绿化工程、交通工程、管线工</w:t>
            </w:r>
            <w:r>
              <w:t xml:space="preserve"> </w:t>
            </w:r>
            <w:r>
              <w:rPr>
                <w:spacing w:val="6"/>
              </w:rPr>
              <w:t>程及照明工程等。</w:t>
            </w:r>
          </w:p>
        </w:tc>
        <w:tc>
          <w:tcPr>
            <w:tcW w:w="854" w:type="dxa"/>
            <w:vAlign w:val="top"/>
          </w:tcPr>
          <w:p>
            <w:pPr>
              <w:spacing w:line="347" w:lineRule="auto"/>
              <w:rPr>
                <w:rFonts w:ascii="Arial"/>
                <w:sz w:val="21"/>
              </w:rPr>
            </w:pPr>
          </w:p>
          <w:p>
            <w:pPr>
              <w:spacing w:line="348" w:lineRule="auto"/>
              <w:rPr>
                <w:rFonts w:ascii="Arial"/>
                <w:sz w:val="21"/>
              </w:rPr>
            </w:pPr>
          </w:p>
          <w:p>
            <w:pPr>
              <w:spacing w:before="49" w:line="194" w:lineRule="auto"/>
              <w:ind w:right="17"/>
              <w:jc w:val="right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17"/>
                <w:szCs w:val="17"/>
              </w:rPr>
              <w:t>23767</w:t>
            </w:r>
          </w:p>
        </w:tc>
        <w:tc>
          <w:tcPr>
            <w:tcW w:w="640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5" w:line="236" w:lineRule="auto"/>
              <w:ind w:left="31" w:right="67" w:hanging="2"/>
            </w:pPr>
            <w:r>
              <w:rPr>
                <w:rFonts w:ascii="Times New Roman" w:eastAsia="Times New Roman" w:hAnsi="Times New Roman" w:cs="Times New Roman"/>
                <w:spacing w:val="4"/>
              </w:rPr>
              <w:t>2025</w:t>
            </w:r>
            <w:r>
              <w:rPr>
                <w:spacing w:val="4"/>
              </w:rPr>
              <w:t>年</w:t>
            </w:r>
            <w:r>
              <w:rPr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</w:rPr>
              <w:t>02</w:t>
            </w:r>
            <w:r>
              <w:rPr>
                <w:spacing w:val="3"/>
              </w:rPr>
              <w:t>月</w:t>
            </w:r>
          </w:p>
        </w:tc>
        <w:tc>
          <w:tcPr>
            <w:tcW w:w="640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5" w:line="236" w:lineRule="auto"/>
              <w:ind w:left="32" w:right="66" w:hanging="2"/>
            </w:pPr>
            <w:r>
              <w:rPr>
                <w:rFonts w:ascii="Times New Roman" w:eastAsia="Times New Roman" w:hAnsi="Times New Roman" w:cs="Times New Roman"/>
                <w:spacing w:val="4"/>
              </w:rPr>
              <w:t>2028</w:t>
            </w:r>
            <w:r>
              <w:rPr>
                <w:spacing w:val="4"/>
              </w:rPr>
              <w:t>年</w:t>
            </w:r>
            <w:r>
              <w:rPr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</w:rPr>
              <w:t>01</w:t>
            </w:r>
            <w:r>
              <w:rPr>
                <w:spacing w:val="3"/>
              </w:rPr>
              <w:t>月</w:t>
            </w:r>
          </w:p>
        </w:tc>
        <w:tc>
          <w:tcPr>
            <w:tcW w:w="774" w:type="dxa"/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6" w:line="232" w:lineRule="auto"/>
              <w:ind w:left="40" w:right="24" w:firstLine="4"/>
            </w:pPr>
            <w:r>
              <w:rPr>
                <w:spacing w:val="3"/>
              </w:rPr>
              <w:t>市公路事</w:t>
            </w:r>
            <w:r>
              <w:rPr>
                <w:spacing w:val="2"/>
              </w:rPr>
              <w:t xml:space="preserve"> </w:t>
            </w:r>
            <w:r>
              <w:rPr>
                <w:spacing w:val="3"/>
              </w:rPr>
              <w:t>务中心</w:t>
            </w:r>
          </w:p>
        </w:tc>
        <w:tc>
          <w:tcPr>
            <w:tcW w:w="5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463" w:type="dxa"/>
          <w:tblInd w:w="5" w:type="dxa"/>
          <w:tblLayout w:type="fixed"/>
        </w:tblPrEx>
        <w:trPr>
          <w:trHeight w:val="374"/>
        </w:trPr>
        <w:tc>
          <w:tcPr>
            <w:tcW w:w="513" w:type="dxa"/>
            <w:vAlign w:val="top"/>
          </w:tcPr>
          <w:p>
            <w:pPr>
              <w:pStyle w:val="TableText"/>
              <w:spacing w:before="125" w:line="190" w:lineRule="auto"/>
              <w:ind w:left="114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2"/>
              </w:rPr>
              <w:t>(</w:t>
            </w:r>
            <w:r>
              <w:rPr>
                <w:spacing w:val="2"/>
              </w:rPr>
              <w:t>二</w:t>
            </w:r>
            <w:r>
              <w:rPr>
                <w:rFonts w:ascii="Times New Roman" w:eastAsia="Times New Roman" w:hAnsi="Times New Roman" w:cs="Times New Roman"/>
                <w:spacing w:val="2"/>
              </w:rPr>
              <w:t>)</w:t>
            </w:r>
          </w:p>
        </w:tc>
        <w:tc>
          <w:tcPr>
            <w:tcW w:w="6450" w:type="dxa"/>
            <w:gridSpan w:val="2"/>
            <w:vAlign w:val="top"/>
          </w:tcPr>
          <w:p>
            <w:pPr>
              <w:pStyle w:val="TableText"/>
              <w:spacing w:before="110" w:line="224" w:lineRule="auto"/>
              <w:ind w:left="44"/>
            </w:pPr>
            <w:r>
              <w:rPr>
                <w:spacing w:val="1"/>
              </w:rPr>
              <w:t>能源工程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463" w:type="dxa"/>
          <w:tblInd w:w="5" w:type="dxa"/>
          <w:tblLayout w:type="fixed"/>
        </w:tblPrEx>
        <w:trPr>
          <w:trHeight w:val="474"/>
        </w:trPr>
        <w:tc>
          <w:tcPr>
            <w:tcW w:w="513" w:type="dxa"/>
            <w:vAlign w:val="top"/>
          </w:tcPr>
          <w:p>
            <w:pPr>
              <w:spacing w:before="178" w:line="194" w:lineRule="auto"/>
              <w:ind w:left="186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7"/>
                <w:szCs w:val="17"/>
              </w:rPr>
              <w:t>12</w:t>
            </w:r>
          </w:p>
        </w:tc>
        <w:tc>
          <w:tcPr>
            <w:tcW w:w="1899" w:type="dxa"/>
            <w:vAlign w:val="top"/>
          </w:tcPr>
          <w:p>
            <w:pPr>
              <w:pStyle w:val="TableText"/>
              <w:spacing w:before="38" w:line="231" w:lineRule="auto"/>
              <w:ind w:left="43" w:right="86" w:hanging="18"/>
            </w:pPr>
            <w:r>
              <w:rPr>
                <w:rFonts w:ascii="Times New Roman" w:eastAsia="Times New Roman" w:hAnsi="Times New Roman" w:cs="Times New Roman"/>
                <w:spacing w:val="6"/>
              </w:rPr>
              <w:t>2024</w:t>
            </w:r>
            <w:r>
              <w:rPr>
                <w:spacing w:val="6"/>
              </w:rPr>
              <w:t>年度东莞市电网重</w:t>
            </w:r>
            <w:r>
              <w:rPr>
                <w:spacing w:val="3"/>
              </w:rPr>
              <w:t xml:space="preserve"> </w:t>
            </w:r>
            <w:r>
              <w:rPr>
                <w:spacing w:val="3"/>
              </w:rPr>
              <w:t>点储备项目</w:t>
            </w:r>
          </w:p>
        </w:tc>
        <w:tc>
          <w:tcPr>
            <w:tcW w:w="4551" w:type="dxa"/>
            <w:vAlign w:val="top"/>
          </w:tcPr>
          <w:p>
            <w:pPr>
              <w:pStyle w:val="TableText"/>
              <w:spacing w:before="149" w:line="225" w:lineRule="auto"/>
              <w:ind w:left="30"/>
            </w:pPr>
            <w:r>
              <w:rPr>
                <w:spacing w:val="6"/>
              </w:rPr>
              <w:t>共</w:t>
            </w:r>
            <w:r>
              <w:rPr>
                <w:rFonts w:ascii="Times New Roman" w:eastAsia="Times New Roman" w:hAnsi="Times New Roman" w:cs="Times New Roman"/>
                <w:spacing w:val="6"/>
              </w:rPr>
              <w:t>119</w:t>
            </w:r>
            <w:r>
              <w:rPr>
                <w:spacing w:val="6"/>
              </w:rPr>
              <w:t>项电网重点储备项目。</w:t>
            </w:r>
          </w:p>
        </w:tc>
        <w:tc>
          <w:tcPr>
            <w:tcW w:w="854" w:type="dxa"/>
            <w:vAlign w:val="top"/>
          </w:tcPr>
          <w:p>
            <w:pPr>
              <w:spacing w:before="178" w:line="194" w:lineRule="auto"/>
              <w:ind w:right="19"/>
              <w:jc w:val="right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z w:val="17"/>
                <w:szCs w:val="17"/>
              </w:rPr>
              <w:t>1430000</w:t>
            </w:r>
          </w:p>
        </w:tc>
        <w:tc>
          <w:tcPr>
            <w:tcW w:w="640" w:type="dxa"/>
            <w:vAlign w:val="top"/>
          </w:tcPr>
          <w:p>
            <w:pPr>
              <w:pStyle w:val="TableText"/>
              <w:spacing w:before="36" w:line="232" w:lineRule="auto"/>
              <w:ind w:left="45" w:right="67" w:hanging="16"/>
            </w:pPr>
            <w:r>
              <w:rPr>
                <w:rFonts w:ascii="Times New Roman" w:eastAsia="Times New Roman" w:hAnsi="Times New Roman" w:cs="Times New Roman"/>
                <w:spacing w:val="4"/>
              </w:rPr>
              <w:t>2024</w:t>
            </w:r>
            <w:r>
              <w:rPr>
                <w:spacing w:val="4"/>
              </w:rPr>
              <w:t>年</w:t>
            </w:r>
            <w:r>
              <w:rPr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11</w:t>
            </w:r>
            <w:r>
              <w:rPr>
                <w:spacing w:val="-2"/>
              </w:rPr>
              <w:t>月</w:t>
            </w:r>
          </w:p>
        </w:tc>
        <w:tc>
          <w:tcPr>
            <w:tcW w:w="640" w:type="dxa"/>
            <w:vAlign w:val="top"/>
          </w:tcPr>
          <w:p>
            <w:pPr>
              <w:pStyle w:val="TableText"/>
              <w:spacing w:before="36" w:line="232" w:lineRule="auto"/>
              <w:ind w:left="32" w:right="66" w:hanging="2"/>
            </w:pPr>
            <w:r>
              <w:rPr>
                <w:rFonts w:ascii="Times New Roman" w:eastAsia="Times New Roman" w:hAnsi="Times New Roman" w:cs="Times New Roman"/>
                <w:spacing w:val="4"/>
              </w:rPr>
              <w:t>2026</w:t>
            </w:r>
            <w:r>
              <w:rPr>
                <w:spacing w:val="4"/>
              </w:rPr>
              <w:t>年</w:t>
            </w:r>
            <w:r>
              <w:rPr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</w:rPr>
              <w:t>06</w:t>
            </w:r>
            <w:r>
              <w:rPr>
                <w:spacing w:val="3"/>
              </w:rPr>
              <w:t>月</w:t>
            </w:r>
          </w:p>
        </w:tc>
        <w:tc>
          <w:tcPr>
            <w:tcW w:w="774" w:type="dxa"/>
            <w:vAlign w:val="top"/>
          </w:tcPr>
          <w:p>
            <w:pPr>
              <w:pStyle w:val="TableText"/>
              <w:spacing w:before="53" w:line="223" w:lineRule="auto"/>
              <w:ind w:left="39" w:right="24" w:firstLine="2"/>
            </w:pPr>
            <w:r>
              <w:rPr>
                <w:spacing w:val="4"/>
              </w:rPr>
              <w:t>东莞供电</w:t>
            </w:r>
            <w:r>
              <w:t xml:space="preserve"> </w:t>
            </w:r>
            <w:r>
              <w:t>局</w:t>
            </w:r>
          </w:p>
        </w:tc>
        <w:tc>
          <w:tcPr>
            <w:tcW w:w="5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463" w:type="dxa"/>
          <w:tblInd w:w="5" w:type="dxa"/>
          <w:tblLayout w:type="fixed"/>
        </w:tblPrEx>
        <w:trPr>
          <w:trHeight w:val="913"/>
        </w:trPr>
        <w:tc>
          <w:tcPr>
            <w:tcW w:w="513" w:type="dxa"/>
            <w:vAlign w:val="top"/>
          </w:tcPr>
          <w:p>
            <w:pPr>
              <w:spacing w:line="347" w:lineRule="auto"/>
              <w:rPr>
                <w:rFonts w:ascii="Arial"/>
                <w:sz w:val="21"/>
              </w:rPr>
            </w:pPr>
          </w:p>
          <w:p>
            <w:pPr>
              <w:spacing w:before="49" w:line="194" w:lineRule="auto"/>
              <w:ind w:left="186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7"/>
                <w:szCs w:val="17"/>
              </w:rPr>
              <w:t>13</w:t>
            </w:r>
          </w:p>
        </w:tc>
        <w:tc>
          <w:tcPr>
            <w:tcW w:w="1899" w:type="dxa"/>
            <w:vAlign w:val="top"/>
          </w:tcPr>
          <w:p>
            <w:pPr>
              <w:pStyle w:val="TableText"/>
              <w:spacing w:before="157" w:line="237" w:lineRule="auto"/>
              <w:ind w:left="28" w:right="91" w:firstLine="5"/>
            </w:pPr>
            <w:r>
              <w:rPr>
                <w:spacing w:val="6"/>
              </w:rPr>
              <w:t>东莞市天然气高压管网</w:t>
            </w:r>
            <w:r>
              <w:rPr>
                <w:spacing w:val="1"/>
              </w:rPr>
              <w:t xml:space="preserve"> </w:t>
            </w:r>
            <w:r>
              <w:rPr>
                <w:spacing w:val="7"/>
              </w:rPr>
              <w:t>工程（常虎高速</w:t>
            </w:r>
            <w:r>
              <w:rPr>
                <w:rFonts w:ascii="Times New Roman" w:eastAsia="Times New Roman" w:hAnsi="Times New Roman" w:cs="Times New Roman"/>
                <w:spacing w:val="7"/>
              </w:rPr>
              <w:t>-</w:t>
            </w:r>
            <w:r>
              <w:rPr>
                <w:spacing w:val="7"/>
              </w:rPr>
              <w:t>长安</w:t>
            </w:r>
            <w:r>
              <w:rPr>
                <w:spacing w:val="3"/>
              </w:rPr>
              <w:t xml:space="preserve">  </w:t>
            </w:r>
            <w:r>
              <w:rPr>
                <w:spacing w:val="7"/>
              </w:rPr>
              <w:t>调压站）迁改项目</w:t>
            </w:r>
          </w:p>
        </w:tc>
        <w:tc>
          <w:tcPr>
            <w:tcW w:w="4551" w:type="dxa"/>
            <w:vAlign w:val="top"/>
          </w:tcPr>
          <w:p>
            <w:pPr>
              <w:pStyle w:val="TableText"/>
              <w:spacing w:before="44" w:line="233" w:lineRule="auto"/>
              <w:ind w:left="24" w:right="120" w:firstLine="9"/>
            </w:pPr>
            <w:r>
              <w:rPr>
                <w:spacing w:val="7"/>
              </w:rPr>
              <w:t>为满足常虎高速改扩建工程需要</w:t>
            </w:r>
            <w:r>
              <w:rPr>
                <w:spacing w:val="-49"/>
              </w:rPr>
              <w:t xml:space="preserve"> </w:t>
            </w:r>
            <w:r>
              <w:rPr>
                <w:spacing w:val="7"/>
              </w:rPr>
              <w:t>，我司已建天然气高压</w:t>
            </w:r>
            <w:r>
              <w:t xml:space="preserve">  </w:t>
            </w:r>
            <w:r>
              <w:rPr>
                <w:rFonts w:ascii="Times New Roman" w:eastAsia="Times New Roman" w:hAnsi="Times New Roman" w:cs="Times New Roman"/>
              </w:rPr>
              <w:t>DN</w:t>
            </w:r>
            <w:r>
              <w:rPr>
                <w:rFonts w:ascii="Times New Roman" w:eastAsia="Times New Roman" w:hAnsi="Times New Roman" w:cs="Times New Roman"/>
                <w:spacing w:val="8"/>
              </w:rPr>
              <w:t>600</w:t>
            </w:r>
            <w:r>
              <w:rPr>
                <w:spacing w:val="8"/>
              </w:rPr>
              <w:t>管道需做部分迁改。预计需迁改重建管道共分为</w:t>
            </w:r>
            <w:r>
              <w:rPr>
                <w:spacing w:val="-4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8"/>
              </w:rPr>
              <w:t>7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spacing w:val="7"/>
              </w:rPr>
              <w:t>段，全长累计约</w:t>
            </w:r>
            <w:r>
              <w:rPr>
                <w:rFonts w:ascii="Times New Roman" w:eastAsia="Times New Roman" w:hAnsi="Times New Roman" w:cs="Times New Roman"/>
                <w:spacing w:val="7"/>
              </w:rPr>
              <w:t>4.5</w:t>
            </w:r>
            <w:r>
              <w:rPr>
                <w:spacing w:val="7"/>
              </w:rPr>
              <w:t>公里，涉及常平镇</w:t>
            </w:r>
            <w:r>
              <w:rPr>
                <w:spacing w:val="-36"/>
              </w:rPr>
              <w:t xml:space="preserve"> </w:t>
            </w:r>
            <w:r>
              <w:rPr>
                <w:spacing w:val="7"/>
              </w:rPr>
              <w:t>、大朗镇、虎门镇</w:t>
            </w:r>
            <w:r>
              <w:t xml:space="preserve"> </w:t>
            </w:r>
            <w:r>
              <w:rPr>
                <w:spacing w:val="6"/>
              </w:rPr>
              <w:t>、长安镇四镇街。</w:t>
            </w:r>
          </w:p>
        </w:tc>
        <w:tc>
          <w:tcPr>
            <w:tcW w:w="854" w:type="dxa"/>
            <w:vAlign w:val="top"/>
          </w:tcPr>
          <w:p>
            <w:pPr>
              <w:spacing w:line="347" w:lineRule="auto"/>
              <w:rPr>
                <w:rFonts w:ascii="Arial"/>
                <w:sz w:val="21"/>
              </w:rPr>
            </w:pPr>
          </w:p>
          <w:p>
            <w:pPr>
              <w:spacing w:before="49" w:line="194" w:lineRule="auto"/>
              <w:ind w:right="17"/>
              <w:jc w:val="right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7"/>
                <w:szCs w:val="17"/>
              </w:rPr>
              <w:t>12000</w:t>
            </w:r>
          </w:p>
        </w:tc>
        <w:tc>
          <w:tcPr>
            <w:tcW w:w="640" w:type="dxa"/>
            <w:vAlign w:val="top"/>
          </w:tcPr>
          <w:p>
            <w:pPr>
              <w:pStyle w:val="TableText"/>
              <w:spacing w:before="255" w:line="235" w:lineRule="auto"/>
              <w:ind w:left="45" w:right="67" w:hanging="16"/>
            </w:pPr>
            <w:r>
              <w:rPr>
                <w:rFonts w:ascii="Times New Roman" w:eastAsia="Times New Roman" w:hAnsi="Times New Roman" w:cs="Times New Roman"/>
                <w:spacing w:val="4"/>
              </w:rPr>
              <w:t>2024</w:t>
            </w:r>
            <w:r>
              <w:rPr>
                <w:spacing w:val="4"/>
              </w:rPr>
              <w:t>年</w:t>
            </w:r>
            <w:r>
              <w:rPr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11</w:t>
            </w:r>
            <w:r>
              <w:rPr>
                <w:spacing w:val="-2"/>
              </w:rPr>
              <w:t>月</w:t>
            </w:r>
          </w:p>
        </w:tc>
        <w:tc>
          <w:tcPr>
            <w:tcW w:w="640" w:type="dxa"/>
            <w:vAlign w:val="top"/>
          </w:tcPr>
          <w:p>
            <w:pPr>
              <w:pStyle w:val="TableText"/>
              <w:spacing w:before="255" w:line="235" w:lineRule="auto"/>
              <w:ind w:left="32" w:right="66" w:hanging="2"/>
            </w:pPr>
            <w:r>
              <w:rPr>
                <w:rFonts w:ascii="Times New Roman" w:eastAsia="Times New Roman" w:hAnsi="Times New Roman" w:cs="Times New Roman"/>
                <w:spacing w:val="4"/>
              </w:rPr>
              <w:t>2025</w:t>
            </w:r>
            <w:r>
              <w:rPr>
                <w:spacing w:val="4"/>
              </w:rPr>
              <w:t>年</w:t>
            </w:r>
            <w:r>
              <w:rPr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</w:rPr>
              <w:t>06</w:t>
            </w:r>
            <w:r>
              <w:rPr>
                <w:spacing w:val="3"/>
              </w:rPr>
              <w:t>月</w:t>
            </w:r>
          </w:p>
        </w:tc>
        <w:tc>
          <w:tcPr>
            <w:tcW w:w="774" w:type="dxa"/>
            <w:vAlign w:val="top"/>
          </w:tcPr>
          <w:p>
            <w:pPr>
              <w:pStyle w:val="TableText"/>
              <w:spacing w:before="164" w:line="233" w:lineRule="auto"/>
              <w:ind w:left="36" w:right="24" w:firstLine="6"/>
              <w:jc w:val="both"/>
            </w:pPr>
            <w:r>
              <w:rPr>
                <w:spacing w:val="4"/>
              </w:rPr>
              <w:t>东莞新奥</w:t>
            </w:r>
            <w:r>
              <w:t xml:space="preserve"> </w:t>
            </w:r>
            <w:r>
              <w:rPr>
                <w:spacing w:val="5"/>
              </w:rPr>
              <w:t>燃气有限</w:t>
            </w:r>
            <w:r>
              <w:rPr>
                <w:spacing w:val="2"/>
              </w:rPr>
              <w:t xml:space="preserve"> </w:t>
            </w:r>
            <w:r>
              <w:rPr>
                <w:spacing w:val="4"/>
              </w:rPr>
              <w:t>公司</w:t>
            </w:r>
          </w:p>
        </w:tc>
        <w:tc>
          <w:tcPr>
            <w:tcW w:w="5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463" w:type="dxa"/>
          <w:tblInd w:w="5" w:type="dxa"/>
          <w:tblLayout w:type="fixed"/>
        </w:tblPrEx>
        <w:trPr>
          <w:trHeight w:val="1397"/>
        </w:trPr>
        <w:tc>
          <w:tcPr>
            <w:tcW w:w="513" w:type="dxa"/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spacing w:before="49" w:line="194" w:lineRule="auto"/>
              <w:ind w:left="186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7"/>
                <w:szCs w:val="17"/>
              </w:rPr>
              <w:t>14</w:t>
            </w:r>
          </w:p>
        </w:tc>
        <w:tc>
          <w:tcPr>
            <w:tcW w:w="1899" w:type="dxa"/>
            <w:vAlign w:val="top"/>
          </w:tcPr>
          <w:p>
            <w:pPr>
              <w:spacing w:line="34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5" w:line="238" w:lineRule="auto"/>
              <w:ind w:left="33" w:right="72" w:firstLine="1"/>
              <w:jc w:val="both"/>
            </w:pPr>
            <w:r>
              <w:rPr>
                <w:spacing w:val="6"/>
              </w:rPr>
              <w:t>东莞市天然气高压管网</w:t>
            </w:r>
            <w:r>
              <w:rPr>
                <w:spacing w:val="1"/>
              </w:rPr>
              <w:t xml:space="preserve"> </w:t>
            </w:r>
            <w:r>
              <w:rPr>
                <w:spacing w:val="9"/>
              </w:rPr>
              <w:t>工程谢岗</w:t>
            </w:r>
            <w:r>
              <w:rPr>
                <w:rFonts w:ascii="Times New Roman" w:eastAsia="Times New Roman" w:hAnsi="Times New Roman" w:cs="Times New Roman"/>
              </w:rPr>
              <w:t>LNG</w:t>
            </w:r>
            <w:r>
              <w:rPr>
                <w:spacing w:val="9"/>
              </w:rPr>
              <w:t>储配站项</w:t>
            </w:r>
            <w:r>
              <w:t xml:space="preserve"> </w:t>
            </w:r>
            <w:r>
              <w:t>目</w:t>
            </w:r>
          </w:p>
        </w:tc>
        <w:tc>
          <w:tcPr>
            <w:tcW w:w="4551" w:type="dxa"/>
            <w:vAlign w:val="top"/>
          </w:tcPr>
          <w:p>
            <w:pPr>
              <w:pStyle w:val="TableText"/>
              <w:spacing w:before="65" w:line="234" w:lineRule="auto"/>
              <w:ind w:left="32" w:right="23" w:firstLine="1"/>
              <w:jc w:val="both"/>
            </w:pPr>
            <w:r>
              <w:rPr>
                <w:spacing w:val="6"/>
              </w:rPr>
              <w:t>为保障东莞市天然气应急保障</w:t>
            </w:r>
            <w:r>
              <w:rPr>
                <w:spacing w:val="-26"/>
              </w:rPr>
              <w:t xml:space="preserve"> </w:t>
            </w:r>
            <w:r>
              <w:rPr>
                <w:spacing w:val="6"/>
              </w:rPr>
              <w:t>，根据国家发展改革委和国</w:t>
            </w:r>
            <w:r>
              <w:t xml:space="preserve"> </w:t>
            </w:r>
            <w:r>
              <w:rPr>
                <w:spacing w:val="8"/>
              </w:rPr>
              <w:t>家能源局共同印发《关于加快储气设施建设和完善储</w:t>
            </w:r>
            <w:r>
              <w:rPr>
                <w:spacing w:val="7"/>
              </w:rPr>
              <w:t>气调</w:t>
            </w:r>
            <w:r>
              <w:t xml:space="preserve"> </w:t>
            </w:r>
            <w:r>
              <w:rPr>
                <w:spacing w:val="8"/>
              </w:rPr>
              <w:t>峰辅助服务市场机制的意见</w:t>
            </w:r>
            <w:r>
              <w:rPr>
                <w:spacing w:val="-43"/>
              </w:rPr>
              <w:t xml:space="preserve"> </w:t>
            </w:r>
            <w:r>
              <w:rPr>
                <w:spacing w:val="8"/>
              </w:rPr>
              <w:t>》，拟建设谢岗</w:t>
            </w:r>
            <w:r>
              <w:rPr>
                <w:rFonts w:ascii="Times New Roman" w:eastAsia="Times New Roman" w:hAnsi="Times New Roman" w:cs="Times New Roman"/>
              </w:rPr>
              <w:t>LNG</w:t>
            </w:r>
            <w:r>
              <w:rPr>
                <w:spacing w:val="8"/>
              </w:rPr>
              <w:t>储配</w:t>
            </w:r>
            <w:r>
              <w:rPr>
                <w:spacing w:val="7"/>
              </w:rPr>
              <w:t>站项</w:t>
            </w:r>
            <w:r>
              <w:t xml:space="preserve"> </w:t>
            </w:r>
            <w:r>
              <w:rPr>
                <w:spacing w:val="-3"/>
              </w:rPr>
              <w:t>目。</w:t>
            </w:r>
          </w:p>
          <w:p>
            <w:pPr>
              <w:pStyle w:val="TableText"/>
              <w:spacing w:before="18" w:line="234" w:lineRule="auto"/>
              <w:ind w:left="25" w:right="65" w:firstLine="4"/>
            </w:pPr>
            <w:r>
              <w:rPr>
                <w:spacing w:val="7"/>
              </w:rPr>
              <w:t>项目占地约</w:t>
            </w:r>
            <w:r>
              <w:rPr>
                <w:rFonts w:ascii="Times New Roman" w:eastAsia="Times New Roman" w:hAnsi="Times New Roman" w:cs="Times New Roman"/>
                <w:spacing w:val="7"/>
              </w:rPr>
              <w:t>38.06</w:t>
            </w:r>
            <w:r>
              <w:rPr>
                <w:spacing w:val="7"/>
              </w:rPr>
              <w:t>亩（场站</w:t>
            </w:r>
            <w:r>
              <w:rPr>
                <w:rFonts w:ascii="Times New Roman" w:eastAsia="Times New Roman" w:hAnsi="Times New Roman" w:cs="Times New Roman"/>
                <w:spacing w:val="7"/>
              </w:rPr>
              <w:t>34</w:t>
            </w:r>
            <w:r>
              <w:rPr>
                <w:spacing w:val="7"/>
              </w:rPr>
              <w:t>亩、进站道路</w:t>
            </w:r>
            <w:r>
              <w:rPr>
                <w:rFonts w:ascii="Times New Roman" w:eastAsia="Times New Roman" w:hAnsi="Times New Roman" w:cs="Times New Roman"/>
                <w:spacing w:val="7"/>
              </w:rPr>
              <w:t>4</w:t>
            </w:r>
            <w:r>
              <w:rPr>
                <w:spacing w:val="7"/>
              </w:rPr>
              <w:t>亩</w:t>
            </w:r>
            <w:r>
              <w:rPr>
                <w:spacing w:val="20"/>
              </w:rPr>
              <w:t>），</w:t>
            </w:r>
            <w:r>
              <w:rPr>
                <w:spacing w:val="7"/>
              </w:rPr>
              <w:t>新建</w:t>
            </w:r>
            <w:r>
              <w:rPr>
                <w:rFonts w:ascii="Times New Roman" w:eastAsia="Times New Roman" w:hAnsi="Times New Roman" w:cs="Times New Roman"/>
                <w:spacing w:val="7"/>
              </w:rPr>
              <w:t>12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spacing w:val="8"/>
              </w:rPr>
              <w:t>座</w:t>
            </w:r>
            <w:r>
              <w:rPr>
                <w:rFonts w:ascii="Times New Roman" w:eastAsia="Times New Roman" w:hAnsi="Times New Roman" w:cs="Times New Roman"/>
              </w:rPr>
              <w:t>LNG</w:t>
            </w:r>
            <w:r>
              <w:rPr>
                <w:spacing w:val="8"/>
              </w:rPr>
              <w:t>低温立式储罐，总容积为</w:t>
            </w:r>
            <w:r>
              <w:rPr>
                <w:rFonts w:ascii="Times New Roman" w:eastAsia="Times New Roman" w:hAnsi="Times New Roman" w:cs="Times New Roman"/>
                <w:spacing w:val="8"/>
              </w:rPr>
              <w:t>1200m³</w:t>
            </w:r>
            <w:r>
              <w:rPr>
                <w:spacing w:val="8"/>
              </w:rPr>
              <w:t>。</w:t>
            </w:r>
          </w:p>
        </w:tc>
        <w:tc>
          <w:tcPr>
            <w:tcW w:w="854" w:type="dxa"/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spacing w:before="49" w:line="194" w:lineRule="auto"/>
              <w:ind w:right="17"/>
              <w:jc w:val="right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7"/>
                <w:szCs w:val="17"/>
              </w:rPr>
              <w:t>12000</w:t>
            </w:r>
          </w:p>
        </w:tc>
        <w:tc>
          <w:tcPr>
            <w:tcW w:w="640" w:type="dxa"/>
            <w:vAlign w:val="top"/>
          </w:tcPr>
          <w:p>
            <w:pPr>
              <w:spacing w:line="44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5" w:line="236" w:lineRule="auto"/>
              <w:ind w:left="45" w:right="67" w:hanging="16"/>
            </w:pPr>
            <w:r>
              <w:rPr>
                <w:rFonts w:ascii="Times New Roman" w:eastAsia="Times New Roman" w:hAnsi="Times New Roman" w:cs="Times New Roman"/>
                <w:spacing w:val="4"/>
              </w:rPr>
              <w:t>2024</w:t>
            </w:r>
            <w:r>
              <w:rPr>
                <w:spacing w:val="4"/>
              </w:rPr>
              <w:t>年</w:t>
            </w:r>
            <w:r>
              <w:rPr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11</w:t>
            </w:r>
            <w:r>
              <w:rPr>
                <w:spacing w:val="-2"/>
              </w:rPr>
              <w:t>月</w:t>
            </w:r>
          </w:p>
        </w:tc>
        <w:tc>
          <w:tcPr>
            <w:tcW w:w="640" w:type="dxa"/>
            <w:vAlign w:val="top"/>
          </w:tcPr>
          <w:p>
            <w:pPr>
              <w:spacing w:line="44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5" w:line="236" w:lineRule="auto"/>
              <w:ind w:left="32" w:right="66" w:hanging="2"/>
            </w:pPr>
            <w:r>
              <w:rPr>
                <w:rFonts w:ascii="Times New Roman" w:eastAsia="Times New Roman" w:hAnsi="Times New Roman" w:cs="Times New Roman"/>
                <w:spacing w:val="4"/>
              </w:rPr>
              <w:t>2025</w:t>
            </w:r>
            <w:r>
              <w:rPr>
                <w:spacing w:val="4"/>
              </w:rPr>
              <w:t>年</w:t>
            </w:r>
            <w:r>
              <w:rPr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</w:rPr>
              <w:t>06</w:t>
            </w:r>
            <w:r>
              <w:rPr>
                <w:spacing w:val="3"/>
              </w:rPr>
              <w:t>月</w:t>
            </w:r>
          </w:p>
        </w:tc>
        <w:tc>
          <w:tcPr>
            <w:tcW w:w="774" w:type="dxa"/>
            <w:vAlign w:val="top"/>
          </w:tcPr>
          <w:p>
            <w:pPr>
              <w:spacing w:line="35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5" w:line="233" w:lineRule="auto"/>
              <w:ind w:left="36" w:right="24" w:firstLine="6"/>
              <w:jc w:val="both"/>
            </w:pPr>
            <w:r>
              <w:rPr>
                <w:spacing w:val="4"/>
              </w:rPr>
              <w:t>东莞新奥</w:t>
            </w:r>
            <w:r>
              <w:t xml:space="preserve"> </w:t>
            </w:r>
            <w:r>
              <w:rPr>
                <w:spacing w:val="5"/>
              </w:rPr>
              <w:t>燃气有限</w:t>
            </w:r>
            <w:r>
              <w:rPr>
                <w:spacing w:val="2"/>
              </w:rPr>
              <w:t xml:space="preserve"> </w:t>
            </w:r>
            <w:r>
              <w:rPr>
                <w:spacing w:val="4"/>
              </w:rPr>
              <w:t>公司</w:t>
            </w:r>
          </w:p>
        </w:tc>
        <w:tc>
          <w:tcPr>
            <w:tcW w:w="5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463" w:type="dxa"/>
          <w:tblInd w:w="5" w:type="dxa"/>
          <w:tblLayout w:type="fixed"/>
        </w:tblPrEx>
        <w:trPr>
          <w:trHeight w:val="374"/>
        </w:trPr>
        <w:tc>
          <w:tcPr>
            <w:tcW w:w="513" w:type="dxa"/>
            <w:vAlign w:val="top"/>
          </w:tcPr>
          <w:p>
            <w:pPr>
              <w:pStyle w:val="TableText"/>
              <w:spacing w:before="102" w:line="219" w:lineRule="auto"/>
              <w:ind w:left="114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2"/>
              </w:rPr>
              <w:t>(</w:t>
            </w:r>
            <w:r>
              <w:rPr>
                <w:spacing w:val="2"/>
              </w:rPr>
              <w:t>三</w:t>
            </w:r>
            <w:r>
              <w:rPr>
                <w:rFonts w:ascii="Times New Roman" w:eastAsia="Times New Roman" w:hAnsi="Times New Roman" w:cs="Times New Roman"/>
                <w:spacing w:val="2"/>
              </w:rPr>
              <w:t>)</w:t>
            </w:r>
          </w:p>
        </w:tc>
        <w:tc>
          <w:tcPr>
            <w:tcW w:w="6450" w:type="dxa"/>
            <w:gridSpan w:val="2"/>
            <w:vAlign w:val="top"/>
          </w:tcPr>
          <w:p>
            <w:pPr>
              <w:pStyle w:val="TableText"/>
              <w:spacing w:before="113" w:line="225" w:lineRule="auto"/>
              <w:ind w:left="28"/>
            </w:pPr>
            <w:r>
              <w:rPr>
                <w:spacing w:val="5"/>
              </w:rPr>
              <w:t>水利工程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463" w:type="dxa"/>
          <w:tblInd w:w="5" w:type="dxa"/>
          <w:tblLayout w:type="fixed"/>
        </w:tblPrEx>
        <w:trPr>
          <w:trHeight w:val="1398"/>
        </w:trPr>
        <w:tc>
          <w:tcPr>
            <w:tcW w:w="513" w:type="dxa"/>
            <w:vAlign w:val="top"/>
          </w:tcPr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spacing w:before="49" w:line="194" w:lineRule="auto"/>
              <w:ind w:left="186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7"/>
                <w:szCs w:val="17"/>
              </w:rPr>
              <w:t>15</w:t>
            </w:r>
          </w:p>
        </w:tc>
        <w:tc>
          <w:tcPr>
            <w:tcW w:w="1899" w:type="dxa"/>
            <w:vAlign w:val="top"/>
          </w:tcPr>
          <w:p>
            <w:pPr>
              <w:pStyle w:val="TableText"/>
              <w:spacing w:before="295" w:line="237" w:lineRule="auto"/>
              <w:ind w:left="27" w:right="44" w:firstLine="1"/>
              <w:jc w:val="both"/>
            </w:pPr>
            <w:r>
              <w:rPr>
                <w:spacing w:val="6"/>
              </w:rPr>
              <w:t>珠江三角洲水资源配置</w:t>
            </w:r>
            <w:r>
              <w:rPr>
                <w:spacing w:val="7"/>
              </w:rPr>
              <w:t xml:space="preserve"> </w:t>
            </w:r>
            <w:r>
              <w:rPr>
                <w:spacing w:val="6"/>
              </w:rPr>
              <w:t>工程东莞市配套供水项</w:t>
            </w:r>
            <w:r>
              <w:rPr>
                <w:spacing w:val="8"/>
              </w:rPr>
              <w:t xml:space="preserve"> </w:t>
            </w:r>
            <w:r>
              <w:rPr>
                <w:spacing w:val="7"/>
              </w:rPr>
              <w:t>目</w:t>
            </w:r>
            <w:r>
              <w:rPr>
                <w:spacing w:val="-39"/>
              </w:rPr>
              <w:t xml:space="preserve"> </w:t>
            </w:r>
            <w:r>
              <w:rPr>
                <w:spacing w:val="7"/>
              </w:rPr>
              <w:t>（大溪水怀德水库扩</w:t>
            </w:r>
            <w:r>
              <w:t xml:space="preserve"> </w:t>
            </w:r>
            <w:r>
              <w:rPr>
                <w:spacing w:val="6"/>
              </w:rPr>
              <w:t>建工程）</w:t>
            </w:r>
          </w:p>
        </w:tc>
        <w:tc>
          <w:tcPr>
            <w:tcW w:w="4551" w:type="dxa"/>
            <w:vAlign w:val="top"/>
          </w:tcPr>
          <w:p>
            <w:pPr>
              <w:pStyle w:val="TableText"/>
              <w:spacing w:before="53"/>
              <w:ind w:left="27" w:right="25" w:firstLine="4"/>
            </w:pPr>
            <w:r>
              <w:rPr>
                <w:spacing w:val="7"/>
              </w:rPr>
              <w:t>工程估算总投资为</w:t>
            </w:r>
            <w:r>
              <w:rPr>
                <w:rFonts w:ascii="Times New Roman" w:eastAsia="Times New Roman" w:hAnsi="Times New Roman" w:cs="Times New Roman"/>
                <w:spacing w:val="7"/>
              </w:rPr>
              <w:t>205267.53</w:t>
            </w:r>
            <w:r>
              <w:rPr>
                <w:spacing w:val="7"/>
              </w:rPr>
              <w:t>万元，项目位</w:t>
            </w:r>
            <w:r>
              <w:rPr>
                <w:spacing w:val="6"/>
              </w:rPr>
              <w:t>于东莞市大岭</w:t>
            </w:r>
            <w:r>
              <w:rPr>
                <w:spacing w:val="6"/>
              </w:rPr>
              <w:t xml:space="preserve">  </w:t>
            </w:r>
            <w:r>
              <w:rPr>
                <w:spacing w:val="8"/>
              </w:rPr>
              <w:t>山国营林场（虎门镇内）和厚街镇新围社区。</w:t>
            </w:r>
            <w:r>
              <w:rPr>
                <w:spacing w:val="-50"/>
              </w:rPr>
              <w:t xml:space="preserve"> </w:t>
            </w:r>
            <w:r>
              <w:rPr>
                <w:spacing w:val="7"/>
              </w:rPr>
              <w:t>主要建设内</w:t>
            </w:r>
            <w:r>
              <w:t xml:space="preserve"> </w:t>
            </w:r>
            <w:r>
              <w:rPr>
                <w:spacing w:val="6"/>
              </w:rPr>
              <w:t>容为扩建大溪水怀德水库</w:t>
            </w:r>
            <w:r>
              <w:rPr>
                <w:spacing w:val="-25"/>
              </w:rPr>
              <w:t xml:space="preserve"> </w:t>
            </w:r>
            <w:r>
              <w:rPr>
                <w:spacing w:val="6"/>
              </w:rPr>
              <w:t>、新建输水管线和新建五马泵站</w:t>
            </w:r>
            <w:r>
              <w:t xml:space="preserve"> </w:t>
            </w:r>
            <w:r>
              <w:rPr>
                <w:spacing w:val="6"/>
              </w:rPr>
              <w:t>。本工程涉及永久征地面积</w:t>
            </w:r>
            <w:r>
              <w:rPr>
                <w:spacing w:val="-5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6"/>
              </w:rPr>
              <w:t>3046.91</w:t>
            </w:r>
            <w:r>
              <w:rPr>
                <w:spacing w:val="6"/>
              </w:rPr>
              <w:t>亩，其中淹没区征地</w:t>
            </w:r>
            <w:r>
              <w:rPr>
                <w:spacing w:val="6"/>
              </w:rPr>
              <w:t xml:space="preserve">  </w:t>
            </w:r>
            <w:r>
              <w:rPr>
                <w:spacing w:val="7"/>
              </w:rPr>
              <w:t>面积</w:t>
            </w:r>
            <w:r>
              <w:rPr>
                <w:rFonts w:ascii="Times New Roman" w:eastAsia="Times New Roman" w:hAnsi="Times New Roman" w:cs="Times New Roman"/>
                <w:spacing w:val="7"/>
              </w:rPr>
              <w:t>2614.59</w:t>
            </w:r>
            <w:r>
              <w:rPr>
                <w:spacing w:val="7"/>
              </w:rPr>
              <w:t>亩，枢纽工程建设区征地面积</w:t>
            </w:r>
            <w:r>
              <w:rPr>
                <w:rFonts w:ascii="Times New Roman" w:eastAsia="Times New Roman" w:hAnsi="Times New Roman" w:cs="Times New Roman"/>
                <w:spacing w:val="7"/>
              </w:rPr>
              <w:t>406.43</w:t>
            </w:r>
            <w:r>
              <w:rPr>
                <w:spacing w:val="7"/>
              </w:rPr>
              <w:t>亩，输配</w:t>
            </w:r>
            <w:r>
              <w:rPr>
                <w:spacing w:val="13"/>
              </w:rPr>
              <w:t xml:space="preserve"> </w:t>
            </w:r>
            <w:r>
              <w:rPr>
                <w:spacing w:val="6"/>
              </w:rPr>
              <w:t>水工程征地面积</w:t>
            </w:r>
            <w:r>
              <w:rPr>
                <w:rFonts w:ascii="Times New Roman" w:eastAsia="Times New Roman" w:hAnsi="Times New Roman" w:cs="Times New Roman"/>
                <w:spacing w:val="6"/>
              </w:rPr>
              <w:t>25.89</w:t>
            </w:r>
            <w:r>
              <w:rPr>
                <w:spacing w:val="6"/>
              </w:rPr>
              <w:t>亩。</w:t>
            </w:r>
            <w:r>
              <w:rPr>
                <w:spacing w:val="-48"/>
              </w:rPr>
              <w:t xml:space="preserve"> </w:t>
            </w:r>
            <w:r>
              <w:rPr>
                <w:spacing w:val="6"/>
              </w:rPr>
              <w:t>临时用地面积</w:t>
            </w:r>
            <w:r>
              <w:rPr>
                <w:rFonts w:ascii="Times New Roman" w:eastAsia="Times New Roman" w:hAnsi="Times New Roman" w:cs="Times New Roman"/>
                <w:spacing w:val="6"/>
              </w:rPr>
              <w:t>22</w:t>
            </w:r>
            <w:r>
              <w:rPr>
                <w:rFonts w:ascii="Times New Roman" w:eastAsia="Times New Roman" w:hAnsi="Times New Roman" w:cs="Times New Roman"/>
                <w:spacing w:val="5"/>
              </w:rPr>
              <w:t>2.02</w:t>
            </w:r>
            <w:r>
              <w:rPr>
                <w:spacing w:val="5"/>
              </w:rPr>
              <w:t>亩。</w:t>
            </w:r>
          </w:p>
        </w:tc>
        <w:tc>
          <w:tcPr>
            <w:tcW w:w="854" w:type="dxa"/>
            <w:vAlign w:val="top"/>
          </w:tcPr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spacing w:before="49" w:line="194" w:lineRule="auto"/>
              <w:ind w:right="17"/>
              <w:jc w:val="right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17"/>
                <w:szCs w:val="17"/>
              </w:rPr>
              <w:t>205268</w:t>
            </w:r>
          </w:p>
        </w:tc>
        <w:tc>
          <w:tcPr>
            <w:tcW w:w="640" w:type="dxa"/>
            <w:vAlign w:val="top"/>
          </w:tcPr>
          <w:p>
            <w:pPr>
              <w:spacing w:line="44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5" w:line="236" w:lineRule="auto"/>
              <w:ind w:left="31" w:right="67" w:hanging="2"/>
            </w:pPr>
            <w:r>
              <w:rPr>
                <w:rFonts w:ascii="Times New Roman" w:eastAsia="Times New Roman" w:hAnsi="Times New Roman" w:cs="Times New Roman"/>
                <w:spacing w:val="4"/>
              </w:rPr>
              <w:t>2025</w:t>
            </w:r>
            <w:r>
              <w:rPr>
                <w:spacing w:val="4"/>
              </w:rPr>
              <w:t>年</w:t>
            </w:r>
            <w:r>
              <w:rPr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</w:rPr>
              <w:t>01</w:t>
            </w:r>
            <w:r>
              <w:rPr>
                <w:spacing w:val="3"/>
              </w:rPr>
              <w:t>月</w:t>
            </w:r>
          </w:p>
        </w:tc>
        <w:tc>
          <w:tcPr>
            <w:tcW w:w="640" w:type="dxa"/>
            <w:vAlign w:val="top"/>
          </w:tcPr>
          <w:p>
            <w:pPr>
              <w:spacing w:line="44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5" w:line="236" w:lineRule="auto"/>
              <w:ind w:left="46" w:right="66" w:hanging="16"/>
            </w:pPr>
            <w:r>
              <w:rPr>
                <w:rFonts w:ascii="Times New Roman" w:eastAsia="Times New Roman" w:hAnsi="Times New Roman" w:cs="Times New Roman"/>
                <w:spacing w:val="4"/>
              </w:rPr>
              <w:t>2027</w:t>
            </w:r>
            <w:r>
              <w:rPr>
                <w:spacing w:val="4"/>
              </w:rPr>
              <w:t>年</w:t>
            </w:r>
            <w:r>
              <w:rPr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12</w:t>
            </w:r>
            <w:r>
              <w:rPr>
                <w:spacing w:val="-2"/>
              </w:rPr>
              <w:t>月</w:t>
            </w:r>
          </w:p>
        </w:tc>
        <w:tc>
          <w:tcPr>
            <w:tcW w:w="774" w:type="dxa"/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5" w:line="225" w:lineRule="auto"/>
              <w:ind w:left="44"/>
            </w:pPr>
            <w:r>
              <w:rPr>
                <w:spacing w:val="3"/>
              </w:rPr>
              <w:t>市水务局</w:t>
            </w:r>
          </w:p>
        </w:tc>
        <w:tc>
          <w:tcPr>
            <w:tcW w:w="5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463" w:type="dxa"/>
          <w:tblInd w:w="5" w:type="dxa"/>
          <w:tblLayout w:type="fixed"/>
        </w:tblPrEx>
        <w:trPr>
          <w:trHeight w:val="671"/>
        </w:trPr>
        <w:tc>
          <w:tcPr>
            <w:tcW w:w="513" w:type="dxa"/>
            <w:vAlign w:val="top"/>
          </w:tcPr>
          <w:p>
            <w:pPr>
              <w:spacing w:before="281" w:line="194" w:lineRule="auto"/>
              <w:ind w:left="186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7"/>
                <w:szCs w:val="17"/>
              </w:rPr>
              <w:t>16</w:t>
            </w:r>
          </w:p>
        </w:tc>
        <w:tc>
          <w:tcPr>
            <w:tcW w:w="1899" w:type="dxa"/>
            <w:vAlign w:val="top"/>
          </w:tcPr>
          <w:p>
            <w:pPr>
              <w:pStyle w:val="TableText"/>
              <w:spacing w:before="155" w:line="231" w:lineRule="auto"/>
              <w:ind w:left="38" w:right="91" w:hanging="4"/>
            </w:pPr>
            <w:r>
              <w:rPr>
                <w:spacing w:val="6"/>
              </w:rPr>
              <w:t>东莞滨海湾新区湾区大</w:t>
            </w:r>
            <w:r>
              <w:rPr>
                <w:spacing w:val="1"/>
              </w:rPr>
              <w:t xml:space="preserve"> </w:t>
            </w:r>
            <w:r>
              <w:rPr>
                <w:spacing w:val="5"/>
              </w:rPr>
              <w:t>学段海堤提升整治工程</w:t>
            </w:r>
          </w:p>
        </w:tc>
        <w:tc>
          <w:tcPr>
            <w:tcW w:w="4551" w:type="dxa"/>
            <w:vAlign w:val="top"/>
          </w:tcPr>
          <w:p>
            <w:pPr>
              <w:pStyle w:val="TableText"/>
              <w:spacing w:before="42" w:line="224" w:lineRule="auto"/>
              <w:ind w:left="31" w:right="16"/>
            </w:pPr>
            <w:r>
              <w:rPr>
                <w:spacing w:val="5"/>
              </w:rPr>
              <w:t>新建海堤工程</w:t>
            </w:r>
            <w:r>
              <w:rPr>
                <w:spacing w:val="-46"/>
              </w:rPr>
              <w:t xml:space="preserve"> </w:t>
            </w:r>
            <w:r>
              <w:rPr>
                <w:spacing w:val="5"/>
              </w:rPr>
              <w:t>、疏浚清淤工程</w:t>
            </w:r>
            <w:r>
              <w:rPr>
                <w:spacing w:val="-48"/>
              </w:rPr>
              <w:t xml:space="preserve"> </w:t>
            </w:r>
            <w:r>
              <w:rPr>
                <w:spacing w:val="5"/>
              </w:rPr>
              <w:t>、新建泵站水闸等</w:t>
            </w:r>
            <w:r>
              <w:rPr>
                <w:spacing w:val="-44"/>
              </w:rPr>
              <w:t xml:space="preserve"> </w:t>
            </w:r>
            <w:r>
              <w:rPr>
                <w:spacing w:val="5"/>
              </w:rPr>
              <w:t>，其中，</w:t>
            </w:r>
            <w:r>
              <w:t xml:space="preserve"> </w:t>
            </w:r>
            <w:r>
              <w:rPr>
                <w:spacing w:val="7"/>
              </w:rPr>
              <w:t>新建海堤</w:t>
            </w:r>
            <w:r>
              <w:rPr>
                <w:rFonts w:ascii="Times New Roman" w:eastAsia="Times New Roman" w:hAnsi="Times New Roman" w:cs="Times New Roman"/>
                <w:spacing w:val="7"/>
              </w:rPr>
              <w:t>2.4</w:t>
            </w:r>
            <w:r>
              <w:rPr>
                <w:rFonts w:ascii="Times New Roman" w:eastAsia="Times New Roman" w:hAnsi="Times New Roman" w:cs="Times New Roman"/>
              </w:rPr>
              <w:t>km</w:t>
            </w:r>
            <w:r>
              <w:rPr>
                <w:spacing w:val="7"/>
              </w:rPr>
              <w:t>，</w:t>
            </w:r>
            <w:r>
              <w:rPr>
                <w:spacing w:val="-43"/>
              </w:rPr>
              <w:t xml:space="preserve"> </w:t>
            </w:r>
            <w:r>
              <w:rPr>
                <w:spacing w:val="7"/>
              </w:rPr>
              <w:t>防洪标准按照</w:t>
            </w:r>
            <w:r>
              <w:rPr>
                <w:rFonts w:ascii="Times New Roman" w:eastAsia="Times New Roman" w:hAnsi="Times New Roman" w:cs="Times New Roman"/>
                <w:spacing w:val="7"/>
              </w:rPr>
              <w:t>200</w:t>
            </w:r>
            <w:r>
              <w:rPr>
                <w:spacing w:val="7"/>
              </w:rPr>
              <w:t>年一遇，排涝标准</w:t>
            </w:r>
            <w:r>
              <w:rPr>
                <w:rFonts w:ascii="Times New Roman" w:eastAsia="Times New Roman" w:hAnsi="Times New Roman" w:cs="Times New Roman"/>
                <w:spacing w:val="7"/>
              </w:rPr>
              <w:t>50</w:t>
            </w:r>
            <w:r>
              <w:rPr>
                <w:spacing w:val="7"/>
              </w:rPr>
              <w:t>年</w:t>
            </w:r>
            <w:r>
              <w:t xml:space="preserve"> </w:t>
            </w:r>
            <w:r>
              <w:rPr>
                <w:spacing w:val="1"/>
              </w:rPr>
              <w:t>一遇。</w:t>
            </w:r>
          </w:p>
        </w:tc>
        <w:tc>
          <w:tcPr>
            <w:tcW w:w="854" w:type="dxa"/>
            <w:vAlign w:val="top"/>
          </w:tcPr>
          <w:p>
            <w:pPr>
              <w:spacing w:before="281" w:line="194" w:lineRule="auto"/>
              <w:ind w:right="17"/>
              <w:jc w:val="right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17"/>
                <w:szCs w:val="17"/>
              </w:rPr>
              <w:t>57500</w:t>
            </w:r>
          </w:p>
        </w:tc>
        <w:tc>
          <w:tcPr>
            <w:tcW w:w="640" w:type="dxa"/>
            <w:vAlign w:val="top"/>
          </w:tcPr>
          <w:p>
            <w:pPr>
              <w:pStyle w:val="TableText"/>
              <w:spacing w:before="139" w:line="235" w:lineRule="auto"/>
              <w:ind w:left="31" w:right="67" w:hanging="2"/>
            </w:pPr>
            <w:r>
              <w:rPr>
                <w:rFonts w:ascii="Times New Roman" w:eastAsia="Times New Roman" w:hAnsi="Times New Roman" w:cs="Times New Roman"/>
                <w:spacing w:val="4"/>
              </w:rPr>
              <w:t>2025</w:t>
            </w:r>
            <w:r>
              <w:rPr>
                <w:spacing w:val="4"/>
              </w:rPr>
              <w:t>年</w:t>
            </w:r>
            <w:r>
              <w:rPr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</w:rPr>
              <w:t>03</w:t>
            </w:r>
            <w:r>
              <w:rPr>
                <w:spacing w:val="3"/>
              </w:rPr>
              <w:t>月</w:t>
            </w:r>
          </w:p>
        </w:tc>
        <w:tc>
          <w:tcPr>
            <w:tcW w:w="640" w:type="dxa"/>
            <w:vAlign w:val="top"/>
          </w:tcPr>
          <w:p>
            <w:pPr>
              <w:pStyle w:val="TableText"/>
              <w:spacing w:before="139" w:line="235" w:lineRule="auto"/>
              <w:ind w:left="32" w:right="66" w:hanging="2"/>
            </w:pPr>
            <w:r>
              <w:rPr>
                <w:rFonts w:ascii="Times New Roman" w:eastAsia="Times New Roman" w:hAnsi="Times New Roman" w:cs="Times New Roman"/>
                <w:spacing w:val="4"/>
              </w:rPr>
              <w:t>2026</w:t>
            </w:r>
            <w:r>
              <w:rPr>
                <w:spacing w:val="4"/>
              </w:rPr>
              <w:t>年</w:t>
            </w:r>
            <w:r>
              <w:rPr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</w:rPr>
              <w:t>03</w:t>
            </w:r>
            <w:r>
              <w:rPr>
                <w:spacing w:val="3"/>
              </w:rPr>
              <w:t>月</w:t>
            </w:r>
          </w:p>
        </w:tc>
        <w:tc>
          <w:tcPr>
            <w:tcW w:w="774" w:type="dxa"/>
            <w:vAlign w:val="top"/>
          </w:tcPr>
          <w:p>
            <w:pPr>
              <w:pStyle w:val="TableText"/>
              <w:spacing w:before="154" w:line="237" w:lineRule="auto"/>
              <w:ind w:left="60" w:right="24" w:hanging="16"/>
            </w:pPr>
            <w:r>
              <w:rPr>
                <w:spacing w:val="3"/>
              </w:rPr>
              <w:t>滨海湾新</w:t>
            </w:r>
            <w:r>
              <w:rPr>
                <w:spacing w:val="2"/>
              </w:rPr>
              <w:t xml:space="preserve"> </w:t>
            </w:r>
            <w:r>
              <w:t>区</w:t>
            </w:r>
          </w:p>
        </w:tc>
        <w:tc>
          <w:tcPr>
            <w:tcW w:w="5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463" w:type="dxa"/>
          <w:tblInd w:w="5" w:type="dxa"/>
          <w:tblLayout w:type="fixed"/>
        </w:tblPrEx>
        <w:trPr>
          <w:trHeight w:val="1671"/>
        </w:trPr>
        <w:tc>
          <w:tcPr>
            <w:tcW w:w="513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before="49" w:line="194" w:lineRule="auto"/>
              <w:ind w:left="186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7"/>
                <w:szCs w:val="17"/>
              </w:rPr>
              <w:t>17</w:t>
            </w:r>
          </w:p>
        </w:tc>
        <w:tc>
          <w:tcPr>
            <w:tcW w:w="1899" w:type="dxa"/>
            <w:vAlign w:val="top"/>
          </w:tcPr>
          <w:p>
            <w:pPr>
              <w:spacing w:line="350" w:lineRule="auto"/>
              <w:rPr>
                <w:rFonts w:ascii="Arial"/>
                <w:sz w:val="21"/>
              </w:rPr>
            </w:pPr>
          </w:p>
          <w:p>
            <w:pPr>
              <w:spacing w:line="35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5" w:line="225" w:lineRule="auto"/>
              <w:ind w:left="37"/>
            </w:pPr>
            <w:r>
              <w:rPr>
                <w:spacing w:val="6"/>
              </w:rPr>
              <w:t>西平水库水质提升工程</w:t>
            </w:r>
          </w:p>
        </w:tc>
        <w:tc>
          <w:tcPr>
            <w:tcW w:w="4551" w:type="dxa"/>
            <w:vAlign w:val="top"/>
          </w:tcPr>
          <w:p>
            <w:pPr>
              <w:pStyle w:val="TableText"/>
              <w:spacing w:before="70" w:line="245" w:lineRule="auto"/>
              <w:ind w:left="28" w:right="22" w:firstLine="2"/>
            </w:pPr>
            <w:r>
              <w:rPr>
                <w:spacing w:val="8"/>
              </w:rPr>
              <w:t>底泥清淤</w:t>
            </w:r>
            <w:r>
              <w:rPr>
                <w:rFonts w:ascii="Times New Roman" w:eastAsia="Times New Roman" w:hAnsi="Times New Roman" w:cs="Times New Roman"/>
                <w:spacing w:val="8"/>
              </w:rPr>
              <w:t>15</w:t>
            </w:r>
            <w:r>
              <w:rPr>
                <w:spacing w:val="8"/>
              </w:rPr>
              <w:t>万立方，后续污泥处理处置。建设前置库湿地</w:t>
            </w:r>
            <w:r>
              <w:rPr>
                <w:spacing w:val="14"/>
              </w:rPr>
              <w:t xml:space="preserve"> </w:t>
            </w:r>
            <w:r>
              <w:rPr>
                <w:spacing w:val="9"/>
              </w:rPr>
              <w:t>系统</w:t>
            </w:r>
            <w:r>
              <w:rPr>
                <w:rFonts w:ascii="Times New Roman" w:eastAsia="Times New Roman" w:hAnsi="Times New Roman" w:cs="Times New Roman"/>
                <w:spacing w:val="9"/>
              </w:rPr>
              <w:t>2</w:t>
            </w:r>
            <w:r>
              <w:rPr>
                <w:spacing w:val="9"/>
              </w:rPr>
              <w:t>处，前置库内设置沉淀氧化塘，曝气塘，生态净化</w:t>
            </w:r>
            <w:r>
              <w:rPr>
                <w:spacing w:val="1"/>
              </w:rPr>
              <w:t xml:space="preserve">  </w:t>
            </w:r>
            <w:r>
              <w:rPr>
                <w:spacing w:val="8"/>
              </w:rPr>
              <w:t>塘及周边表面流湿地四大分区组成</w:t>
            </w:r>
            <w:r>
              <w:rPr>
                <w:spacing w:val="-47"/>
              </w:rPr>
              <w:t xml:space="preserve"> </w:t>
            </w:r>
            <w:r>
              <w:rPr>
                <w:spacing w:val="8"/>
              </w:rPr>
              <w:t>，一处总</w:t>
            </w:r>
            <w:r>
              <w:rPr>
                <w:spacing w:val="7"/>
              </w:rPr>
              <w:t>面积为</w:t>
            </w:r>
            <w:r>
              <w:rPr>
                <w:rFonts w:ascii="Times New Roman" w:eastAsia="Times New Roman" w:hAnsi="Times New Roman" w:cs="Times New Roman"/>
                <w:spacing w:val="7"/>
              </w:rPr>
              <w:t>4</w:t>
            </w:r>
            <w:r>
              <w:rPr>
                <w:spacing w:val="7"/>
              </w:rPr>
              <w:t>万平</w:t>
            </w:r>
            <w:r>
              <w:t xml:space="preserve">  </w:t>
            </w:r>
            <w:r>
              <w:rPr>
                <w:spacing w:val="5"/>
              </w:rPr>
              <w:t>方，</w:t>
            </w:r>
            <w:r>
              <w:rPr>
                <w:spacing w:val="-34"/>
              </w:rPr>
              <w:t xml:space="preserve"> </w:t>
            </w:r>
            <w:r>
              <w:rPr>
                <w:spacing w:val="5"/>
              </w:rPr>
              <w:t>日净化量</w:t>
            </w:r>
            <w:r>
              <w:rPr>
                <w:rFonts w:ascii="Times New Roman" w:eastAsia="Times New Roman" w:hAnsi="Times New Roman" w:cs="Times New Roman"/>
                <w:spacing w:val="5"/>
              </w:rPr>
              <w:t>2500</w:t>
            </w:r>
            <w:r>
              <w:rPr>
                <w:spacing w:val="5"/>
              </w:rPr>
              <w:t>平方</w:t>
            </w:r>
            <w:r>
              <w:rPr>
                <w:rFonts w:ascii="Times New Roman" w:eastAsia="Times New Roman" w:hAnsi="Times New Roman" w:cs="Times New Roman"/>
                <w:spacing w:val="5"/>
              </w:rPr>
              <w:t>/</w:t>
            </w:r>
            <w:r>
              <w:rPr>
                <w:spacing w:val="5"/>
              </w:rPr>
              <w:t>天；另一处总面积为</w:t>
            </w:r>
            <w:r>
              <w:rPr>
                <w:rFonts w:ascii="Times New Roman" w:eastAsia="Times New Roman" w:hAnsi="Times New Roman" w:cs="Times New Roman"/>
                <w:spacing w:val="5"/>
              </w:rPr>
              <w:t>2</w:t>
            </w:r>
            <w:r>
              <w:rPr>
                <w:spacing w:val="4"/>
              </w:rPr>
              <w:t>万平方，</w:t>
            </w:r>
            <w:r>
              <w:rPr>
                <w:spacing w:val="-33"/>
              </w:rPr>
              <w:t xml:space="preserve"> </w:t>
            </w:r>
            <w:r>
              <w:rPr>
                <w:spacing w:val="4"/>
              </w:rPr>
              <w:t>日</w:t>
            </w:r>
            <w:r>
              <w:t xml:space="preserve"> </w:t>
            </w:r>
            <w:r>
              <w:rPr>
                <w:spacing w:val="6"/>
              </w:rPr>
              <w:t>净化量</w:t>
            </w:r>
            <w:r>
              <w:rPr>
                <w:rFonts w:ascii="Times New Roman" w:eastAsia="Times New Roman" w:hAnsi="Times New Roman" w:cs="Times New Roman"/>
                <w:spacing w:val="6"/>
              </w:rPr>
              <w:t>1120</w:t>
            </w:r>
            <w:r>
              <w:rPr>
                <w:spacing w:val="6"/>
              </w:rPr>
              <w:t>平方</w:t>
            </w:r>
            <w:r>
              <w:rPr>
                <w:rFonts w:ascii="Times New Roman" w:eastAsia="Times New Roman" w:hAnsi="Times New Roman" w:cs="Times New Roman"/>
                <w:spacing w:val="6"/>
              </w:rPr>
              <w:t>/</w:t>
            </w:r>
            <w:r>
              <w:rPr>
                <w:spacing w:val="6"/>
              </w:rPr>
              <w:t>天。水生态修复：</w:t>
            </w:r>
            <w:r>
              <w:rPr>
                <w:spacing w:val="-48"/>
              </w:rPr>
              <w:t xml:space="preserve"> </w:t>
            </w:r>
            <w:r>
              <w:rPr>
                <w:spacing w:val="6"/>
              </w:rPr>
              <w:t>鱼类调控，生态系统</w:t>
            </w:r>
            <w:r>
              <w:rPr>
                <w:spacing w:val="6"/>
              </w:rPr>
              <w:t xml:space="preserve">  </w:t>
            </w:r>
            <w:r>
              <w:rPr>
                <w:spacing w:val="8"/>
              </w:rPr>
              <w:t>重建（含</w:t>
            </w:r>
            <w:r>
              <w:rPr>
                <w:rFonts w:ascii="Times New Roman" w:eastAsia="Times New Roman" w:hAnsi="Times New Roman" w:cs="Times New Roman"/>
                <w:spacing w:val="8"/>
              </w:rPr>
              <w:t>2</w:t>
            </w:r>
            <w:r>
              <w:rPr>
                <w:spacing w:val="8"/>
              </w:rPr>
              <w:t>万立方水生植物，</w:t>
            </w:r>
            <w:r>
              <w:rPr>
                <w:rFonts w:ascii="Times New Roman" w:eastAsia="Times New Roman" w:hAnsi="Times New Roman" w:cs="Times New Roman"/>
                <w:spacing w:val="8"/>
              </w:rPr>
              <w:t>5000</w:t>
            </w:r>
            <w:r>
              <w:rPr>
                <w:spacing w:val="8"/>
              </w:rPr>
              <w:t>尾底栖动物）。搭建</w:t>
            </w:r>
            <w:r>
              <w:rPr>
                <w:rFonts w:ascii="Times New Roman" w:eastAsia="Times New Roman" w:hAnsi="Times New Roman" w:cs="Times New Roman"/>
                <w:spacing w:val="8"/>
              </w:rPr>
              <w:t>1</w:t>
            </w:r>
            <w:r>
              <w:rPr>
                <w:spacing w:val="8"/>
              </w:rPr>
              <w:t>套</w:t>
            </w:r>
            <w:r>
              <w:rPr>
                <w:spacing w:val="14"/>
              </w:rPr>
              <w:t xml:space="preserve"> </w:t>
            </w:r>
            <w:r>
              <w:rPr>
                <w:spacing w:val="5"/>
              </w:rPr>
              <w:t>智慧水务监测系统。</w:t>
            </w:r>
          </w:p>
        </w:tc>
        <w:tc>
          <w:tcPr>
            <w:tcW w:w="854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before="49" w:line="194" w:lineRule="auto"/>
              <w:ind w:right="17"/>
              <w:jc w:val="right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7"/>
                <w:szCs w:val="17"/>
              </w:rPr>
              <w:t>15831</w:t>
            </w:r>
          </w:p>
        </w:tc>
        <w:tc>
          <w:tcPr>
            <w:tcW w:w="640" w:type="dxa"/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5" w:line="235" w:lineRule="auto"/>
              <w:ind w:left="31" w:right="67" w:hanging="2"/>
            </w:pPr>
            <w:r>
              <w:rPr>
                <w:rFonts w:ascii="Times New Roman" w:eastAsia="Times New Roman" w:hAnsi="Times New Roman" w:cs="Times New Roman"/>
                <w:spacing w:val="4"/>
              </w:rPr>
              <w:t>2025</w:t>
            </w:r>
            <w:r>
              <w:rPr>
                <w:spacing w:val="4"/>
              </w:rPr>
              <w:t>年</w:t>
            </w:r>
            <w:r>
              <w:rPr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</w:rPr>
              <w:t>05</w:t>
            </w:r>
            <w:r>
              <w:rPr>
                <w:spacing w:val="3"/>
              </w:rPr>
              <w:t>月</w:t>
            </w:r>
          </w:p>
        </w:tc>
        <w:tc>
          <w:tcPr>
            <w:tcW w:w="640" w:type="dxa"/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5" w:line="235" w:lineRule="auto"/>
              <w:ind w:left="46" w:right="66" w:hanging="16"/>
            </w:pPr>
            <w:r>
              <w:rPr>
                <w:rFonts w:ascii="Times New Roman" w:eastAsia="Times New Roman" w:hAnsi="Times New Roman" w:cs="Times New Roman"/>
                <w:spacing w:val="4"/>
              </w:rPr>
              <w:t>2026</w:t>
            </w:r>
            <w:r>
              <w:rPr>
                <w:spacing w:val="4"/>
              </w:rPr>
              <w:t>年</w:t>
            </w:r>
            <w:r>
              <w:rPr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12</w:t>
            </w:r>
            <w:r>
              <w:rPr>
                <w:spacing w:val="-2"/>
              </w:rPr>
              <w:t>月</w:t>
            </w:r>
          </w:p>
        </w:tc>
        <w:tc>
          <w:tcPr>
            <w:tcW w:w="774" w:type="dxa"/>
            <w:vAlign w:val="top"/>
          </w:tcPr>
          <w:p>
            <w:pPr>
              <w:spacing w:line="350" w:lineRule="auto"/>
              <w:rPr>
                <w:rFonts w:ascii="Arial"/>
                <w:sz w:val="21"/>
              </w:rPr>
            </w:pPr>
          </w:p>
          <w:p>
            <w:pPr>
              <w:spacing w:line="35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5" w:line="225" w:lineRule="auto"/>
              <w:ind w:left="46"/>
            </w:pPr>
            <w:r>
              <w:rPr>
                <w:spacing w:val="3"/>
              </w:rPr>
              <w:t>南城街道</w:t>
            </w:r>
          </w:p>
        </w:tc>
        <w:tc>
          <w:tcPr>
            <w:tcW w:w="5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pgSz w:w="11905" w:h="16837"/>
          <w:pgMar w:top="1132" w:right="809" w:bottom="0" w:left="621" w:header="0" w:footer="0" w:gutter="0"/>
          <w:pgNumType w:start="3"/>
          <w:cols w:space="708"/>
        </w:sectPr>
      </w:pPr>
    </w:p>
    <w:tbl>
      <w:tblPr>
        <w:tblStyle w:val="TableNormal2"/>
        <w:tblW w:w="10463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513"/>
        <w:gridCol w:w="1899"/>
        <w:gridCol w:w="4551"/>
        <w:gridCol w:w="854"/>
        <w:gridCol w:w="640"/>
        <w:gridCol w:w="640"/>
        <w:gridCol w:w="774"/>
        <w:gridCol w:w="592"/>
      </w:tblGrid>
      <w:tr>
        <w:tblPrEx>
          <w:tblW w:w="10463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532"/>
        </w:trPr>
        <w:tc>
          <w:tcPr>
            <w:tcW w:w="513" w:type="dxa"/>
            <w:shd w:val="clear" w:color="auto" w:fill="C0C0C0"/>
            <w:vAlign w:val="top"/>
          </w:tcPr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spacing w:before="56" w:line="231" w:lineRule="auto"/>
              <w:ind w:left="82"/>
              <w:rPr>
                <w:rFonts w:ascii="SimHei" w:eastAsia="SimHei" w:hAnsi="SimHei" w:cs="SimHei"/>
                <w:sz w:val="17"/>
                <w:szCs w:val="17"/>
              </w:rPr>
            </w:pPr>
            <w:r>
              <w:rPr>
                <w:rFonts w:ascii="SimHei" w:eastAsia="SimHei" w:hAnsi="SimHei" w:cs="SimHei"/>
                <w:spacing w:val="3"/>
                <w:sz w:val="17"/>
                <w:szCs w:val="17"/>
              </w:rPr>
              <w:t>序号</w:t>
            </w:r>
          </w:p>
        </w:tc>
        <w:tc>
          <w:tcPr>
            <w:tcW w:w="1899" w:type="dxa"/>
            <w:shd w:val="clear" w:color="auto" w:fill="C0C0C0"/>
            <w:vAlign w:val="top"/>
          </w:tcPr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spacing w:before="55" w:line="229" w:lineRule="auto"/>
              <w:ind w:left="592"/>
              <w:rPr>
                <w:rFonts w:ascii="SimHei" w:eastAsia="SimHei" w:hAnsi="SimHei" w:cs="SimHei"/>
                <w:sz w:val="17"/>
                <w:szCs w:val="17"/>
              </w:rPr>
            </w:pPr>
            <w:r>
              <w:rPr>
                <w:rFonts w:ascii="SimHei" w:eastAsia="SimHei" w:hAnsi="SimHei" w:cs="SimHei"/>
                <w:spacing w:val="5"/>
                <w:sz w:val="17"/>
                <w:szCs w:val="17"/>
              </w:rPr>
              <w:t>项目名称</w:t>
            </w:r>
          </w:p>
        </w:tc>
        <w:tc>
          <w:tcPr>
            <w:tcW w:w="4551" w:type="dxa"/>
            <w:shd w:val="clear" w:color="auto" w:fill="C0C0C0"/>
            <w:vAlign w:val="top"/>
          </w:tcPr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spacing w:before="55" w:line="228" w:lineRule="auto"/>
              <w:ind w:left="1921"/>
              <w:rPr>
                <w:rFonts w:ascii="SimHei" w:eastAsia="SimHei" w:hAnsi="SimHei" w:cs="SimHei"/>
                <w:sz w:val="17"/>
                <w:szCs w:val="17"/>
              </w:rPr>
            </w:pPr>
            <w:r>
              <w:rPr>
                <w:rFonts w:ascii="SimHei" w:eastAsia="SimHei" w:hAnsi="SimHei" w:cs="SimHei"/>
                <w:spacing w:val="5"/>
                <w:sz w:val="17"/>
                <w:szCs w:val="17"/>
              </w:rPr>
              <w:t>项目概况</w:t>
            </w:r>
          </w:p>
        </w:tc>
        <w:tc>
          <w:tcPr>
            <w:tcW w:w="854" w:type="dxa"/>
            <w:shd w:val="clear" w:color="auto" w:fill="C0C0C0"/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before="55" w:line="242" w:lineRule="auto"/>
              <w:ind w:left="170" w:right="151" w:firstLine="85"/>
              <w:rPr>
                <w:rFonts w:ascii="SimHei" w:eastAsia="SimHei" w:hAnsi="SimHei" w:cs="SimHei"/>
                <w:sz w:val="17"/>
                <w:szCs w:val="17"/>
              </w:rPr>
            </w:pPr>
            <w:r>
              <w:rPr>
                <w:rFonts w:ascii="SimHei" w:eastAsia="SimHei" w:hAnsi="SimHei" w:cs="SimHei"/>
                <w:spacing w:val="4"/>
                <w:sz w:val="17"/>
                <w:szCs w:val="17"/>
              </w:rPr>
              <w:t>估算</w:t>
            </w:r>
            <w:r>
              <w:rPr>
                <w:rFonts w:ascii="SimHei" w:eastAsia="SimHei" w:hAnsi="SimHei" w:cs="SimHei"/>
                <w:sz w:val="17"/>
                <w:szCs w:val="17"/>
              </w:rPr>
              <w:t xml:space="preserve">  </w:t>
            </w:r>
            <w:r>
              <w:rPr>
                <w:rFonts w:ascii="SimHei" w:eastAsia="SimHei" w:hAnsi="SimHei" w:cs="SimHei"/>
                <w:spacing w:val="3"/>
                <w:sz w:val="17"/>
                <w:szCs w:val="17"/>
              </w:rPr>
              <w:t>总投资</w:t>
            </w:r>
          </w:p>
        </w:tc>
        <w:tc>
          <w:tcPr>
            <w:tcW w:w="640" w:type="dxa"/>
            <w:shd w:val="clear" w:color="auto" w:fill="C0C0C0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before="55" w:line="234" w:lineRule="auto"/>
              <w:ind w:left="59" w:right="45"/>
              <w:rPr>
                <w:rFonts w:ascii="SimHei" w:eastAsia="SimHei" w:hAnsi="SimHei" w:cs="SimHei"/>
                <w:sz w:val="17"/>
                <w:szCs w:val="17"/>
              </w:rPr>
            </w:pPr>
            <w:r>
              <w:rPr>
                <w:rFonts w:ascii="SimHei" w:eastAsia="SimHei" w:hAnsi="SimHei" w:cs="SimHei"/>
                <w:spacing w:val="4"/>
                <w:sz w:val="17"/>
                <w:szCs w:val="17"/>
              </w:rPr>
              <w:t>计划开</w:t>
            </w:r>
            <w:r>
              <w:rPr>
                <w:rFonts w:ascii="SimHei" w:eastAsia="SimHei" w:hAnsi="SimHei" w:cs="SimHei"/>
                <w:spacing w:val="1"/>
                <w:sz w:val="17"/>
                <w:szCs w:val="17"/>
              </w:rPr>
              <w:t xml:space="preserve"> </w:t>
            </w:r>
            <w:r>
              <w:rPr>
                <w:rFonts w:ascii="SimHei" w:eastAsia="SimHei" w:hAnsi="SimHei" w:cs="SimHei"/>
                <w:spacing w:val="4"/>
                <w:sz w:val="17"/>
                <w:szCs w:val="17"/>
              </w:rPr>
              <w:t>工时间</w:t>
            </w:r>
          </w:p>
        </w:tc>
        <w:tc>
          <w:tcPr>
            <w:tcW w:w="640" w:type="dxa"/>
            <w:shd w:val="clear" w:color="auto" w:fill="C0C0C0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before="55" w:line="234" w:lineRule="auto"/>
              <w:ind w:left="58" w:right="45" w:firstLine="2"/>
              <w:rPr>
                <w:rFonts w:ascii="SimHei" w:eastAsia="SimHei" w:hAnsi="SimHei" w:cs="SimHei"/>
                <w:sz w:val="17"/>
                <w:szCs w:val="17"/>
              </w:rPr>
            </w:pPr>
            <w:r>
              <w:rPr>
                <w:rFonts w:ascii="SimHei" w:eastAsia="SimHei" w:hAnsi="SimHei" w:cs="SimHei"/>
                <w:spacing w:val="4"/>
                <w:sz w:val="17"/>
                <w:szCs w:val="17"/>
              </w:rPr>
              <w:t>计划投</w:t>
            </w:r>
            <w:r>
              <w:rPr>
                <w:rFonts w:ascii="SimHei" w:eastAsia="SimHei" w:hAnsi="SimHei" w:cs="SimHei"/>
                <w:spacing w:val="1"/>
                <w:sz w:val="17"/>
                <w:szCs w:val="17"/>
              </w:rPr>
              <w:t xml:space="preserve"> </w:t>
            </w:r>
            <w:r>
              <w:rPr>
                <w:rFonts w:ascii="SimHei" w:eastAsia="SimHei" w:hAnsi="SimHei" w:cs="SimHei"/>
                <w:spacing w:val="5"/>
                <w:sz w:val="17"/>
                <w:szCs w:val="17"/>
              </w:rPr>
              <w:t>产时间</w:t>
            </w:r>
          </w:p>
        </w:tc>
        <w:tc>
          <w:tcPr>
            <w:tcW w:w="774" w:type="dxa"/>
            <w:shd w:val="clear" w:color="auto" w:fill="C0C0C0"/>
            <w:vAlign w:val="top"/>
          </w:tcPr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spacing w:before="55" w:line="230" w:lineRule="auto"/>
              <w:ind w:left="39"/>
              <w:rPr>
                <w:rFonts w:ascii="SimHei" w:eastAsia="SimHei" w:hAnsi="SimHei" w:cs="SimHei"/>
                <w:sz w:val="17"/>
                <w:szCs w:val="17"/>
              </w:rPr>
            </w:pPr>
            <w:r>
              <w:rPr>
                <w:rFonts w:ascii="SimHei" w:eastAsia="SimHei" w:hAnsi="SimHei" w:cs="SimHei"/>
                <w:spacing w:val="5"/>
                <w:sz w:val="17"/>
                <w:szCs w:val="17"/>
              </w:rPr>
              <w:t>填报单位</w:t>
            </w:r>
          </w:p>
        </w:tc>
        <w:tc>
          <w:tcPr>
            <w:tcW w:w="592" w:type="dxa"/>
            <w:shd w:val="clear" w:color="auto" w:fill="C0C0C0"/>
            <w:vAlign w:val="top"/>
          </w:tcPr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spacing w:before="55" w:line="229" w:lineRule="auto"/>
              <w:ind w:left="126"/>
              <w:rPr>
                <w:rFonts w:ascii="SimHei" w:eastAsia="SimHei" w:hAnsi="SimHei" w:cs="SimHei"/>
                <w:sz w:val="17"/>
                <w:szCs w:val="17"/>
              </w:rPr>
            </w:pPr>
            <w:r>
              <w:rPr>
                <w:rFonts w:ascii="SimHei" w:eastAsia="SimHei" w:hAnsi="SimHei" w:cs="SimHei"/>
                <w:spacing w:val="3"/>
                <w:sz w:val="17"/>
                <w:szCs w:val="17"/>
              </w:rPr>
              <w:t>备注</w:t>
            </w:r>
          </w:p>
        </w:tc>
      </w:tr>
      <w:tr>
        <w:tblPrEx>
          <w:tblW w:w="10463" w:type="dxa"/>
          <w:tblInd w:w="5" w:type="dxa"/>
          <w:tblLayout w:type="fixed"/>
        </w:tblPrEx>
        <w:trPr>
          <w:trHeight w:val="2081"/>
        </w:trPr>
        <w:tc>
          <w:tcPr>
            <w:tcW w:w="513" w:type="dxa"/>
            <w:vAlign w:val="top"/>
          </w:tcPr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spacing w:before="49" w:line="194" w:lineRule="auto"/>
              <w:ind w:left="186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7"/>
                <w:szCs w:val="17"/>
              </w:rPr>
              <w:t>18</w:t>
            </w:r>
          </w:p>
        </w:tc>
        <w:tc>
          <w:tcPr>
            <w:tcW w:w="1899" w:type="dxa"/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5" w:line="231" w:lineRule="auto"/>
              <w:ind w:left="31" w:right="91" w:firstLine="2"/>
            </w:pPr>
            <w:r>
              <w:rPr>
                <w:spacing w:val="6"/>
              </w:rPr>
              <w:t>东莞市南城新基河内涝</w:t>
            </w:r>
            <w:r>
              <w:rPr>
                <w:spacing w:val="1"/>
              </w:rPr>
              <w:t xml:space="preserve"> </w:t>
            </w:r>
            <w:r>
              <w:rPr>
                <w:spacing w:val="4"/>
              </w:rPr>
              <w:t>整治工程</w:t>
            </w:r>
          </w:p>
        </w:tc>
        <w:tc>
          <w:tcPr>
            <w:tcW w:w="4551" w:type="dxa"/>
            <w:vAlign w:val="top"/>
          </w:tcPr>
          <w:p>
            <w:pPr>
              <w:pStyle w:val="TableText"/>
              <w:spacing w:before="71"/>
              <w:ind w:left="23" w:right="56" w:firstLine="29"/>
            </w:pPr>
            <w:r>
              <w:rPr>
                <w:spacing w:val="5"/>
              </w:rPr>
              <w:t>内涝整治部分：</w:t>
            </w:r>
            <w:r>
              <w:rPr>
                <w:spacing w:val="-37"/>
              </w:rPr>
              <w:t xml:space="preserve"> </w:t>
            </w:r>
            <w:r>
              <w:rPr>
                <w:spacing w:val="5"/>
              </w:rPr>
              <w:t>沿新基河城市风景街段现状河道南侧拓宽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pacing w:val="7"/>
              </w:rPr>
              <w:t>6</w:t>
            </w:r>
            <w:r>
              <w:rPr>
                <w:spacing w:val="7"/>
              </w:rPr>
              <w:t>米，采用悬臂式排桩支护</w:t>
            </w:r>
            <w:r>
              <w:rPr>
                <w:spacing w:val="-38"/>
              </w:rPr>
              <w:t xml:space="preserve"> </w:t>
            </w:r>
            <w:r>
              <w:rPr>
                <w:spacing w:val="7"/>
              </w:rPr>
              <w:t>，桩型采用直径</w:t>
            </w:r>
            <w:r>
              <w:rPr>
                <w:rFonts w:ascii="Times New Roman" w:eastAsia="Times New Roman" w:hAnsi="Times New Roman" w:cs="Times New Roman"/>
                <w:spacing w:val="7"/>
              </w:rPr>
              <w:t>1.2</w:t>
            </w:r>
            <w:r>
              <w:rPr>
                <w:spacing w:val="7"/>
              </w:rPr>
              <w:t>米钻</w:t>
            </w:r>
            <w:r>
              <w:rPr>
                <w:spacing w:val="6"/>
              </w:rPr>
              <w:t>孔灌注</w:t>
            </w:r>
            <w:r>
              <w:t xml:space="preserve"> </w:t>
            </w:r>
            <w:r>
              <w:rPr>
                <w:spacing w:val="7"/>
              </w:rPr>
              <w:t>桩，兼作永久挡墙使用</w:t>
            </w:r>
            <w:r>
              <w:rPr>
                <w:spacing w:val="-40"/>
              </w:rPr>
              <w:t xml:space="preserve"> </w:t>
            </w:r>
            <w:r>
              <w:rPr>
                <w:spacing w:val="7"/>
              </w:rPr>
              <w:t>，全长约</w:t>
            </w:r>
            <w:r>
              <w:rPr>
                <w:rFonts w:ascii="Times New Roman" w:eastAsia="Times New Roman" w:hAnsi="Times New Roman" w:cs="Times New Roman"/>
                <w:spacing w:val="7"/>
              </w:rPr>
              <w:t>700</w:t>
            </w:r>
            <w:r>
              <w:rPr>
                <w:spacing w:val="7"/>
              </w:rPr>
              <w:t>米，拓宽后对河</w:t>
            </w:r>
            <w:r>
              <w:rPr>
                <w:spacing w:val="6"/>
              </w:rPr>
              <w:t>道进</w:t>
            </w:r>
            <w:r>
              <w:t xml:space="preserve">  </w:t>
            </w:r>
            <w:r>
              <w:rPr>
                <w:spacing w:val="7"/>
              </w:rPr>
              <w:t>行复盖；西平水库溢流堰降低</w:t>
            </w:r>
            <w:r>
              <w:rPr>
                <w:spacing w:val="-4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7"/>
              </w:rPr>
              <w:t>1.3</w:t>
            </w:r>
            <w:r>
              <w:rPr>
                <w:spacing w:val="7"/>
              </w:rPr>
              <w:t>米、更换溢</w:t>
            </w:r>
            <w:r>
              <w:rPr>
                <w:spacing w:val="6"/>
              </w:rPr>
              <w:t>洪道闸门等</w:t>
            </w:r>
            <w:r>
              <w:t xml:space="preserve">  </w:t>
            </w:r>
            <w:r>
              <w:rPr>
                <w:spacing w:val="8"/>
              </w:rPr>
              <w:t>。交通道路部分：车行道改为</w:t>
            </w:r>
            <w:r>
              <w:rPr>
                <w:rFonts w:ascii="Times New Roman" w:eastAsia="Times New Roman" w:hAnsi="Times New Roman" w:cs="Times New Roman"/>
                <w:spacing w:val="8"/>
              </w:rPr>
              <w:t>18</w:t>
            </w:r>
            <w:r>
              <w:rPr>
                <w:spacing w:val="8"/>
              </w:rPr>
              <w:t>米宽的双向两车道</w:t>
            </w:r>
            <w:r>
              <w:rPr>
                <w:rFonts w:ascii="Times New Roman" w:eastAsia="Times New Roman" w:hAnsi="Times New Roman" w:cs="Times New Roman"/>
                <w:spacing w:val="8"/>
              </w:rPr>
              <w:t>+</w:t>
            </w:r>
            <w:r>
              <w:rPr>
                <w:rFonts w:ascii="Times New Roman" w:eastAsia="Times New Roman" w:hAnsi="Times New Roman" w:cs="Times New Roman"/>
                <w:spacing w:val="-15"/>
              </w:rPr>
              <w:t xml:space="preserve"> </w:t>
            </w:r>
            <w:r>
              <w:rPr>
                <w:spacing w:val="8"/>
              </w:rPr>
              <w:t>两侧</w:t>
            </w:r>
            <w:r>
              <w:t xml:space="preserve"> </w:t>
            </w:r>
            <w:r>
              <w:rPr>
                <w:spacing w:val="8"/>
              </w:rPr>
              <w:t>停车位，两侧各增设</w:t>
            </w:r>
            <w:r>
              <w:rPr>
                <w:rFonts w:ascii="Times New Roman" w:eastAsia="Times New Roman" w:hAnsi="Times New Roman" w:cs="Times New Roman"/>
                <w:spacing w:val="8"/>
              </w:rPr>
              <w:t>2.5</w:t>
            </w:r>
            <w:r>
              <w:rPr>
                <w:spacing w:val="8"/>
              </w:rPr>
              <w:t>米非机动车道，清除人行道上停</w:t>
            </w:r>
            <w:r>
              <w:rPr>
                <w:spacing w:val="7"/>
              </w:rPr>
              <w:t xml:space="preserve">  </w:t>
            </w:r>
            <w:r>
              <w:rPr>
                <w:spacing w:val="6"/>
              </w:rPr>
              <w:t>车位；翻新沥青面层和交通标线</w:t>
            </w:r>
            <w:r>
              <w:rPr>
                <w:spacing w:val="-25"/>
              </w:rPr>
              <w:t xml:space="preserve"> </w:t>
            </w:r>
            <w:r>
              <w:rPr>
                <w:spacing w:val="6"/>
              </w:rPr>
              <w:t>；新建照明和交通设施。</w:t>
            </w:r>
            <w:r>
              <w:t xml:space="preserve"> </w:t>
            </w:r>
            <w:r>
              <w:rPr>
                <w:spacing w:val="6"/>
              </w:rPr>
              <w:t>改造创意坊街心广场</w:t>
            </w:r>
            <w:r>
              <w:rPr>
                <w:spacing w:val="-25"/>
              </w:rPr>
              <w:t xml:space="preserve"> </w:t>
            </w:r>
            <w:r>
              <w:rPr>
                <w:spacing w:val="6"/>
              </w:rPr>
              <w:t>、创意坊建筑外立面和宏图路路口两</w:t>
            </w:r>
            <w:r>
              <w:t xml:space="preserve"> </w:t>
            </w:r>
            <w:r>
              <w:rPr>
                <w:spacing w:val="9"/>
              </w:rPr>
              <w:t>处口袋公园；优化中央半圆形停车场设计等。</w:t>
            </w:r>
          </w:p>
        </w:tc>
        <w:tc>
          <w:tcPr>
            <w:tcW w:w="854" w:type="dxa"/>
            <w:vAlign w:val="top"/>
          </w:tcPr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spacing w:before="49" w:line="194" w:lineRule="auto"/>
              <w:ind w:right="17"/>
              <w:jc w:val="right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7"/>
                <w:szCs w:val="17"/>
              </w:rPr>
              <w:t>14757</w:t>
            </w:r>
          </w:p>
        </w:tc>
        <w:tc>
          <w:tcPr>
            <w:tcW w:w="640" w:type="dxa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5" w:line="235" w:lineRule="auto"/>
              <w:ind w:left="31" w:right="67" w:hanging="2"/>
            </w:pPr>
            <w:r>
              <w:rPr>
                <w:rFonts w:ascii="Times New Roman" w:eastAsia="Times New Roman" w:hAnsi="Times New Roman" w:cs="Times New Roman"/>
                <w:spacing w:val="4"/>
              </w:rPr>
              <w:t>2025</w:t>
            </w:r>
            <w:r>
              <w:rPr>
                <w:spacing w:val="4"/>
              </w:rPr>
              <w:t>年</w:t>
            </w:r>
            <w:r>
              <w:rPr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</w:rPr>
              <w:t>05</w:t>
            </w:r>
            <w:r>
              <w:rPr>
                <w:spacing w:val="3"/>
              </w:rPr>
              <w:t>月</w:t>
            </w:r>
          </w:p>
        </w:tc>
        <w:tc>
          <w:tcPr>
            <w:tcW w:w="640" w:type="dxa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5" w:line="235" w:lineRule="auto"/>
              <w:ind w:left="46" w:right="66" w:hanging="16"/>
            </w:pPr>
            <w:r>
              <w:rPr>
                <w:rFonts w:ascii="Times New Roman" w:eastAsia="Times New Roman" w:hAnsi="Times New Roman" w:cs="Times New Roman"/>
                <w:spacing w:val="4"/>
              </w:rPr>
              <w:t>2026</w:t>
            </w:r>
            <w:r>
              <w:rPr>
                <w:spacing w:val="4"/>
              </w:rPr>
              <w:t>年</w:t>
            </w:r>
            <w:r>
              <w:rPr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12</w:t>
            </w:r>
            <w:r>
              <w:rPr>
                <w:spacing w:val="-2"/>
              </w:rPr>
              <w:t>月</w:t>
            </w:r>
          </w:p>
        </w:tc>
        <w:tc>
          <w:tcPr>
            <w:tcW w:w="774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5" w:line="225" w:lineRule="auto"/>
              <w:ind w:left="46"/>
            </w:pPr>
            <w:r>
              <w:rPr>
                <w:spacing w:val="3"/>
              </w:rPr>
              <w:t>南城街道</w:t>
            </w:r>
          </w:p>
        </w:tc>
        <w:tc>
          <w:tcPr>
            <w:tcW w:w="5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463" w:type="dxa"/>
          <w:tblInd w:w="5" w:type="dxa"/>
          <w:tblLayout w:type="fixed"/>
        </w:tblPrEx>
        <w:trPr>
          <w:trHeight w:val="374"/>
        </w:trPr>
        <w:tc>
          <w:tcPr>
            <w:tcW w:w="513" w:type="dxa"/>
            <w:vAlign w:val="top"/>
          </w:tcPr>
          <w:p>
            <w:pPr>
              <w:pStyle w:val="TableText"/>
              <w:spacing w:before="97" w:line="219" w:lineRule="auto"/>
              <w:ind w:left="114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2"/>
              </w:rPr>
              <w:t>(</w:t>
            </w:r>
            <w:r>
              <w:rPr>
                <w:spacing w:val="2"/>
              </w:rPr>
              <w:t>四</w:t>
            </w:r>
            <w:r>
              <w:rPr>
                <w:rFonts w:ascii="Times New Roman" w:eastAsia="Times New Roman" w:hAnsi="Times New Roman" w:cs="Times New Roman"/>
                <w:spacing w:val="2"/>
              </w:rPr>
              <w:t>)</w:t>
            </w:r>
          </w:p>
        </w:tc>
        <w:tc>
          <w:tcPr>
            <w:tcW w:w="6450" w:type="dxa"/>
            <w:gridSpan w:val="2"/>
            <w:vAlign w:val="top"/>
          </w:tcPr>
          <w:p>
            <w:pPr>
              <w:pStyle w:val="TableText"/>
              <w:spacing w:before="108" w:line="225" w:lineRule="auto"/>
              <w:ind w:left="27"/>
            </w:pPr>
            <w:r>
              <w:rPr>
                <w:spacing w:val="6"/>
              </w:rPr>
              <w:t>城市建设工程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463" w:type="dxa"/>
          <w:tblInd w:w="5" w:type="dxa"/>
          <w:tblLayout w:type="fixed"/>
        </w:tblPrEx>
        <w:trPr>
          <w:trHeight w:val="671"/>
        </w:trPr>
        <w:tc>
          <w:tcPr>
            <w:tcW w:w="513" w:type="dxa"/>
            <w:vAlign w:val="top"/>
          </w:tcPr>
          <w:p>
            <w:pPr>
              <w:spacing w:before="275" w:line="194" w:lineRule="auto"/>
              <w:ind w:left="186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7"/>
                <w:szCs w:val="17"/>
              </w:rPr>
              <w:t>19</w:t>
            </w:r>
          </w:p>
        </w:tc>
        <w:tc>
          <w:tcPr>
            <w:tcW w:w="1899" w:type="dxa"/>
            <w:vAlign w:val="top"/>
          </w:tcPr>
          <w:p>
            <w:pPr>
              <w:pStyle w:val="TableText"/>
              <w:spacing w:before="259" w:line="224" w:lineRule="auto"/>
              <w:ind w:left="36"/>
            </w:pPr>
            <w:r>
              <w:rPr>
                <w:spacing w:val="5"/>
              </w:rPr>
              <w:t>可园隧道工程</w:t>
            </w:r>
          </w:p>
        </w:tc>
        <w:tc>
          <w:tcPr>
            <w:tcW w:w="4551" w:type="dxa"/>
            <w:vAlign w:val="top"/>
          </w:tcPr>
          <w:p>
            <w:pPr>
              <w:pStyle w:val="TableText"/>
              <w:spacing w:before="36" w:line="226" w:lineRule="auto"/>
              <w:ind w:left="26" w:right="24" w:firstLine="9"/>
              <w:jc w:val="both"/>
            </w:pPr>
            <w:r>
              <w:rPr>
                <w:spacing w:val="5"/>
              </w:rPr>
              <w:t>可园隧道工程起点位于万江街道</w:t>
            </w:r>
            <w:r>
              <w:rPr>
                <w:spacing w:val="-23"/>
              </w:rPr>
              <w:t xml:space="preserve"> </w:t>
            </w:r>
            <w:r>
              <w:rPr>
                <w:spacing w:val="5"/>
              </w:rPr>
              <w:t>，接莞穗路</w:t>
            </w:r>
            <w:r>
              <w:rPr>
                <w:spacing w:val="-51"/>
              </w:rPr>
              <w:t xml:space="preserve"> </w:t>
            </w:r>
            <w:r>
              <w:rPr>
                <w:spacing w:val="5"/>
              </w:rPr>
              <w:t>，终点位于莞</w:t>
            </w:r>
            <w:r>
              <w:t xml:space="preserve"> </w:t>
            </w:r>
            <w:r>
              <w:rPr>
                <w:spacing w:val="8"/>
              </w:rPr>
              <w:t>城街道，接莞太路，路线全长</w:t>
            </w:r>
            <w:r>
              <w:rPr>
                <w:rFonts w:ascii="Times New Roman" w:eastAsia="Times New Roman" w:hAnsi="Times New Roman" w:cs="Times New Roman"/>
                <w:spacing w:val="8"/>
              </w:rPr>
              <w:t>2220</w:t>
            </w:r>
            <w:r>
              <w:rPr>
                <w:spacing w:val="8"/>
              </w:rPr>
              <w:t>米，其中隧道长度</w:t>
            </w:r>
            <w:r>
              <w:rPr>
                <w:rFonts w:ascii="Times New Roman" w:eastAsia="Times New Roman" w:hAnsi="Times New Roman" w:cs="Times New Roman"/>
                <w:spacing w:val="8"/>
              </w:rPr>
              <w:t>2030</w:t>
            </w:r>
            <w:r>
              <w:rPr>
                <w:rFonts w:ascii="Times New Roman" w:eastAsia="Times New Roman" w:hAnsi="Times New Roman" w:cs="Times New Roman"/>
                <w:spacing w:val="6"/>
              </w:rPr>
              <w:t xml:space="preserve"> </w:t>
            </w:r>
            <w:r>
              <w:t>米。</w:t>
            </w:r>
          </w:p>
        </w:tc>
        <w:tc>
          <w:tcPr>
            <w:tcW w:w="854" w:type="dxa"/>
            <w:vAlign w:val="top"/>
          </w:tcPr>
          <w:p>
            <w:pPr>
              <w:spacing w:before="275" w:line="194" w:lineRule="auto"/>
              <w:ind w:right="17"/>
              <w:jc w:val="right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17"/>
                <w:szCs w:val="17"/>
              </w:rPr>
              <w:t>322400</w:t>
            </w:r>
          </w:p>
        </w:tc>
        <w:tc>
          <w:tcPr>
            <w:tcW w:w="640" w:type="dxa"/>
            <w:vAlign w:val="top"/>
          </w:tcPr>
          <w:p>
            <w:pPr>
              <w:pStyle w:val="TableText"/>
              <w:spacing w:before="132" w:line="235" w:lineRule="auto"/>
              <w:ind w:left="45" w:right="67" w:hanging="16"/>
            </w:pPr>
            <w:r>
              <w:rPr>
                <w:rFonts w:ascii="Times New Roman" w:eastAsia="Times New Roman" w:hAnsi="Times New Roman" w:cs="Times New Roman"/>
                <w:spacing w:val="4"/>
              </w:rPr>
              <w:t>2024</w:t>
            </w:r>
            <w:r>
              <w:rPr>
                <w:spacing w:val="4"/>
              </w:rPr>
              <w:t>年</w:t>
            </w:r>
            <w:r>
              <w:rPr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12</w:t>
            </w:r>
            <w:r>
              <w:rPr>
                <w:spacing w:val="-2"/>
              </w:rPr>
              <w:t>月</w:t>
            </w:r>
          </w:p>
        </w:tc>
        <w:tc>
          <w:tcPr>
            <w:tcW w:w="640" w:type="dxa"/>
            <w:vAlign w:val="top"/>
          </w:tcPr>
          <w:p>
            <w:pPr>
              <w:pStyle w:val="TableText"/>
              <w:spacing w:before="132" w:line="235" w:lineRule="auto"/>
              <w:ind w:left="32" w:right="66" w:hanging="2"/>
            </w:pPr>
            <w:r>
              <w:rPr>
                <w:rFonts w:ascii="Times New Roman" w:eastAsia="Times New Roman" w:hAnsi="Times New Roman" w:cs="Times New Roman"/>
                <w:spacing w:val="4"/>
              </w:rPr>
              <w:t>2030</w:t>
            </w:r>
            <w:r>
              <w:rPr>
                <w:spacing w:val="4"/>
              </w:rPr>
              <w:t>年</w:t>
            </w:r>
            <w:r>
              <w:rPr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</w:rPr>
              <w:t>03</w:t>
            </w:r>
            <w:r>
              <w:rPr>
                <w:spacing w:val="3"/>
              </w:rPr>
              <w:t>月</w:t>
            </w:r>
          </w:p>
        </w:tc>
        <w:tc>
          <w:tcPr>
            <w:tcW w:w="774" w:type="dxa"/>
            <w:vAlign w:val="top"/>
          </w:tcPr>
          <w:p>
            <w:pPr>
              <w:pStyle w:val="TableText"/>
              <w:spacing w:before="149" w:line="232" w:lineRule="auto"/>
              <w:ind w:left="54" w:right="24" w:hanging="10"/>
            </w:pPr>
            <w:r>
              <w:rPr>
                <w:spacing w:val="3"/>
              </w:rPr>
              <w:t>市交投集</w:t>
            </w:r>
            <w:r>
              <w:rPr>
                <w:spacing w:val="2"/>
              </w:rPr>
              <w:t xml:space="preserve"> </w:t>
            </w:r>
            <w:r>
              <w:t>团</w:t>
            </w:r>
          </w:p>
        </w:tc>
        <w:tc>
          <w:tcPr>
            <w:tcW w:w="5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463" w:type="dxa"/>
          <w:tblInd w:w="5" w:type="dxa"/>
          <w:tblLayout w:type="fixed"/>
        </w:tblPrEx>
        <w:trPr>
          <w:trHeight w:val="1398"/>
        </w:trPr>
        <w:tc>
          <w:tcPr>
            <w:tcW w:w="513" w:type="dxa"/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spacing w:before="49" w:line="194" w:lineRule="auto"/>
              <w:ind w:left="169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17"/>
                <w:szCs w:val="17"/>
              </w:rPr>
              <w:t>20</w:t>
            </w:r>
          </w:p>
        </w:tc>
        <w:tc>
          <w:tcPr>
            <w:tcW w:w="1899" w:type="dxa"/>
            <w:vAlign w:val="top"/>
          </w:tcPr>
          <w:p>
            <w:pPr>
              <w:spacing w:line="45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5" w:line="231" w:lineRule="auto"/>
              <w:ind w:left="33" w:right="91" w:firstLine="1"/>
            </w:pPr>
            <w:r>
              <w:rPr>
                <w:spacing w:val="6"/>
              </w:rPr>
              <w:t>东莞滨海湾片区道路联</w:t>
            </w:r>
            <w:r>
              <w:rPr>
                <w:spacing w:val="1"/>
              </w:rPr>
              <w:t xml:space="preserve"> </w:t>
            </w:r>
            <w:r>
              <w:t>通工程（</w:t>
            </w:r>
            <w:r>
              <w:rPr>
                <w:spacing w:val="-34"/>
              </w:rPr>
              <w:t xml:space="preserve"> </w:t>
            </w:r>
            <w:r>
              <w:t>一期）</w:t>
            </w:r>
          </w:p>
        </w:tc>
        <w:tc>
          <w:tcPr>
            <w:tcW w:w="4551" w:type="dxa"/>
            <w:vAlign w:val="top"/>
          </w:tcPr>
          <w:p>
            <w:pPr>
              <w:pStyle w:val="TableText"/>
              <w:spacing w:before="61"/>
              <w:ind w:left="30" w:right="46"/>
              <w:jc w:val="both"/>
            </w:pPr>
            <w:r>
              <w:rPr>
                <w:spacing w:val="6"/>
              </w:rPr>
              <w:t>项目包括海堤路升级改造工程</w:t>
            </w:r>
            <w:r>
              <w:rPr>
                <w:spacing w:val="-23"/>
              </w:rPr>
              <w:t xml:space="preserve"> </w:t>
            </w:r>
            <w:r>
              <w:rPr>
                <w:spacing w:val="6"/>
              </w:rPr>
              <w:t>、靖海西路升级改造工程和</w:t>
            </w:r>
            <w:r>
              <w:t xml:space="preserve"> </w:t>
            </w:r>
            <w:r>
              <w:rPr>
                <w:spacing w:val="7"/>
              </w:rPr>
              <w:t>福海路南延线市政工程</w:t>
            </w:r>
            <w:r>
              <w:rPr>
                <w:rFonts w:ascii="Times New Roman" w:eastAsia="Times New Roman" w:hAnsi="Times New Roman" w:cs="Times New Roman"/>
                <w:spacing w:val="7"/>
              </w:rPr>
              <w:t>3</w:t>
            </w:r>
            <w:r>
              <w:rPr>
                <w:spacing w:val="7"/>
              </w:rPr>
              <w:t>个子项目</w:t>
            </w:r>
            <w:r>
              <w:rPr>
                <w:spacing w:val="-47"/>
              </w:rPr>
              <w:t xml:space="preserve"> </w:t>
            </w:r>
            <w:r>
              <w:rPr>
                <w:spacing w:val="7"/>
              </w:rPr>
              <w:t>，其中海堤路升级改造</w:t>
            </w:r>
            <w:r>
              <w:t xml:space="preserve">  </w:t>
            </w:r>
            <w:r>
              <w:rPr>
                <w:spacing w:val="8"/>
              </w:rPr>
              <w:t>工程全长</w:t>
            </w:r>
            <w:r>
              <w:rPr>
                <w:rFonts w:ascii="Times New Roman" w:eastAsia="Times New Roman" w:hAnsi="Times New Roman" w:cs="Times New Roman"/>
                <w:spacing w:val="8"/>
              </w:rPr>
              <w:t>3.5</w:t>
            </w:r>
            <w:r>
              <w:rPr>
                <w:spacing w:val="8"/>
              </w:rPr>
              <w:t>公里，道路红线宽</w:t>
            </w:r>
            <w:r>
              <w:rPr>
                <w:rFonts w:ascii="Times New Roman" w:eastAsia="Times New Roman" w:hAnsi="Times New Roman" w:cs="Times New Roman"/>
                <w:spacing w:val="8"/>
              </w:rPr>
              <w:t>60</w:t>
            </w:r>
            <w:r>
              <w:rPr>
                <w:spacing w:val="8"/>
              </w:rPr>
              <w:t>米，双向</w:t>
            </w:r>
            <w:r>
              <w:rPr>
                <w:rFonts w:ascii="Times New Roman" w:eastAsia="Times New Roman" w:hAnsi="Times New Roman" w:cs="Times New Roman"/>
                <w:spacing w:val="8"/>
              </w:rPr>
              <w:t>8</w:t>
            </w:r>
            <w:r>
              <w:rPr>
                <w:spacing w:val="8"/>
              </w:rPr>
              <w:t>车道；靖海西</w:t>
            </w:r>
            <w:r>
              <w:rPr>
                <w:spacing w:val="7"/>
              </w:rPr>
              <w:t xml:space="preserve"> </w:t>
            </w:r>
            <w:r>
              <w:rPr>
                <w:spacing w:val="7"/>
              </w:rPr>
              <w:t>路升级改造工程全长</w:t>
            </w:r>
            <w:r>
              <w:rPr>
                <w:spacing w:val="-4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7"/>
              </w:rPr>
              <w:t>1.7</w:t>
            </w:r>
            <w:r>
              <w:rPr>
                <w:spacing w:val="7"/>
              </w:rPr>
              <w:t>公里，道路红线宽</w:t>
            </w:r>
            <w:r>
              <w:rPr>
                <w:rFonts w:ascii="Times New Roman" w:eastAsia="Times New Roman" w:hAnsi="Times New Roman" w:cs="Times New Roman"/>
                <w:spacing w:val="7"/>
              </w:rPr>
              <w:t>70</w:t>
            </w:r>
            <w:r>
              <w:rPr>
                <w:spacing w:val="7"/>
              </w:rPr>
              <w:t>米，</w:t>
            </w:r>
            <w:r>
              <w:rPr>
                <w:spacing w:val="6"/>
              </w:rPr>
              <w:t>双向</w:t>
            </w:r>
            <w:r>
              <w:rPr>
                <w:rFonts w:ascii="Times New Roman" w:eastAsia="Times New Roman" w:hAnsi="Times New Roman" w:cs="Times New Roman"/>
                <w:spacing w:val="6"/>
              </w:rPr>
              <w:t>8</w:t>
            </w:r>
            <w:r>
              <w:rPr>
                <w:spacing w:val="6"/>
              </w:rPr>
              <w:t>车</w:t>
            </w:r>
            <w:r>
              <w:t xml:space="preserve"> </w:t>
            </w:r>
            <w:r>
              <w:rPr>
                <w:spacing w:val="8"/>
              </w:rPr>
              <w:t>道；福海路南延线全长</w:t>
            </w:r>
            <w:r>
              <w:rPr>
                <w:rFonts w:ascii="Times New Roman" w:eastAsia="Times New Roman" w:hAnsi="Times New Roman" w:cs="Times New Roman"/>
                <w:spacing w:val="8"/>
              </w:rPr>
              <w:t>1.8</w:t>
            </w:r>
            <w:r>
              <w:rPr>
                <w:spacing w:val="8"/>
              </w:rPr>
              <w:t>公里，道路红线宽</w:t>
            </w:r>
            <w:r>
              <w:rPr>
                <w:rFonts w:ascii="Times New Roman" w:eastAsia="Times New Roman" w:hAnsi="Times New Roman" w:cs="Times New Roman"/>
                <w:spacing w:val="8"/>
              </w:rPr>
              <w:t>60</w:t>
            </w:r>
            <w:r>
              <w:rPr>
                <w:spacing w:val="8"/>
              </w:rPr>
              <w:t>米，双向</w:t>
            </w:r>
            <w:r>
              <w:rPr>
                <w:rFonts w:ascii="Times New Roman" w:eastAsia="Times New Roman" w:hAnsi="Times New Roman" w:cs="Times New Roman"/>
                <w:spacing w:val="8"/>
              </w:rPr>
              <w:t xml:space="preserve">8 </w:t>
            </w:r>
            <w:r>
              <w:rPr>
                <w:spacing w:val="1"/>
              </w:rPr>
              <w:t>车道。</w:t>
            </w:r>
          </w:p>
        </w:tc>
        <w:tc>
          <w:tcPr>
            <w:tcW w:w="854" w:type="dxa"/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spacing w:before="49" w:line="194" w:lineRule="auto"/>
              <w:ind w:right="17"/>
              <w:jc w:val="right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z w:val="17"/>
                <w:szCs w:val="17"/>
              </w:rPr>
              <w:t>100000</w:t>
            </w:r>
          </w:p>
        </w:tc>
        <w:tc>
          <w:tcPr>
            <w:tcW w:w="640" w:type="dxa"/>
            <w:vAlign w:val="top"/>
          </w:tcPr>
          <w:p>
            <w:pPr>
              <w:spacing w:line="43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5" w:line="236" w:lineRule="auto"/>
              <w:ind w:left="31" w:right="67" w:hanging="2"/>
            </w:pPr>
            <w:r>
              <w:rPr>
                <w:rFonts w:ascii="Times New Roman" w:eastAsia="Times New Roman" w:hAnsi="Times New Roman" w:cs="Times New Roman"/>
                <w:spacing w:val="4"/>
              </w:rPr>
              <w:t>2025</w:t>
            </w:r>
            <w:r>
              <w:rPr>
                <w:spacing w:val="4"/>
              </w:rPr>
              <w:t>年</w:t>
            </w:r>
            <w:r>
              <w:rPr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</w:rPr>
              <w:t>02</w:t>
            </w:r>
            <w:r>
              <w:rPr>
                <w:spacing w:val="3"/>
              </w:rPr>
              <w:t>月</w:t>
            </w:r>
          </w:p>
        </w:tc>
        <w:tc>
          <w:tcPr>
            <w:tcW w:w="640" w:type="dxa"/>
            <w:vAlign w:val="top"/>
          </w:tcPr>
          <w:p>
            <w:pPr>
              <w:spacing w:line="43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5" w:line="236" w:lineRule="auto"/>
              <w:ind w:left="46" w:right="66" w:hanging="16"/>
            </w:pPr>
            <w:r>
              <w:rPr>
                <w:rFonts w:ascii="Times New Roman" w:eastAsia="Times New Roman" w:hAnsi="Times New Roman" w:cs="Times New Roman"/>
                <w:spacing w:val="4"/>
              </w:rPr>
              <w:t>2025</w:t>
            </w:r>
            <w:r>
              <w:rPr>
                <w:spacing w:val="4"/>
              </w:rPr>
              <w:t>年</w:t>
            </w:r>
            <w:r>
              <w:rPr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12</w:t>
            </w:r>
            <w:r>
              <w:rPr>
                <w:spacing w:val="-2"/>
              </w:rPr>
              <w:t>月</w:t>
            </w:r>
          </w:p>
        </w:tc>
        <w:tc>
          <w:tcPr>
            <w:tcW w:w="774" w:type="dxa"/>
            <w:vAlign w:val="top"/>
          </w:tcPr>
          <w:p>
            <w:pPr>
              <w:spacing w:line="45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5" w:line="236" w:lineRule="auto"/>
              <w:ind w:left="60" w:right="24" w:hanging="16"/>
            </w:pPr>
            <w:r>
              <w:rPr>
                <w:spacing w:val="3"/>
              </w:rPr>
              <w:t>滨海湾新</w:t>
            </w:r>
            <w:r>
              <w:rPr>
                <w:spacing w:val="2"/>
              </w:rPr>
              <w:t xml:space="preserve"> </w:t>
            </w:r>
            <w:r>
              <w:t>区</w:t>
            </w:r>
          </w:p>
        </w:tc>
        <w:tc>
          <w:tcPr>
            <w:tcW w:w="5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463" w:type="dxa"/>
          <w:tblInd w:w="5" w:type="dxa"/>
          <w:tblLayout w:type="fixed"/>
        </w:tblPrEx>
        <w:trPr>
          <w:trHeight w:val="913"/>
        </w:trPr>
        <w:tc>
          <w:tcPr>
            <w:tcW w:w="513" w:type="dxa"/>
            <w:vAlign w:val="top"/>
          </w:tcPr>
          <w:p>
            <w:pPr>
              <w:spacing w:line="345" w:lineRule="auto"/>
              <w:rPr>
                <w:rFonts w:ascii="Arial"/>
                <w:sz w:val="21"/>
              </w:rPr>
            </w:pPr>
          </w:p>
          <w:p>
            <w:pPr>
              <w:spacing w:before="49" w:line="194" w:lineRule="auto"/>
              <w:ind w:left="169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17"/>
                <w:szCs w:val="17"/>
              </w:rPr>
              <w:t>21</w:t>
            </w:r>
          </w:p>
        </w:tc>
        <w:tc>
          <w:tcPr>
            <w:tcW w:w="1899" w:type="dxa"/>
            <w:vAlign w:val="top"/>
          </w:tcPr>
          <w:p>
            <w:pPr>
              <w:pStyle w:val="TableText"/>
              <w:spacing w:before="271" w:line="232" w:lineRule="auto"/>
              <w:ind w:left="34" w:right="91" w:hanging="2"/>
            </w:pPr>
            <w:r>
              <w:rPr>
                <w:spacing w:val="6"/>
              </w:rPr>
              <w:t>深江铁路滨海湾站综合</w:t>
            </w:r>
            <w:r>
              <w:rPr>
                <w:spacing w:val="3"/>
              </w:rPr>
              <w:t xml:space="preserve"> </w:t>
            </w:r>
            <w:r>
              <w:rPr>
                <w:spacing w:val="5"/>
              </w:rPr>
              <w:t>交通枢纽工程</w:t>
            </w:r>
          </w:p>
        </w:tc>
        <w:tc>
          <w:tcPr>
            <w:tcW w:w="4551" w:type="dxa"/>
            <w:vAlign w:val="top"/>
          </w:tcPr>
          <w:p>
            <w:pPr>
              <w:pStyle w:val="TableText"/>
              <w:spacing w:before="44" w:line="230" w:lineRule="auto"/>
              <w:ind w:left="26" w:right="37" w:firstLine="9"/>
            </w:pPr>
            <w:r>
              <w:rPr>
                <w:spacing w:val="6"/>
              </w:rPr>
              <w:t>立项范围包括地下一层滨海湾站站厅层</w:t>
            </w:r>
            <w:r>
              <w:rPr>
                <w:spacing w:val="-19"/>
              </w:rPr>
              <w:t xml:space="preserve"> </w:t>
            </w:r>
            <w:r>
              <w:rPr>
                <w:spacing w:val="6"/>
              </w:rPr>
              <w:t>、换乘大厅和南北</w:t>
            </w:r>
            <w:r>
              <w:t xml:space="preserve"> </w:t>
            </w:r>
            <w:r>
              <w:rPr>
                <w:spacing w:val="7"/>
              </w:rPr>
              <w:t>片区地下连通空间。</w:t>
            </w:r>
            <w:r>
              <w:rPr>
                <w:spacing w:val="-50"/>
              </w:rPr>
              <w:t xml:space="preserve"> </w:t>
            </w:r>
            <w:r>
              <w:rPr>
                <w:spacing w:val="7"/>
              </w:rPr>
              <w:t>滨海湾站综合交通枢纽</w:t>
            </w:r>
            <w:r>
              <w:rPr>
                <w:spacing w:val="6"/>
              </w:rPr>
              <w:t>工程引入东莞</w:t>
            </w:r>
            <w:r>
              <w:t xml:space="preserve"> </w:t>
            </w:r>
            <w:r>
              <w:rPr>
                <w:spacing w:val="8"/>
              </w:rPr>
              <w:t>地铁</w:t>
            </w:r>
            <w:r>
              <w:rPr>
                <w:rFonts w:ascii="Times New Roman" w:eastAsia="Times New Roman" w:hAnsi="Times New Roman" w:cs="Times New Roman"/>
                <w:spacing w:val="8"/>
              </w:rPr>
              <w:t>2</w:t>
            </w:r>
            <w:r>
              <w:rPr>
                <w:spacing w:val="8"/>
              </w:rPr>
              <w:t>号线为地下两层结构。项目建设规模约</w:t>
            </w:r>
            <w:r>
              <w:rPr>
                <w:rFonts w:ascii="Times New Roman" w:eastAsia="Times New Roman" w:hAnsi="Times New Roman" w:cs="Times New Roman"/>
                <w:spacing w:val="8"/>
              </w:rPr>
              <w:t>2</w:t>
            </w:r>
            <w:r>
              <w:rPr>
                <w:rFonts w:ascii="Times New Roman" w:eastAsia="Times New Roman" w:hAnsi="Times New Roman" w:cs="Times New Roman"/>
                <w:spacing w:val="7"/>
              </w:rPr>
              <w:t>8584m2</w:t>
            </w:r>
            <w:r>
              <w:rPr>
                <w:spacing w:val="7"/>
              </w:rPr>
              <w:t>，</w:t>
            </w:r>
          </w:p>
          <w:p>
            <w:pPr>
              <w:pStyle w:val="TableText"/>
              <w:spacing w:before="20" w:line="220" w:lineRule="auto"/>
              <w:ind w:left="39"/>
            </w:pPr>
            <w:r>
              <w:rPr>
                <w:spacing w:val="4"/>
              </w:rPr>
              <w:t>总投资约</w:t>
            </w:r>
            <w:r>
              <w:rPr>
                <w:rFonts w:ascii="Times New Roman" w:eastAsia="Times New Roman" w:hAnsi="Times New Roman" w:cs="Times New Roman"/>
                <w:spacing w:val="4"/>
              </w:rPr>
              <w:t>8.65</w:t>
            </w:r>
            <w:r>
              <w:rPr>
                <w:spacing w:val="4"/>
              </w:rPr>
              <w:t>亿元。</w:t>
            </w:r>
          </w:p>
        </w:tc>
        <w:tc>
          <w:tcPr>
            <w:tcW w:w="854" w:type="dxa"/>
            <w:vAlign w:val="top"/>
          </w:tcPr>
          <w:p>
            <w:pPr>
              <w:spacing w:line="345" w:lineRule="auto"/>
              <w:rPr>
                <w:rFonts w:ascii="Arial"/>
                <w:sz w:val="21"/>
              </w:rPr>
            </w:pPr>
          </w:p>
          <w:p>
            <w:pPr>
              <w:spacing w:before="49" w:line="194" w:lineRule="auto"/>
              <w:ind w:right="17"/>
              <w:jc w:val="right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17"/>
                <w:szCs w:val="17"/>
              </w:rPr>
              <w:t>86500</w:t>
            </w:r>
          </w:p>
        </w:tc>
        <w:tc>
          <w:tcPr>
            <w:tcW w:w="640" w:type="dxa"/>
            <w:vAlign w:val="top"/>
          </w:tcPr>
          <w:p>
            <w:pPr>
              <w:pStyle w:val="TableText"/>
              <w:spacing w:before="254" w:line="235" w:lineRule="auto"/>
              <w:ind w:left="45" w:right="67" w:hanging="16"/>
            </w:pPr>
            <w:r>
              <w:rPr>
                <w:rFonts w:ascii="Times New Roman" w:eastAsia="Times New Roman" w:hAnsi="Times New Roman" w:cs="Times New Roman"/>
                <w:spacing w:val="4"/>
              </w:rPr>
              <w:t>2024</w:t>
            </w:r>
            <w:r>
              <w:rPr>
                <w:spacing w:val="4"/>
              </w:rPr>
              <w:t>年</w:t>
            </w:r>
            <w:r>
              <w:rPr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11</w:t>
            </w:r>
            <w:r>
              <w:rPr>
                <w:spacing w:val="-2"/>
              </w:rPr>
              <w:t>月</w:t>
            </w:r>
          </w:p>
        </w:tc>
        <w:tc>
          <w:tcPr>
            <w:tcW w:w="640" w:type="dxa"/>
            <w:vAlign w:val="top"/>
          </w:tcPr>
          <w:p>
            <w:pPr>
              <w:pStyle w:val="TableText"/>
              <w:spacing w:before="254" w:line="235" w:lineRule="auto"/>
              <w:ind w:left="32" w:right="66" w:hanging="2"/>
            </w:pPr>
            <w:r>
              <w:rPr>
                <w:rFonts w:ascii="Times New Roman" w:eastAsia="Times New Roman" w:hAnsi="Times New Roman" w:cs="Times New Roman"/>
                <w:spacing w:val="4"/>
              </w:rPr>
              <w:t>2026</w:t>
            </w:r>
            <w:r>
              <w:rPr>
                <w:spacing w:val="4"/>
              </w:rPr>
              <w:t>年</w:t>
            </w:r>
            <w:r>
              <w:rPr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</w:rPr>
              <w:t>05</w:t>
            </w:r>
            <w:r>
              <w:rPr>
                <w:spacing w:val="3"/>
              </w:rPr>
              <w:t>月</w:t>
            </w:r>
          </w:p>
        </w:tc>
        <w:tc>
          <w:tcPr>
            <w:tcW w:w="774" w:type="dxa"/>
            <w:vAlign w:val="top"/>
          </w:tcPr>
          <w:p>
            <w:pPr>
              <w:pStyle w:val="TableText"/>
              <w:spacing w:before="270" w:line="233" w:lineRule="auto"/>
              <w:ind w:left="41" w:right="24" w:firstLine="3"/>
            </w:pPr>
            <w:r>
              <w:rPr>
                <w:spacing w:val="3"/>
              </w:rPr>
              <w:t>市轨道交</w:t>
            </w:r>
            <w:r>
              <w:rPr>
                <w:spacing w:val="2"/>
              </w:rPr>
              <w:t xml:space="preserve"> </w:t>
            </w:r>
            <w:r>
              <w:rPr>
                <w:spacing w:val="3"/>
              </w:rPr>
              <w:t>通公司</w:t>
            </w:r>
          </w:p>
        </w:tc>
        <w:tc>
          <w:tcPr>
            <w:tcW w:w="5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463" w:type="dxa"/>
          <w:tblInd w:w="5" w:type="dxa"/>
          <w:tblLayout w:type="fixed"/>
        </w:tblPrEx>
        <w:trPr>
          <w:trHeight w:val="913"/>
        </w:trPr>
        <w:tc>
          <w:tcPr>
            <w:tcW w:w="513" w:type="dxa"/>
            <w:vAlign w:val="top"/>
          </w:tcPr>
          <w:p>
            <w:pPr>
              <w:spacing w:line="346" w:lineRule="auto"/>
              <w:rPr>
                <w:rFonts w:ascii="Arial"/>
                <w:sz w:val="21"/>
              </w:rPr>
            </w:pPr>
          </w:p>
          <w:p>
            <w:pPr>
              <w:spacing w:before="49" w:line="194" w:lineRule="auto"/>
              <w:ind w:left="169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17"/>
                <w:szCs w:val="17"/>
              </w:rPr>
              <w:t>22</w:t>
            </w:r>
          </w:p>
        </w:tc>
        <w:tc>
          <w:tcPr>
            <w:tcW w:w="1899" w:type="dxa"/>
            <w:vAlign w:val="top"/>
          </w:tcPr>
          <w:p>
            <w:pPr>
              <w:pStyle w:val="TableText"/>
              <w:spacing w:before="36" w:line="225" w:lineRule="auto"/>
              <w:ind w:left="34"/>
            </w:pPr>
            <w:r>
              <w:rPr>
                <w:spacing w:val="6"/>
              </w:rPr>
              <w:t>轨道交通</w:t>
            </w:r>
            <w:r>
              <w:rPr>
                <w:rFonts w:ascii="Times New Roman" w:eastAsia="Times New Roman" w:hAnsi="Times New Roman" w:cs="Times New Roman"/>
                <w:spacing w:val="6"/>
              </w:rPr>
              <w:t>2</w:t>
            </w:r>
            <w:r>
              <w:rPr>
                <w:spacing w:val="6"/>
              </w:rPr>
              <w:t>号线三期</w:t>
            </w:r>
          </w:p>
          <w:p>
            <w:pPr>
              <w:pStyle w:val="TableText"/>
              <w:spacing w:before="18" w:line="232" w:lineRule="auto"/>
              <w:ind w:left="30" w:right="86" w:hanging="5"/>
            </w:pPr>
            <w:r>
              <w:rPr>
                <w:spacing w:val="7"/>
              </w:rPr>
              <w:t>（滨海湾站</w:t>
            </w:r>
            <w:r>
              <w:rPr>
                <w:rFonts w:ascii="Times New Roman" w:eastAsia="Times New Roman" w:hAnsi="Times New Roman" w:cs="Times New Roman"/>
                <w:spacing w:val="7"/>
              </w:rPr>
              <w:t>-</w:t>
            </w:r>
            <w:r>
              <w:rPr>
                <w:spacing w:val="7"/>
              </w:rPr>
              <w:t>港澳码头</w:t>
            </w:r>
            <w:r>
              <w:rPr>
                <w:spacing w:val="2"/>
              </w:rPr>
              <w:t xml:space="preserve">  </w:t>
            </w:r>
            <w:r>
              <w:rPr>
                <w:spacing w:val="7"/>
              </w:rPr>
              <w:t>站）地下空间开发及配</w:t>
            </w:r>
            <w:r>
              <w:t xml:space="preserve"> </w:t>
            </w:r>
            <w:r>
              <w:rPr>
                <w:spacing w:val="4"/>
              </w:rPr>
              <w:t>套工程</w:t>
            </w:r>
          </w:p>
        </w:tc>
        <w:tc>
          <w:tcPr>
            <w:tcW w:w="4551" w:type="dxa"/>
            <w:vAlign w:val="top"/>
          </w:tcPr>
          <w:p>
            <w:pPr>
              <w:pStyle w:val="TableText"/>
              <w:spacing w:before="41" w:line="234" w:lineRule="auto"/>
              <w:ind w:left="30" w:right="27"/>
              <w:jc w:val="both"/>
            </w:pPr>
            <w:r>
              <w:rPr>
                <w:spacing w:val="8"/>
              </w:rPr>
              <w:t>项目全长约</w:t>
            </w:r>
            <w:r>
              <w:rPr>
                <w:rFonts w:ascii="Times New Roman" w:eastAsia="Times New Roman" w:hAnsi="Times New Roman" w:cs="Times New Roman"/>
                <w:spacing w:val="8"/>
              </w:rPr>
              <w:t>1.8</w:t>
            </w:r>
            <w:r>
              <w:rPr>
                <w:spacing w:val="8"/>
              </w:rPr>
              <w:t>千米，本期主要建设内容为与</w:t>
            </w:r>
            <w:r>
              <w:rPr>
                <w:rFonts w:ascii="Times New Roman" w:eastAsia="Times New Roman" w:hAnsi="Times New Roman" w:cs="Times New Roman"/>
                <w:spacing w:val="8"/>
              </w:rPr>
              <w:t>2</w:t>
            </w:r>
            <w:r>
              <w:rPr>
                <w:spacing w:val="8"/>
              </w:rPr>
              <w:t>号线三期轨</w:t>
            </w:r>
            <w:r>
              <w:rPr>
                <w:spacing w:val="10"/>
              </w:rPr>
              <w:t xml:space="preserve"> </w:t>
            </w:r>
            <w:r>
              <w:rPr>
                <w:spacing w:val="5"/>
              </w:rPr>
              <w:t>道交通工程共构建设的土建结构工程</w:t>
            </w:r>
            <w:r>
              <w:rPr>
                <w:spacing w:val="-33"/>
              </w:rPr>
              <w:t xml:space="preserve"> </w:t>
            </w:r>
            <w:r>
              <w:rPr>
                <w:spacing w:val="5"/>
              </w:rPr>
              <w:t>，</w:t>
            </w:r>
            <w:r>
              <w:rPr>
                <w:spacing w:val="-42"/>
              </w:rPr>
              <w:t xml:space="preserve"> </w:t>
            </w:r>
            <w:r>
              <w:rPr>
                <w:spacing w:val="5"/>
              </w:rPr>
              <w:t>以及近期检修的相</w:t>
            </w:r>
            <w:r>
              <w:t xml:space="preserve"> </w:t>
            </w:r>
            <w:r>
              <w:rPr>
                <w:spacing w:val="7"/>
              </w:rPr>
              <w:t>关机电设备工程，不含远期设备设施</w:t>
            </w:r>
            <w:r>
              <w:rPr>
                <w:spacing w:val="-28"/>
              </w:rPr>
              <w:t xml:space="preserve"> </w:t>
            </w:r>
            <w:r>
              <w:rPr>
                <w:spacing w:val="7"/>
              </w:rPr>
              <w:t>、安装装修、景观绿</w:t>
            </w:r>
            <w:r>
              <w:t xml:space="preserve"> </w:t>
            </w:r>
            <w:r>
              <w:rPr>
                <w:spacing w:val="4"/>
              </w:rPr>
              <w:t>化等工程。</w:t>
            </w:r>
          </w:p>
        </w:tc>
        <w:tc>
          <w:tcPr>
            <w:tcW w:w="854" w:type="dxa"/>
            <w:vAlign w:val="top"/>
          </w:tcPr>
          <w:p>
            <w:pPr>
              <w:spacing w:line="346" w:lineRule="auto"/>
              <w:rPr>
                <w:rFonts w:ascii="Arial"/>
                <w:sz w:val="21"/>
              </w:rPr>
            </w:pPr>
          </w:p>
          <w:p>
            <w:pPr>
              <w:spacing w:before="49" w:line="194" w:lineRule="auto"/>
              <w:ind w:right="17"/>
              <w:jc w:val="right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17"/>
                <w:szCs w:val="17"/>
              </w:rPr>
              <w:t>75915</w:t>
            </w:r>
          </w:p>
        </w:tc>
        <w:tc>
          <w:tcPr>
            <w:tcW w:w="640" w:type="dxa"/>
            <w:vAlign w:val="top"/>
          </w:tcPr>
          <w:p>
            <w:pPr>
              <w:pStyle w:val="TableText"/>
              <w:spacing w:before="255" w:line="235" w:lineRule="auto"/>
              <w:ind w:left="31" w:right="67" w:hanging="2"/>
            </w:pPr>
            <w:r>
              <w:rPr>
                <w:rFonts w:ascii="Times New Roman" w:eastAsia="Times New Roman" w:hAnsi="Times New Roman" w:cs="Times New Roman"/>
                <w:spacing w:val="4"/>
              </w:rPr>
              <w:t>2025</w:t>
            </w:r>
            <w:r>
              <w:rPr>
                <w:spacing w:val="4"/>
              </w:rPr>
              <w:t>年</w:t>
            </w:r>
            <w:r>
              <w:rPr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</w:rPr>
              <w:t>03</w:t>
            </w:r>
            <w:r>
              <w:rPr>
                <w:spacing w:val="3"/>
              </w:rPr>
              <w:t>月</w:t>
            </w:r>
          </w:p>
        </w:tc>
        <w:tc>
          <w:tcPr>
            <w:tcW w:w="640" w:type="dxa"/>
            <w:vAlign w:val="top"/>
          </w:tcPr>
          <w:p>
            <w:pPr>
              <w:pStyle w:val="TableText"/>
              <w:spacing w:before="255" w:line="235" w:lineRule="auto"/>
              <w:ind w:left="32" w:right="66" w:hanging="2"/>
            </w:pPr>
            <w:r>
              <w:rPr>
                <w:rFonts w:ascii="Times New Roman" w:eastAsia="Times New Roman" w:hAnsi="Times New Roman" w:cs="Times New Roman"/>
                <w:spacing w:val="4"/>
              </w:rPr>
              <w:t>2027</w:t>
            </w:r>
            <w:r>
              <w:rPr>
                <w:spacing w:val="4"/>
              </w:rPr>
              <w:t>年</w:t>
            </w:r>
            <w:r>
              <w:rPr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</w:rPr>
              <w:t>04</w:t>
            </w:r>
            <w:r>
              <w:rPr>
                <w:spacing w:val="3"/>
              </w:rPr>
              <w:t>月</w:t>
            </w:r>
          </w:p>
        </w:tc>
        <w:tc>
          <w:tcPr>
            <w:tcW w:w="774" w:type="dxa"/>
            <w:vAlign w:val="top"/>
          </w:tcPr>
          <w:p>
            <w:pPr>
              <w:pStyle w:val="TableText"/>
              <w:spacing w:before="271" w:line="238" w:lineRule="auto"/>
              <w:ind w:left="60" w:right="24" w:hanging="16"/>
            </w:pPr>
            <w:r>
              <w:rPr>
                <w:spacing w:val="3"/>
              </w:rPr>
              <w:t>滨海湾新</w:t>
            </w:r>
            <w:r>
              <w:rPr>
                <w:spacing w:val="2"/>
              </w:rPr>
              <w:t xml:space="preserve"> </w:t>
            </w:r>
            <w:r>
              <w:t>区</w:t>
            </w:r>
          </w:p>
        </w:tc>
        <w:tc>
          <w:tcPr>
            <w:tcW w:w="5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463" w:type="dxa"/>
          <w:tblInd w:w="5" w:type="dxa"/>
          <w:tblLayout w:type="fixed"/>
        </w:tblPrEx>
        <w:trPr>
          <w:trHeight w:val="1398"/>
        </w:trPr>
        <w:tc>
          <w:tcPr>
            <w:tcW w:w="513" w:type="dxa"/>
            <w:vAlign w:val="top"/>
          </w:tcPr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spacing w:before="49" w:line="194" w:lineRule="auto"/>
              <w:ind w:left="169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17"/>
                <w:szCs w:val="17"/>
              </w:rPr>
              <w:t>23</w:t>
            </w:r>
          </w:p>
        </w:tc>
        <w:tc>
          <w:tcPr>
            <w:tcW w:w="1899" w:type="dxa"/>
            <w:vAlign w:val="top"/>
          </w:tcPr>
          <w:p>
            <w:pPr>
              <w:spacing w:line="46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5" w:line="231" w:lineRule="auto"/>
              <w:ind w:left="39" w:right="91" w:hanging="11"/>
            </w:pPr>
            <w:r>
              <w:rPr>
                <w:spacing w:val="6"/>
              </w:rPr>
              <w:t>水乡望溪智造产业区塔</w:t>
            </w:r>
            <w:r>
              <w:rPr>
                <w:spacing w:val="8"/>
              </w:rPr>
              <w:t xml:space="preserve"> </w:t>
            </w:r>
            <w:r>
              <w:rPr>
                <w:spacing w:val="3"/>
              </w:rPr>
              <w:t>洲路工程</w:t>
            </w:r>
          </w:p>
        </w:tc>
        <w:tc>
          <w:tcPr>
            <w:tcW w:w="4551" w:type="dxa"/>
            <w:vAlign w:val="top"/>
          </w:tcPr>
          <w:p>
            <w:pPr>
              <w:pStyle w:val="TableText"/>
              <w:spacing w:before="65" w:line="236" w:lineRule="auto"/>
              <w:ind w:left="29" w:right="27" w:hanging="1"/>
            </w:pPr>
            <w:r>
              <w:rPr>
                <w:spacing w:val="6"/>
              </w:rPr>
              <w:t>鸡心岛单元塔洲路自现状大洲路向南延伸</w:t>
            </w:r>
            <w:r>
              <w:rPr>
                <w:spacing w:val="-36"/>
              </w:rPr>
              <w:t xml:space="preserve"> </w:t>
            </w:r>
            <w:r>
              <w:rPr>
                <w:spacing w:val="6"/>
              </w:rPr>
              <w:t>，与规划支路</w:t>
            </w:r>
            <w:r>
              <w:rPr>
                <w:spacing w:val="-51"/>
              </w:rPr>
              <w:t xml:space="preserve"> </w:t>
            </w:r>
            <w:r>
              <w:rPr>
                <w:spacing w:val="6"/>
              </w:rPr>
              <w:t>、</w:t>
            </w:r>
            <w:r>
              <w:t xml:space="preserve"> </w:t>
            </w:r>
            <w:r>
              <w:rPr>
                <w:spacing w:val="9"/>
              </w:rPr>
              <w:t>规划一路、规划二路平面交叉，上跨规划滨河路，新建太</w:t>
            </w:r>
            <w:r>
              <w:rPr>
                <w:spacing w:val="7"/>
              </w:rPr>
              <w:t xml:space="preserve"> </w:t>
            </w:r>
            <w:r>
              <w:rPr>
                <w:spacing w:val="8"/>
              </w:rPr>
              <w:t>阳洲东海大桥（桥长</w:t>
            </w:r>
            <w:r>
              <w:rPr>
                <w:rFonts w:ascii="Times New Roman" w:eastAsia="Times New Roman" w:hAnsi="Times New Roman" w:cs="Times New Roman"/>
                <w:spacing w:val="8"/>
              </w:rPr>
              <w:t>485</w:t>
            </w:r>
            <w:r>
              <w:rPr>
                <w:spacing w:val="8"/>
              </w:rPr>
              <w:t>米</w:t>
            </w:r>
            <w:r>
              <w:rPr>
                <w:spacing w:val="19"/>
              </w:rPr>
              <w:t>），</w:t>
            </w:r>
            <w:r>
              <w:rPr>
                <w:spacing w:val="8"/>
              </w:rPr>
              <w:t>南至现状望洪路</w:t>
            </w:r>
            <w:r>
              <w:rPr>
                <w:spacing w:val="7"/>
              </w:rPr>
              <w:t>。道路全</w:t>
            </w:r>
            <w:r>
              <w:t xml:space="preserve">  </w:t>
            </w:r>
            <w:r>
              <w:rPr>
                <w:spacing w:val="7"/>
              </w:rPr>
              <w:t>长约</w:t>
            </w:r>
            <w:r>
              <w:rPr>
                <w:rFonts w:ascii="Times New Roman" w:eastAsia="Times New Roman" w:hAnsi="Times New Roman" w:cs="Times New Roman"/>
                <w:spacing w:val="7"/>
              </w:rPr>
              <w:t>1.5</w:t>
            </w:r>
            <w:r>
              <w:rPr>
                <w:rFonts w:ascii="Times New Roman" w:eastAsia="Times New Roman" w:hAnsi="Times New Roman" w:cs="Times New Roman"/>
              </w:rPr>
              <w:t>km</w:t>
            </w:r>
            <w:r>
              <w:rPr>
                <w:spacing w:val="7"/>
              </w:rPr>
              <w:t>，道路红线宽度为</w:t>
            </w:r>
            <w:r>
              <w:rPr>
                <w:rFonts w:ascii="Times New Roman" w:eastAsia="Times New Roman" w:hAnsi="Times New Roman" w:cs="Times New Roman"/>
                <w:spacing w:val="7"/>
              </w:rPr>
              <w:t>26m</w:t>
            </w:r>
            <w:r>
              <w:rPr>
                <w:spacing w:val="7"/>
              </w:rPr>
              <w:t>，双向四车道</w:t>
            </w:r>
            <w:r>
              <w:rPr>
                <w:spacing w:val="-40"/>
              </w:rPr>
              <w:t xml:space="preserve"> </w:t>
            </w:r>
            <w:r>
              <w:rPr>
                <w:spacing w:val="7"/>
              </w:rPr>
              <w:t>，采用城</w:t>
            </w:r>
            <w:r>
              <w:t xml:space="preserve">  </w:t>
            </w:r>
            <w:r>
              <w:rPr>
                <w:spacing w:val="7"/>
              </w:rPr>
              <w:t>市主干路设计标准。跨太阳洲东海桥</w:t>
            </w:r>
            <w:r>
              <w:rPr>
                <w:spacing w:val="-51"/>
              </w:rPr>
              <w:t xml:space="preserve"> </w:t>
            </w:r>
            <w:r>
              <w:rPr>
                <w:spacing w:val="7"/>
              </w:rPr>
              <w:t>：桥梁全长</w:t>
            </w:r>
            <w:r>
              <w:rPr>
                <w:rFonts w:ascii="Times New Roman" w:eastAsia="Times New Roman" w:hAnsi="Times New Roman" w:cs="Times New Roman"/>
                <w:spacing w:val="7"/>
              </w:rPr>
              <w:t>485m</w:t>
            </w:r>
            <w:r>
              <w:rPr>
                <w:spacing w:val="7"/>
              </w:rPr>
              <w:t>，</w:t>
            </w:r>
          </w:p>
          <w:p>
            <w:pPr>
              <w:pStyle w:val="TableText"/>
              <w:spacing w:before="18" w:line="225" w:lineRule="auto"/>
              <w:ind w:left="26"/>
            </w:pPr>
            <w:r>
              <w:rPr>
                <w:spacing w:val="5"/>
              </w:rPr>
              <w:t>桥梁宽度</w:t>
            </w:r>
            <w:r>
              <w:rPr>
                <w:rFonts w:ascii="Times New Roman" w:eastAsia="Times New Roman" w:hAnsi="Times New Roman" w:cs="Times New Roman"/>
                <w:spacing w:val="5"/>
              </w:rPr>
              <w:t>29.5m</w:t>
            </w:r>
            <w:r>
              <w:rPr>
                <w:spacing w:val="5"/>
              </w:rPr>
              <w:t>。</w:t>
            </w:r>
          </w:p>
        </w:tc>
        <w:tc>
          <w:tcPr>
            <w:tcW w:w="854" w:type="dxa"/>
            <w:vAlign w:val="top"/>
          </w:tcPr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spacing w:before="49" w:line="194" w:lineRule="auto"/>
              <w:ind w:right="17"/>
              <w:jc w:val="right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17"/>
                <w:szCs w:val="17"/>
              </w:rPr>
              <w:t>49374</w:t>
            </w:r>
          </w:p>
        </w:tc>
        <w:tc>
          <w:tcPr>
            <w:tcW w:w="640" w:type="dxa"/>
            <w:vAlign w:val="top"/>
          </w:tcPr>
          <w:p>
            <w:pPr>
              <w:spacing w:line="44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5" w:line="236" w:lineRule="auto"/>
              <w:ind w:left="31" w:right="67" w:hanging="2"/>
            </w:pPr>
            <w:r>
              <w:rPr>
                <w:rFonts w:ascii="Times New Roman" w:eastAsia="Times New Roman" w:hAnsi="Times New Roman" w:cs="Times New Roman"/>
                <w:spacing w:val="4"/>
              </w:rPr>
              <w:t>2025</w:t>
            </w:r>
            <w:r>
              <w:rPr>
                <w:spacing w:val="4"/>
              </w:rPr>
              <w:t>年</w:t>
            </w:r>
            <w:r>
              <w:rPr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</w:rPr>
              <w:t>03</w:t>
            </w:r>
            <w:r>
              <w:rPr>
                <w:spacing w:val="3"/>
              </w:rPr>
              <w:t>月</w:t>
            </w:r>
          </w:p>
        </w:tc>
        <w:tc>
          <w:tcPr>
            <w:tcW w:w="640" w:type="dxa"/>
            <w:vAlign w:val="top"/>
          </w:tcPr>
          <w:p>
            <w:pPr>
              <w:spacing w:line="44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5" w:line="236" w:lineRule="auto"/>
              <w:ind w:left="46" w:right="66" w:hanging="16"/>
            </w:pPr>
            <w:r>
              <w:rPr>
                <w:rFonts w:ascii="Times New Roman" w:eastAsia="Times New Roman" w:hAnsi="Times New Roman" w:cs="Times New Roman"/>
                <w:spacing w:val="4"/>
              </w:rPr>
              <w:t>2027</w:t>
            </w:r>
            <w:r>
              <w:rPr>
                <w:spacing w:val="4"/>
              </w:rPr>
              <w:t>年</w:t>
            </w:r>
            <w:r>
              <w:rPr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10</w:t>
            </w:r>
            <w:r>
              <w:rPr>
                <w:spacing w:val="-2"/>
              </w:rPr>
              <w:t>月</w:t>
            </w:r>
          </w:p>
        </w:tc>
        <w:tc>
          <w:tcPr>
            <w:tcW w:w="774" w:type="dxa"/>
            <w:vAlign w:val="top"/>
          </w:tcPr>
          <w:p>
            <w:pPr>
              <w:spacing w:line="46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5" w:line="234" w:lineRule="auto"/>
              <w:ind w:left="39" w:right="24" w:hanging="3"/>
            </w:pPr>
            <w:r>
              <w:rPr>
                <w:spacing w:val="5"/>
              </w:rPr>
              <w:t>水乡管委</w:t>
            </w:r>
            <w:r>
              <w:rPr>
                <w:spacing w:val="2"/>
              </w:rPr>
              <w:t xml:space="preserve"> </w:t>
            </w:r>
            <w:r>
              <w:t>会</w:t>
            </w:r>
          </w:p>
        </w:tc>
        <w:tc>
          <w:tcPr>
            <w:tcW w:w="5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463" w:type="dxa"/>
          <w:tblInd w:w="5" w:type="dxa"/>
          <w:tblLayout w:type="fixed"/>
        </w:tblPrEx>
        <w:trPr>
          <w:trHeight w:val="671"/>
        </w:trPr>
        <w:tc>
          <w:tcPr>
            <w:tcW w:w="513" w:type="dxa"/>
            <w:vAlign w:val="top"/>
          </w:tcPr>
          <w:p>
            <w:pPr>
              <w:spacing w:before="280" w:line="194" w:lineRule="auto"/>
              <w:ind w:left="169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17"/>
                <w:szCs w:val="17"/>
              </w:rPr>
              <w:t>24</w:t>
            </w:r>
          </w:p>
        </w:tc>
        <w:tc>
          <w:tcPr>
            <w:tcW w:w="1899" w:type="dxa"/>
            <w:vAlign w:val="top"/>
          </w:tcPr>
          <w:p>
            <w:pPr>
              <w:pStyle w:val="TableText"/>
              <w:spacing w:before="154" w:line="231" w:lineRule="auto"/>
              <w:ind w:left="31" w:right="91" w:firstLine="4"/>
            </w:pPr>
            <w:r>
              <w:rPr>
                <w:spacing w:val="6"/>
              </w:rPr>
              <w:t>鸿福路轴线综合整治首</w:t>
            </w:r>
            <w:r>
              <w:t xml:space="preserve"> </w:t>
            </w:r>
            <w:r>
              <w:rPr>
                <w:spacing w:val="7"/>
              </w:rPr>
              <w:t>期工程（东城段）</w:t>
            </w:r>
          </w:p>
        </w:tc>
        <w:tc>
          <w:tcPr>
            <w:tcW w:w="4551" w:type="dxa"/>
            <w:vAlign w:val="top"/>
          </w:tcPr>
          <w:p>
            <w:pPr>
              <w:pStyle w:val="TableText"/>
              <w:spacing w:before="42" w:line="224" w:lineRule="auto"/>
              <w:ind w:left="32" w:right="37" w:firstLine="3"/>
            </w:pPr>
            <w:r>
              <w:rPr>
                <w:spacing w:val="8"/>
              </w:rPr>
              <w:t>鸿福路轴线综合整治首期工程（东城段）位于东莞市鸿福</w:t>
            </w:r>
            <w:r>
              <w:rPr>
                <w:spacing w:val="16"/>
              </w:rPr>
              <w:t xml:space="preserve"> </w:t>
            </w:r>
            <w:r>
              <w:rPr>
                <w:spacing w:val="7"/>
              </w:rPr>
              <w:t>路东城段，工程西起东莞大道，东至新源路</w:t>
            </w:r>
            <w:r>
              <w:rPr>
                <w:spacing w:val="-41"/>
              </w:rPr>
              <w:t xml:space="preserve"> </w:t>
            </w:r>
            <w:r>
              <w:rPr>
                <w:spacing w:val="7"/>
              </w:rPr>
              <w:t>，全长约</w:t>
            </w:r>
            <w:r>
              <w:rPr>
                <w:rFonts w:ascii="Times New Roman" w:eastAsia="Times New Roman" w:hAnsi="Times New Roman" w:cs="Times New Roman"/>
                <w:spacing w:val="7"/>
              </w:rPr>
              <w:t>1.5</w:t>
            </w:r>
            <w:r>
              <w:rPr>
                <w:rFonts w:ascii="Times New Roman" w:eastAsia="Times New Roman" w:hAnsi="Times New Roman" w:cs="Times New Roman"/>
              </w:rPr>
              <w:t xml:space="preserve">    </w:t>
            </w:r>
            <w:r>
              <w:rPr>
                <w:spacing w:val="1"/>
              </w:rPr>
              <w:t>千米。</w:t>
            </w:r>
          </w:p>
        </w:tc>
        <w:tc>
          <w:tcPr>
            <w:tcW w:w="854" w:type="dxa"/>
            <w:vAlign w:val="top"/>
          </w:tcPr>
          <w:p>
            <w:pPr>
              <w:spacing w:before="280" w:line="194" w:lineRule="auto"/>
              <w:ind w:right="17"/>
              <w:jc w:val="right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17"/>
                <w:szCs w:val="17"/>
              </w:rPr>
              <w:t>20300</w:t>
            </w:r>
          </w:p>
        </w:tc>
        <w:tc>
          <w:tcPr>
            <w:tcW w:w="640" w:type="dxa"/>
            <w:vAlign w:val="top"/>
          </w:tcPr>
          <w:p>
            <w:pPr>
              <w:pStyle w:val="TableText"/>
              <w:spacing w:before="137" w:line="235" w:lineRule="auto"/>
              <w:ind w:left="31" w:right="67" w:hanging="2"/>
            </w:pPr>
            <w:r>
              <w:rPr>
                <w:rFonts w:ascii="Times New Roman" w:eastAsia="Times New Roman" w:hAnsi="Times New Roman" w:cs="Times New Roman"/>
                <w:spacing w:val="4"/>
              </w:rPr>
              <w:t>2025</w:t>
            </w:r>
            <w:r>
              <w:rPr>
                <w:spacing w:val="4"/>
              </w:rPr>
              <w:t>年</w:t>
            </w:r>
            <w:r>
              <w:rPr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</w:rPr>
              <w:t>08</w:t>
            </w:r>
            <w:r>
              <w:rPr>
                <w:spacing w:val="3"/>
              </w:rPr>
              <w:t>月</w:t>
            </w:r>
          </w:p>
        </w:tc>
        <w:tc>
          <w:tcPr>
            <w:tcW w:w="640" w:type="dxa"/>
            <w:vAlign w:val="top"/>
          </w:tcPr>
          <w:p>
            <w:pPr>
              <w:pStyle w:val="TableText"/>
              <w:spacing w:before="137" w:line="235" w:lineRule="auto"/>
              <w:ind w:left="46" w:right="66" w:hanging="16"/>
            </w:pPr>
            <w:r>
              <w:rPr>
                <w:rFonts w:ascii="Times New Roman" w:eastAsia="Times New Roman" w:hAnsi="Times New Roman" w:cs="Times New Roman"/>
                <w:spacing w:val="4"/>
              </w:rPr>
              <w:t>2026</w:t>
            </w:r>
            <w:r>
              <w:rPr>
                <w:spacing w:val="4"/>
              </w:rPr>
              <w:t>年</w:t>
            </w:r>
            <w:r>
              <w:rPr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12</w:t>
            </w:r>
            <w:r>
              <w:rPr>
                <w:spacing w:val="-2"/>
              </w:rPr>
              <w:t>月</w:t>
            </w:r>
          </w:p>
        </w:tc>
        <w:tc>
          <w:tcPr>
            <w:tcW w:w="774" w:type="dxa"/>
            <w:vAlign w:val="top"/>
          </w:tcPr>
          <w:p>
            <w:pPr>
              <w:pStyle w:val="TableText"/>
              <w:spacing w:before="261" w:line="225" w:lineRule="auto"/>
              <w:ind w:left="42"/>
            </w:pPr>
            <w:r>
              <w:rPr>
                <w:spacing w:val="4"/>
              </w:rPr>
              <w:t>东城街道</w:t>
            </w:r>
          </w:p>
        </w:tc>
        <w:tc>
          <w:tcPr>
            <w:tcW w:w="5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463" w:type="dxa"/>
          <w:tblInd w:w="5" w:type="dxa"/>
          <w:tblLayout w:type="fixed"/>
        </w:tblPrEx>
        <w:trPr>
          <w:trHeight w:val="1203"/>
        </w:trPr>
        <w:tc>
          <w:tcPr>
            <w:tcW w:w="513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49" w:line="194" w:lineRule="auto"/>
              <w:ind w:left="169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17"/>
                <w:szCs w:val="17"/>
              </w:rPr>
              <w:t>25</w:t>
            </w:r>
          </w:p>
        </w:tc>
        <w:tc>
          <w:tcPr>
            <w:tcW w:w="1899" w:type="dxa"/>
            <w:vAlign w:val="top"/>
          </w:tcPr>
          <w:p>
            <w:pPr>
              <w:spacing w:line="36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5" w:line="231" w:lineRule="auto"/>
              <w:ind w:left="31" w:right="91" w:firstLine="4"/>
            </w:pPr>
            <w:r>
              <w:rPr>
                <w:spacing w:val="6"/>
              </w:rPr>
              <w:t>石碣镇产业园周边人行</w:t>
            </w:r>
            <w:r>
              <w:t xml:space="preserve"> </w:t>
            </w:r>
            <w:r>
              <w:rPr>
                <w:spacing w:val="6"/>
              </w:rPr>
              <w:t>道配套设施改造项目</w:t>
            </w:r>
          </w:p>
        </w:tc>
        <w:tc>
          <w:tcPr>
            <w:tcW w:w="4551" w:type="dxa"/>
            <w:vAlign w:val="top"/>
          </w:tcPr>
          <w:p>
            <w:pPr>
              <w:pStyle w:val="TableText"/>
              <w:spacing w:before="63" w:line="223" w:lineRule="auto"/>
              <w:ind w:left="30"/>
            </w:pPr>
            <w:r>
              <w:rPr>
                <w:spacing w:val="8"/>
              </w:rPr>
              <w:t>项目主要为人行道改造工程，涉及刘沙北路</w:t>
            </w:r>
            <w:r>
              <w:rPr>
                <w:rFonts w:ascii="Times New Roman" w:eastAsia="Times New Roman" w:hAnsi="Times New Roman" w:cs="Times New Roman"/>
                <w:spacing w:val="8"/>
              </w:rPr>
              <w:t>2.4</w:t>
            </w:r>
            <w:r>
              <w:rPr>
                <w:rFonts w:ascii="Times New Roman" w:eastAsia="Times New Roman" w:hAnsi="Times New Roman" w:cs="Times New Roman"/>
              </w:rPr>
              <w:t>KM</w:t>
            </w:r>
            <w:r>
              <w:rPr>
                <w:rFonts w:ascii="Times New Roman" w:eastAsia="Times New Roman" w:hAnsi="Times New Roman" w:cs="Times New Roman"/>
                <w:spacing w:val="-9"/>
              </w:rPr>
              <w:t xml:space="preserve"> </w:t>
            </w:r>
            <w:r>
              <w:rPr>
                <w:spacing w:val="8"/>
              </w:rPr>
              <w:t>，庆丰</w:t>
            </w:r>
          </w:p>
          <w:p>
            <w:pPr>
              <w:pStyle w:val="TableText"/>
              <w:spacing w:before="19" w:line="239" w:lineRule="auto"/>
              <w:ind w:left="32" w:right="101" w:firstLine="4"/>
            </w:pPr>
            <w:r>
              <w:rPr>
                <w:spacing w:val="7"/>
              </w:rPr>
              <w:t>西路</w:t>
            </w:r>
            <w:r>
              <w:rPr>
                <w:rFonts w:ascii="Times New Roman" w:eastAsia="Times New Roman" w:hAnsi="Times New Roman" w:cs="Times New Roman"/>
                <w:spacing w:val="7"/>
              </w:rPr>
              <w:t>1.8</w:t>
            </w:r>
            <w:r>
              <w:rPr>
                <w:rFonts w:ascii="Times New Roman" w:eastAsia="Times New Roman" w:hAnsi="Times New Roman" w:cs="Times New Roman"/>
              </w:rPr>
              <w:t>KM</w:t>
            </w:r>
            <w:r>
              <w:rPr>
                <w:spacing w:val="7"/>
              </w:rPr>
              <w:t>，崇焕西路</w:t>
            </w:r>
            <w:r>
              <w:rPr>
                <w:rFonts w:ascii="Times New Roman" w:eastAsia="Times New Roman" w:hAnsi="Times New Roman" w:cs="Times New Roman"/>
                <w:spacing w:val="7"/>
              </w:rPr>
              <w:t>2.3</w:t>
            </w:r>
            <w:r>
              <w:rPr>
                <w:rFonts w:ascii="Times New Roman" w:eastAsia="Times New Roman" w:hAnsi="Times New Roman" w:cs="Times New Roman"/>
              </w:rPr>
              <w:t>KM</w:t>
            </w:r>
            <w:r>
              <w:rPr>
                <w:rFonts w:ascii="Times New Roman" w:eastAsia="Times New Roman" w:hAnsi="Times New Roman" w:cs="Times New Roman"/>
                <w:spacing w:val="4"/>
              </w:rPr>
              <w:t xml:space="preserve"> </w:t>
            </w:r>
            <w:r>
              <w:rPr>
                <w:spacing w:val="7"/>
              </w:rPr>
              <w:t>，刘沙南路</w:t>
            </w:r>
            <w:r>
              <w:rPr>
                <w:rFonts w:ascii="Times New Roman" w:eastAsia="Times New Roman" w:hAnsi="Times New Roman" w:cs="Times New Roman"/>
                <w:spacing w:val="7"/>
              </w:rPr>
              <w:t>1.5</w:t>
            </w:r>
            <w:r>
              <w:rPr>
                <w:rFonts w:ascii="Times New Roman" w:eastAsia="Times New Roman" w:hAnsi="Times New Roman" w:cs="Times New Roman"/>
              </w:rPr>
              <w:t>KM</w:t>
            </w:r>
            <w:r>
              <w:rPr>
                <w:spacing w:val="7"/>
              </w:rPr>
              <w:t>，崇焕中</w:t>
            </w:r>
            <w:r>
              <w:t xml:space="preserve"> </w:t>
            </w:r>
            <w:r>
              <w:rPr>
                <w:spacing w:val="5"/>
              </w:rPr>
              <w:t>路</w:t>
            </w:r>
            <w:r>
              <w:rPr>
                <w:rFonts w:ascii="Times New Roman" w:eastAsia="Times New Roman" w:hAnsi="Times New Roman" w:cs="Times New Roman"/>
                <w:spacing w:val="5"/>
              </w:rPr>
              <w:t>3.</w:t>
            </w:r>
            <w:r>
              <w:rPr>
                <w:rFonts w:ascii="Times New Roman" w:eastAsia="Times New Roman" w:hAnsi="Times New Roman" w:cs="Times New Roman"/>
                <w:spacing w:val="-2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5"/>
              </w:rPr>
              <w:t>1</w:t>
            </w:r>
            <w:r>
              <w:rPr>
                <w:rFonts w:ascii="Times New Roman" w:eastAsia="Times New Roman" w:hAnsi="Times New Roman" w:cs="Times New Roman"/>
              </w:rPr>
              <w:t>KM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 xml:space="preserve"> </w:t>
            </w:r>
            <w:r>
              <w:rPr>
                <w:spacing w:val="5"/>
              </w:rPr>
              <w:t>，庆丰中路</w:t>
            </w:r>
            <w:r>
              <w:rPr>
                <w:rFonts w:ascii="Times New Roman" w:eastAsia="Times New Roman" w:hAnsi="Times New Roman" w:cs="Times New Roman"/>
                <w:spacing w:val="5"/>
              </w:rPr>
              <w:t>2.6</w:t>
            </w:r>
            <w:r>
              <w:rPr>
                <w:rFonts w:ascii="Times New Roman" w:eastAsia="Times New Roman" w:hAnsi="Times New Roman" w:cs="Times New Roman"/>
              </w:rPr>
              <w:t>KM</w:t>
            </w:r>
            <w:r>
              <w:rPr>
                <w:spacing w:val="5"/>
              </w:rPr>
              <w:t>，东风南路</w:t>
            </w:r>
            <w:r>
              <w:rPr>
                <w:rFonts w:ascii="Times New Roman" w:eastAsia="Times New Roman" w:hAnsi="Times New Roman" w:cs="Times New Roman"/>
                <w:spacing w:val="5"/>
              </w:rPr>
              <w:t>1</w:t>
            </w:r>
            <w:r>
              <w:rPr>
                <w:rFonts w:ascii="Times New Roman" w:eastAsia="Times New Roman" w:hAnsi="Times New Roman" w:cs="Times New Roman"/>
              </w:rPr>
              <w:t>KM</w:t>
            </w:r>
            <w:r>
              <w:rPr>
                <w:rFonts w:ascii="Times New Roman" w:eastAsia="Times New Roman" w:hAnsi="Times New Roman" w:cs="Times New Roman"/>
                <w:spacing w:val="-13"/>
              </w:rPr>
              <w:t xml:space="preserve"> </w:t>
            </w:r>
            <w:r>
              <w:rPr>
                <w:spacing w:val="5"/>
              </w:rPr>
              <w:t>，庆丰</w:t>
            </w:r>
            <w:r>
              <w:rPr>
                <w:spacing w:val="4"/>
              </w:rPr>
              <w:t>东路</w:t>
            </w:r>
            <w:r>
              <w:rPr>
                <w:spacing w:val="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4"/>
              </w:rPr>
              <w:t>1.</w:t>
            </w:r>
            <w:r>
              <w:rPr>
                <w:rFonts w:ascii="Times New Roman" w:eastAsia="Times New Roman" w:hAnsi="Times New Roman" w:cs="Times New Roman"/>
                <w:spacing w:val="-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4"/>
              </w:rPr>
              <w:t>1</w:t>
            </w:r>
            <w:r>
              <w:rPr>
                <w:rFonts w:ascii="Times New Roman" w:eastAsia="Times New Roman" w:hAnsi="Times New Roman" w:cs="Times New Roman"/>
              </w:rPr>
              <w:t>KM</w:t>
            </w:r>
            <w:r>
              <w:rPr>
                <w:spacing w:val="4"/>
              </w:rPr>
              <w:t>，</w:t>
            </w:r>
            <w:r>
              <w:rPr>
                <w:spacing w:val="-42"/>
              </w:rPr>
              <w:t xml:space="preserve"> </w:t>
            </w:r>
            <w:r>
              <w:rPr>
                <w:spacing w:val="4"/>
              </w:rPr>
              <w:t>民丰路</w:t>
            </w:r>
            <w:r>
              <w:rPr>
                <w:spacing w:val="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4"/>
              </w:rPr>
              <w:t>1.8</w:t>
            </w:r>
            <w:r>
              <w:rPr>
                <w:rFonts w:ascii="Times New Roman" w:eastAsia="Times New Roman" w:hAnsi="Times New Roman" w:cs="Times New Roman"/>
              </w:rPr>
              <w:t>KM</w:t>
            </w:r>
            <w:r>
              <w:rPr>
                <w:spacing w:val="4"/>
              </w:rPr>
              <w:t>，东风北路</w:t>
            </w:r>
            <w:r>
              <w:rPr>
                <w:rFonts w:ascii="Times New Roman" w:eastAsia="Times New Roman" w:hAnsi="Times New Roman" w:cs="Times New Roman"/>
                <w:spacing w:val="4"/>
              </w:rPr>
              <w:t>1.7</w:t>
            </w:r>
            <w:r>
              <w:rPr>
                <w:rFonts w:ascii="Times New Roman" w:eastAsia="Times New Roman" w:hAnsi="Times New Roman" w:cs="Times New Roman"/>
              </w:rPr>
              <w:t>KM</w:t>
            </w:r>
            <w:r>
              <w:rPr>
                <w:spacing w:val="4"/>
              </w:rPr>
              <w:t>，崇焕东路</w:t>
            </w:r>
          </w:p>
          <w:p>
            <w:pPr>
              <w:pStyle w:val="TableText"/>
              <w:spacing w:before="21" w:line="225" w:lineRule="auto"/>
              <w:ind w:left="42"/>
            </w:pPr>
            <w:r>
              <w:rPr>
                <w:rFonts w:ascii="Times New Roman" w:eastAsia="Times New Roman" w:hAnsi="Times New Roman" w:cs="Times New Roman"/>
                <w:spacing w:val="7"/>
              </w:rPr>
              <w:t>1.3</w:t>
            </w:r>
            <w:r>
              <w:rPr>
                <w:rFonts w:ascii="Times New Roman" w:eastAsia="Times New Roman" w:hAnsi="Times New Roman" w:cs="Times New Roman"/>
              </w:rPr>
              <w:t>KM</w:t>
            </w:r>
            <w:r>
              <w:rPr>
                <w:spacing w:val="7"/>
              </w:rPr>
              <w:t>，十一条城市道路，共</w:t>
            </w:r>
            <w:r>
              <w:rPr>
                <w:rFonts w:ascii="Times New Roman" w:eastAsia="Times New Roman" w:hAnsi="Times New Roman" w:cs="Times New Roman"/>
                <w:spacing w:val="7"/>
              </w:rPr>
              <w:t>20.6</w:t>
            </w:r>
            <w:r>
              <w:rPr>
                <w:rFonts w:ascii="Times New Roman" w:eastAsia="Times New Roman" w:hAnsi="Times New Roman" w:cs="Times New Roman"/>
              </w:rPr>
              <w:t>KM</w:t>
            </w:r>
            <w:r>
              <w:rPr>
                <w:spacing w:val="7"/>
              </w:rPr>
              <w:t>。</w:t>
            </w:r>
          </w:p>
        </w:tc>
        <w:tc>
          <w:tcPr>
            <w:tcW w:w="854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49" w:line="194" w:lineRule="auto"/>
              <w:ind w:right="17"/>
              <w:jc w:val="right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7"/>
                <w:szCs w:val="17"/>
              </w:rPr>
              <w:t>11090</w:t>
            </w:r>
          </w:p>
        </w:tc>
        <w:tc>
          <w:tcPr>
            <w:tcW w:w="640" w:type="dxa"/>
            <w:vAlign w:val="top"/>
          </w:tcPr>
          <w:p>
            <w:pPr>
              <w:spacing w:line="34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6" w:line="235" w:lineRule="auto"/>
              <w:ind w:left="45" w:right="67" w:hanging="16"/>
            </w:pPr>
            <w:r>
              <w:rPr>
                <w:rFonts w:ascii="Times New Roman" w:eastAsia="Times New Roman" w:hAnsi="Times New Roman" w:cs="Times New Roman"/>
                <w:spacing w:val="4"/>
              </w:rPr>
              <w:t>2024</w:t>
            </w:r>
            <w:r>
              <w:rPr>
                <w:spacing w:val="4"/>
              </w:rPr>
              <w:t>年</w:t>
            </w:r>
            <w:r>
              <w:rPr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12</w:t>
            </w:r>
            <w:r>
              <w:rPr>
                <w:spacing w:val="-2"/>
              </w:rPr>
              <w:t>月</w:t>
            </w:r>
          </w:p>
        </w:tc>
        <w:tc>
          <w:tcPr>
            <w:tcW w:w="640" w:type="dxa"/>
            <w:vAlign w:val="top"/>
          </w:tcPr>
          <w:p>
            <w:pPr>
              <w:spacing w:line="34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6" w:line="235" w:lineRule="auto"/>
              <w:ind w:left="32" w:right="66" w:hanging="2"/>
            </w:pPr>
            <w:r>
              <w:rPr>
                <w:rFonts w:ascii="Times New Roman" w:eastAsia="Times New Roman" w:hAnsi="Times New Roman" w:cs="Times New Roman"/>
                <w:spacing w:val="4"/>
              </w:rPr>
              <w:t>2026</w:t>
            </w:r>
            <w:r>
              <w:rPr>
                <w:spacing w:val="4"/>
              </w:rPr>
              <w:t>年</w:t>
            </w:r>
            <w:r>
              <w:rPr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</w:rPr>
              <w:t>08</w:t>
            </w:r>
            <w:r>
              <w:rPr>
                <w:spacing w:val="3"/>
              </w:rPr>
              <w:t>月</w:t>
            </w:r>
          </w:p>
        </w:tc>
        <w:tc>
          <w:tcPr>
            <w:tcW w:w="774" w:type="dxa"/>
            <w:vAlign w:val="top"/>
          </w:tcPr>
          <w:p>
            <w:pPr>
              <w:spacing w:line="47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5" w:line="225" w:lineRule="auto"/>
              <w:ind w:left="43"/>
            </w:pPr>
            <w:r>
              <w:rPr>
                <w:spacing w:val="2"/>
              </w:rPr>
              <w:t>石碣镇</w:t>
            </w:r>
          </w:p>
        </w:tc>
        <w:tc>
          <w:tcPr>
            <w:tcW w:w="5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463" w:type="dxa"/>
          <w:tblInd w:w="5" w:type="dxa"/>
          <w:tblLayout w:type="fixed"/>
        </w:tblPrEx>
        <w:trPr>
          <w:trHeight w:val="1398"/>
        </w:trPr>
        <w:tc>
          <w:tcPr>
            <w:tcW w:w="513" w:type="dxa"/>
            <w:vAlign w:val="top"/>
          </w:tcPr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spacing w:before="49" w:line="194" w:lineRule="auto"/>
              <w:ind w:left="169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17"/>
                <w:szCs w:val="17"/>
              </w:rPr>
              <w:t>26</w:t>
            </w:r>
          </w:p>
        </w:tc>
        <w:tc>
          <w:tcPr>
            <w:tcW w:w="1899" w:type="dxa"/>
            <w:vAlign w:val="top"/>
          </w:tcPr>
          <w:p>
            <w:pPr>
              <w:spacing w:line="46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5" w:line="232" w:lineRule="auto"/>
              <w:ind w:left="41" w:right="91" w:hanging="7"/>
            </w:pPr>
            <w:r>
              <w:rPr>
                <w:spacing w:val="6"/>
              </w:rPr>
              <w:t>东莞大道品质提升与智</w:t>
            </w:r>
            <w:r>
              <w:rPr>
                <w:spacing w:val="1"/>
              </w:rPr>
              <w:t xml:space="preserve"> </w:t>
            </w:r>
            <w:r>
              <w:rPr>
                <w:spacing w:val="4"/>
              </w:rPr>
              <w:t>慧化改造工程</w:t>
            </w:r>
          </w:p>
        </w:tc>
        <w:tc>
          <w:tcPr>
            <w:tcW w:w="4551" w:type="dxa"/>
            <w:vAlign w:val="top"/>
          </w:tcPr>
          <w:p>
            <w:pPr>
              <w:pStyle w:val="TableText"/>
              <w:spacing w:before="65" w:line="238" w:lineRule="auto"/>
              <w:ind w:left="25" w:right="22" w:firstLine="7"/>
            </w:pPr>
            <w:r>
              <w:rPr>
                <w:spacing w:val="4"/>
              </w:rPr>
              <w:t>工程起于东城旗峰路口</w:t>
            </w:r>
            <w:r>
              <w:rPr>
                <w:spacing w:val="-24"/>
              </w:rPr>
              <w:t xml:space="preserve"> </w:t>
            </w:r>
            <w:r>
              <w:rPr>
                <w:spacing w:val="4"/>
              </w:rPr>
              <w:t>，途径鸿福路口</w:t>
            </w:r>
            <w:r>
              <w:rPr>
                <w:spacing w:val="-49"/>
              </w:rPr>
              <w:t xml:space="preserve"> </w:t>
            </w:r>
            <w:r>
              <w:rPr>
                <w:spacing w:val="4"/>
              </w:rPr>
              <w:t>、西平地铁站</w:t>
            </w:r>
            <w:r>
              <w:rPr>
                <w:spacing w:val="-48"/>
              </w:rPr>
              <w:t xml:space="preserve"> </w:t>
            </w:r>
            <w:r>
              <w:rPr>
                <w:spacing w:val="4"/>
              </w:rPr>
              <w:t>，终</w:t>
            </w:r>
            <w:r>
              <w:t xml:space="preserve"> </w:t>
            </w:r>
            <w:r>
              <w:rPr>
                <w:spacing w:val="8"/>
              </w:rPr>
              <w:t>于厚街莞太路立交，路线全长</w:t>
            </w:r>
            <w:r>
              <w:rPr>
                <w:rFonts w:ascii="Times New Roman" w:eastAsia="Times New Roman" w:hAnsi="Times New Roman" w:cs="Times New Roman"/>
                <w:spacing w:val="8"/>
              </w:rPr>
              <w:t>9.931</w:t>
            </w:r>
            <w:r>
              <w:rPr>
                <w:rFonts w:ascii="Times New Roman" w:eastAsia="Times New Roman" w:hAnsi="Times New Roman" w:cs="Times New Roman"/>
              </w:rPr>
              <w:t>km</w:t>
            </w:r>
            <w:r>
              <w:rPr>
                <w:spacing w:val="8"/>
              </w:rPr>
              <w:t>。项目采用城市快</w:t>
            </w:r>
            <w:r>
              <w:rPr>
                <w:spacing w:val="8"/>
              </w:rPr>
              <w:t xml:space="preserve">  </w:t>
            </w:r>
            <w:r>
              <w:rPr>
                <w:spacing w:val="7"/>
              </w:rPr>
              <w:t>速路技术标准</w:t>
            </w:r>
            <w:r>
              <w:rPr>
                <w:spacing w:val="-32"/>
              </w:rPr>
              <w:t xml:space="preserve"> </w:t>
            </w:r>
            <w:r>
              <w:rPr>
                <w:spacing w:val="7"/>
              </w:rPr>
              <w:t>，设计速度</w:t>
            </w:r>
            <w:r>
              <w:rPr>
                <w:rFonts w:ascii="Times New Roman" w:eastAsia="Times New Roman" w:hAnsi="Times New Roman" w:cs="Times New Roman"/>
                <w:spacing w:val="7"/>
              </w:rPr>
              <w:t>80</w:t>
            </w:r>
            <w:r>
              <w:rPr>
                <w:rFonts w:ascii="Times New Roman" w:eastAsia="Times New Roman" w:hAnsi="Times New Roman" w:cs="Times New Roman"/>
              </w:rPr>
              <w:t>km</w:t>
            </w:r>
            <w:r>
              <w:rPr>
                <w:rFonts w:ascii="Times New Roman" w:eastAsia="Times New Roman" w:hAnsi="Times New Roman" w:cs="Times New Roman"/>
                <w:spacing w:val="7"/>
              </w:rPr>
              <w:t>/h</w:t>
            </w:r>
            <w:r>
              <w:rPr>
                <w:spacing w:val="7"/>
              </w:rPr>
              <w:t>，主道双向</w:t>
            </w:r>
            <w:r>
              <w:rPr>
                <w:rFonts w:ascii="Times New Roman" w:eastAsia="Times New Roman" w:hAnsi="Times New Roman" w:cs="Times New Roman"/>
                <w:spacing w:val="7"/>
              </w:rPr>
              <w:t>8</w:t>
            </w:r>
            <w:r>
              <w:rPr>
                <w:spacing w:val="7"/>
              </w:rPr>
              <w:t>车道，辅道</w:t>
            </w:r>
            <w:r>
              <w:t xml:space="preserve">  </w:t>
            </w:r>
            <w:r>
              <w:rPr>
                <w:spacing w:val="8"/>
              </w:rPr>
              <w:t>双向</w:t>
            </w:r>
            <w:r>
              <w:rPr>
                <w:rFonts w:ascii="Times New Roman" w:eastAsia="Times New Roman" w:hAnsi="Times New Roman" w:cs="Times New Roman"/>
                <w:spacing w:val="8"/>
              </w:rPr>
              <w:t>4</w:t>
            </w:r>
            <w:r>
              <w:rPr>
                <w:spacing w:val="8"/>
              </w:rPr>
              <w:t>车道。项目建设内容：对现状路面进行修复并加铺</w:t>
            </w:r>
            <w:r>
              <w:rPr>
                <w:spacing w:val="5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9"/>
              </w:rPr>
              <w:t>2</w:t>
            </w:r>
            <w:r>
              <w:rPr>
                <w:rFonts w:ascii="Times New Roman" w:eastAsia="Times New Roman" w:hAnsi="Times New Roman" w:cs="Times New Roman"/>
              </w:rPr>
              <w:t>cm</w:t>
            </w:r>
            <w:r>
              <w:rPr>
                <w:spacing w:val="9"/>
              </w:rPr>
              <w:t>厚的超薄磨耗层，新增智慧交通设施，新划道路标</w:t>
            </w:r>
          </w:p>
          <w:p>
            <w:pPr>
              <w:pStyle w:val="TableText"/>
              <w:spacing w:before="29" w:line="214" w:lineRule="auto"/>
              <w:ind w:left="38"/>
            </w:pPr>
            <w:r>
              <w:rPr>
                <w:spacing w:val="5"/>
              </w:rPr>
              <w:t>线，提升路面检查井等。</w:t>
            </w:r>
          </w:p>
        </w:tc>
        <w:tc>
          <w:tcPr>
            <w:tcW w:w="854" w:type="dxa"/>
            <w:vAlign w:val="top"/>
          </w:tcPr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spacing w:before="49" w:line="194" w:lineRule="auto"/>
              <w:ind w:right="17"/>
              <w:jc w:val="right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7"/>
                <w:szCs w:val="17"/>
              </w:rPr>
              <w:t>10478</w:t>
            </w:r>
          </w:p>
        </w:tc>
        <w:tc>
          <w:tcPr>
            <w:tcW w:w="640" w:type="dxa"/>
            <w:vAlign w:val="top"/>
          </w:tcPr>
          <w:p>
            <w:pPr>
              <w:spacing w:line="44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5" w:line="236" w:lineRule="auto"/>
              <w:ind w:left="45" w:right="67" w:hanging="16"/>
            </w:pPr>
            <w:r>
              <w:rPr>
                <w:rFonts w:ascii="Times New Roman" w:eastAsia="Times New Roman" w:hAnsi="Times New Roman" w:cs="Times New Roman"/>
                <w:spacing w:val="4"/>
              </w:rPr>
              <w:t>2024</w:t>
            </w:r>
            <w:r>
              <w:rPr>
                <w:spacing w:val="4"/>
              </w:rPr>
              <w:t>年</w:t>
            </w:r>
            <w:r>
              <w:rPr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11</w:t>
            </w:r>
            <w:r>
              <w:rPr>
                <w:spacing w:val="-2"/>
              </w:rPr>
              <w:t>月</w:t>
            </w:r>
          </w:p>
        </w:tc>
        <w:tc>
          <w:tcPr>
            <w:tcW w:w="640" w:type="dxa"/>
            <w:vAlign w:val="top"/>
          </w:tcPr>
          <w:p>
            <w:pPr>
              <w:spacing w:line="44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5" w:line="236" w:lineRule="auto"/>
              <w:ind w:left="32" w:right="66" w:hanging="2"/>
            </w:pPr>
            <w:r>
              <w:rPr>
                <w:rFonts w:ascii="Times New Roman" w:eastAsia="Times New Roman" w:hAnsi="Times New Roman" w:cs="Times New Roman"/>
                <w:spacing w:val="4"/>
              </w:rPr>
              <w:t>2025</w:t>
            </w:r>
            <w:r>
              <w:rPr>
                <w:spacing w:val="4"/>
              </w:rPr>
              <w:t>年</w:t>
            </w:r>
            <w:r>
              <w:rPr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</w:rPr>
              <w:t>01</w:t>
            </w:r>
            <w:r>
              <w:rPr>
                <w:spacing w:val="3"/>
              </w:rPr>
              <w:t>月</w:t>
            </w:r>
          </w:p>
        </w:tc>
        <w:tc>
          <w:tcPr>
            <w:tcW w:w="774" w:type="dxa"/>
            <w:vAlign w:val="top"/>
          </w:tcPr>
          <w:p>
            <w:pPr>
              <w:spacing w:line="46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5" w:line="232" w:lineRule="auto"/>
              <w:ind w:left="40" w:right="24" w:firstLine="4"/>
            </w:pPr>
            <w:r>
              <w:rPr>
                <w:spacing w:val="3"/>
              </w:rPr>
              <w:t>市公路事</w:t>
            </w:r>
            <w:r>
              <w:rPr>
                <w:spacing w:val="2"/>
              </w:rPr>
              <w:t xml:space="preserve"> </w:t>
            </w:r>
            <w:r>
              <w:rPr>
                <w:spacing w:val="3"/>
              </w:rPr>
              <w:t>务中心</w:t>
            </w:r>
          </w:p>
        </w:tc>
        <w:tc>
          <w:tcPr>
            <w:tcW w:w="5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https://d.book118.com/397021020046006045</w:t>
        </w:r>
      </w:hyperlink>
    </w:p>
    <w:p/>
    <w:sectPr>
      <w:pgSz w:w="11905" w:h="16837"/>
      <w:pgMar w:top="1132" w:right="809" w:bottom="0" w:left="621" w:header="0" w:footer="0" w:gutter="0"/>
      <w:pgNumType w:start="4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Normal"/>
    <w:semiHidden/>
    <w:qFormat/>
    <w:rPr>
      <w:rFonts w:ascii="FangSong" w:eastAsia="FangSong" w:hAnsi="FangSong" w:cs="FangSong"/>
      <w:sz w:val="17"/>
      <w:szCs w:val="17"/>
      <w:lang w:val="en-US" w:eastAsia="en-US" w:bidi="ar-SA"/>
    </w:r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397021020046006045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高振</dc:creator>
  <cp:revision>0</cp:revision>
  <dcterms:created xsi:type="dcterms:W3CDTF">2024-02-29T18:21:49Z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2024-02-29T18:27:37Z</vt:filetime>
  </property>
  <property fmtid="{D5CDD505-2E9C-101B-9397-08002B2CF9AE}" pid="3" name="CRO">
    <vt:lpwstr>wqlLaW5nc29mdCBQREYgdG8gV1BTIDkw</vt:lpwstr>
  </property>
</Properties>
</file>