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筛分设备项目规划设计方案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 w:history="1">
        <w:r>
          <w:rPr>
            <w:rFonts w:ascii="仿宋" w:eastAsia="仿宋" w:hAnsi="仿宋" w:cs="仿宋" w:hint="eastAsia"/>
            <w:lang w:eastAsia="zh-CN"/>
          </w:rPr>
          <w:t>前言</w:t>
        </w:r>
        <w:r>
          <w:tab/>
        </w:r>
        <w:r>
          <w:fldChar w:fldCharType="begin"/>
        </w:r>
        <w:r>
          <w:instrText xml:space="preserve"> PAGEREF _Toc1899 \h </w:instrText>
        </w:r>
        <w:r>
          <w:fldChar w:fldCharType="separate"/>
        </w:r>
        <w:r>
          <w:t>3</w:t>
        </w:r>
        <w:r>
          <w:fldChar w:fldCharType="end"/>
        </w:r>
      </w:hyperlink>
    </w:p>
    <w:p>
      <w:pPr>
        <w:pStyle w:val="TOC1"/>
        <w:tabs>
          <w:tab w:val="right" w:leader="dot" w:pos="8306"/>
        </w:tabs>
      </w:pPr>
      <w:hyperlink w:anchor="_Toc6245" w:history="1">
        <w:r>
          <w:rPr>
            <w:rFonts w:ascii="仿宋" w:eastAsia="仿宋" w:hAnsi="仿宋" w:cs="仿宋" w:hint="eastAsia"/>
            <w:lang w:eastAsia="zh-CN"/>
          </w:rPr>
          <w:t>一、筛分设备项目土建工程</w:t>
        </w:r>
        <w:r>
          <w:tab/>
        </w:r>
        <w:r>
          <w:fldChar w:fldCharType="begin"/>
        </w:r>
        <w:r>
          <w:instrText xml:space="preserve"> PAGEREF _Toc6245 \h </w:instrText>
        </w:r>
        <w:r>
          <w:fldChar w:fldCharType="separate"/>
        </w:r>
        <w:r>
          <w:t>3</w:t>
        </w:r>
        <w:r>
          <w:fldChar w:fldCharType="end"/>
        </w:r>
      </w:hyperlink>
    </w:p>
    <w:p>
      <w:pPr>
        <w:pStyle w:val="TOC2"/>
        <w:tabs>
          <w:tab w:val="right" w:leader="dot" w:pos="8306"/>
        </w:tabs>
      </w:pPr>
      <w:hyperlink w:anchor="_Toc18948" w:history="1">
        <w:r>
          <w:rPr>
            <w:rFonts w:ascii="仿宋" w:eastAsia="仿宋" w:hAnsi="仿宋" w:cs="仿宋" w:hint="eastAsia"/>
            <w:lang w:eastAsia="zh-CN"/>
          </w:rPr>
          <w:t>(一)、建筑工程设计原则</w:t>
        </w:r>
        <w:r>
          <w:tab/>
        </w:r>
        <w:r>
          <w:fldChar w:fldCharType="begin"/>
        </w:r>
        <w:r>
          <w:instrText xml:space="preserve"> PAGEREF _Toc18948 \h </w:instrText>
        </w:r>
        <w:r>
          <w:fldChar w:fldCharType="separate"/>
        </w:r>
        <w:r>
          <w:t>3</w:t>
        </w:r>
        <w:r>
          <w:fldChar w:fldCharType="end"/>
        </w:r>
      </w:hyperlink>
    </w:p>
    <w:p>
      <w:pPr>
        <w:pStyle w:val="TOC2"/>
        <w:tabs>
          <w:tab w:val="right" w:leader="dot" w:pos="8306"/>
        </w:tabs>
      </w:pPr>
      <w:hyperlink w:anchor="_Toc28972" w:history="1">
        <w:r>
          <w:rPr>
            <w:rFonts w:ascii="仿宋" w:eastAsia="仿宋" w:hAnsi="仿宋" w:cs="仿宋" w:hint="eastAsia"/>
            <w:lang w:eastAsia="zh-CN"/>
          </w:rPr>
          <w:t>(二)、土建工程设计年限及安全等级</w:t>
        </w:r>
        <w:r>
          <w:tab/>
        </w:r>
        <w:r>
          <w:fldChar w:fldCharType="begin"/>
        </w:r>
        <w:r>
          <w:instrText xml:space="preserve"> PAGEREF _Toc28972 \h </w:instrText>
        </w:r>
        <w:r>
          <w:fldChar w:fldCharType="separate"/>
        </w:r>
        <w:r>
          <w:t>4</w:t>
        </w:r>
        <w:r>
          <w:fldChar w:fldCharType="end"/>
        </w:r>
      </w:hyperlink>
    </w:p>
    <w:p>
      <w:pPr>
        <w:pStyle w:val="TOC2"/>
        <w:tabs>
          <w:tab w:val="right" w:leader="dot" w:pos="8306"/>
        </w:tabs>
      </w:pPr>
      <w:hyperlink w:anchor="_Toc19098" w:history="1">
        <w:r>
          <w:rPr>
            <w:rFonts w:ascii="仿宋" w:eastAsia="仿宋" w:hAnsi="仿宋" w:cs="仿宋" w:hint="eastAsia"/>
            <w:lang w:eastAsia="zh-CN"/>
          </w:rPr>
          <w:t>(三)、建筑工程设计总体要求</w:t>
        </w:r>
        <w:r>
          <w:tab/>
        </w:r>
        <w:r>
          <w:fldChar w:fldCharType="begin"/>
        </w:r>
        <w:r>
          <w:instrText xml:space="preserve"> PAGEREF _Toc19098 \h </w:instrText>
        </w:r>
        <w:r>
          <w:fldChar w:fldCharType="separate"/>
        </w:r>
        <w:r>
          <w:t>5</w:t>
        </w:r>
        <w:r>
          <w:fldChar w:fldCharType="end"/>
        </w:r>
      </w:hyperlink>
    </w:p>
    <w:p>
      <w:pPr>
        <w:pStyle w:val="TOC2"/>
        <w:tabs>
          <w:tab w:val="right" w:leader="dot" w:pos="8306"/>
        </w:tabs>
      </w:pPr>
      <w:hyperlink w:anchor="_Toc2260" w:history="1">
        <w:r>
          <w:rPr>
            <w:rFonts w:ascii="仿宋" w:eastAsia="仿宋" w:hAnsi="仿宋" w:cs="仿宋" w:hint="eastAsia"/>
            <w:lang w:eastAsia="zh-CN"/>
          </w:rPr>
          <w:t>(四)、土建工程建设指标</w:t>
        </w:r>
        <w:r>
          <w:tab/>
        </w:r>
        <w:r>
          <w:fldChar w:fldCharType="begin"/>
        </w:r>
        <w:r>
          <w:instrText xml:space="preserve"> PAGEREF _Toc2260 \h </w:instrText>
        </w:r>
        <w:r>
          <w:fldChar w:fldCharType="separate"/>
        </w:r>
        <w:r>
          <w:t>6</w:t>
        </w:r>
        <w:r>
          <w:fldChar w:fldCharType="end"/>
        </w:r>
      </w:hyperlink>
    </w:p>
    <w:p>
      <w:pPr>
        <w:pStyle w:val="TOC1"/>
        <w:tabs>
          <w:tab w:val="right" w:leader="dot" w:pos="8306"/>
        </w:tabs>
      </w:pPr>
      <w:hyperlink w:anchor="_Toc2312" w:history="1">
        <w:r>
          <w:rPr>
            <w:rFonts w:ascii="仿宋" w:eastAsia="仿宋" w:hAnsi="仿宋" w:cs="仿宋" w:hint="eastAsia"/>
            <w:lang w:eastAsia="zh-CN"/>
          </w:rPr>
          <w:t>二、筛分设备项目选址可行性分析</w:t>
        </w:r>
        <w:r>
          <w:tab/>
        </w:r>
        <w:r>
          <w:fldChar w:fldCharType="begin"/>
        </w:r>
        <w:r>
          <w:instrText xml:space="preserve"> PAGEREF _Toc2312 \h </w:instrText>
        </w:r>
        <w:r>
          <w:fldChar w:fldCharType="separate"/>
        </w:r>
        <w:r>
          <w:t>6</w:t>
        </w:r>
        <w:r>
          <w:fldChar w:fldCharType="end"/>
        </w:r>
      </w:hyperlink>
    </w:p>
    <w:p>
      <w:pPr>
        <w:pStyle w:val="TOC2"/>
        <w:tabs>
          <w:tab w:val="right" w:leader="dot" w:pos="8306"/>
        </w:tabs>
      </w:pPr>
      <w:hyperlink w:anchor="_Toc18542" w:history="1">
        <w:r>
          <w:rPr>
            <w:rFonts w:ascii="仿宋" w:eastAsia="仿宋" w:hAnsi="仿宋" w:cs="仿宋" w:hint="eastAsia"/>
            <w:lang w:eastAsia="zh-CN"/>
          </w:rPr>
          <w:t>(一)、筛分设备项目选址</w:t>
        </w:r>
        <w:r>
          <w:tab/>
        </w:r>
        <w:r>
          <w:fldChar w:fldCharType="begin"/>
        </w:r>
        <w:r>
          <w:instrText xml:space="preserve"> PAGEREF _Toc18542 \h </w:instrText>
        </w:r>
        <w:r>
          <w:fldChar w:fldCharType="separate"/>
        </w:r>
        <w:r>
          <w:t>6</w:t>
        </w:r>
        <w:r>
          <w:fldChar w:fldCharType="end"/>
        </w:r>
      </w:hyperlink>
    </w:p>
    <w:p>
      <w:pPr>
        <w:pStyle w:val="TOC2"/>
        <w:tabs>
          <w:tab w:val="right" w:leader="dot" w:pos="8306"/>
        </w:tabs>
      </w:pPr>
      <w:hyperlink w:anchor="_Toc14373" w:history="1">
        <w:r>
          <w:rPr>
            <w:rFonts w:ascii="仿宋" w:eastAsia="仿宋" w:hAnsi="仿宋" w:cs="仿宋" w:hint="eastAsia"/>
            <w:lang w:eastAsia="zh-CN"/>
          </w:rPr>
          <w:t>(二)、用地控制指标</w:t>
        </w:r>
        <w:r>
          <w:tab/>
        </w:r>
        <w:r>
          <w:fldChar w:fldCharType="begin"/>
        </w:r>
        <w:r>
          <w:instrText xml:space="preserve"> PAGEREF _Toc14373 \h </w:instrText>
        </w:r>
        <w:r>
          <w:fldChar w:fldCharType="separate"/>
        </w:r>
        <w:r>
          <w:t>6</w:t>
        </w:r>
        <w:r>
          <w:fldChar w:fldCharType="end"/>
        </w:r>
      </w:hyperlink>
    </w:p>
    <w:p>
      <w:pPr>
        <w:pStyle w:val="TOC2"/>
        <w:tabs>
          <w:tab w:val="right" w:leader="dot" w:pos="8306"/>
        </w:tabs>
      </w:pPr>
      <w:hyperlink w:anchor="_Toc21883" w:history="1">
        <w:r>
          <w:rPr>
            <w:rFonts w:ascii="仿宋" w:eastAsia="仿宋" w:hAnsi="仿宋" w:cs="仿宋" w:hint="eastAsia"/>
            <w:lang w:eastAsia="zh-CN"/>
          </w:rPr>
          <w:t>(三)、节约用地措施</w:t>
        </w:r>
        <w:r>
          <w:tab/>
        </w:r>
        <w:r>
          <w:fldChar w:fldCharType="begin"/>
        </w:r>
        <w:r>
          <w:instrText xml:space="preserve"> PAGEREF _Toc21883 \h </w:instrText>
        </w:r>
        <w:r>
          <w:fldChar w:fldCharType="separate"/>
        </w:r>
        <w:r>
          <w:t>8</w:t>
        </w:r>
        <w:r>
          <w:fldChar w:fldCharType="end"/>
        </w:r>
      </w:hyperlink>
    </w:p>
    <w:p>
      <w:pPr>
        <w:pStyle w:val="TOC2"/>
        <w:tabs>
          <w:tab w:val="right" w:leader="dot" w:pos="8306"/>
        </w:tabs>
      </w:pPr>
      <w:hyperlink w:anchor="_Toc5503" w:history="1">
        <w:r>
          <w:rPr>
            <w:rFonts w:ascii="仿宋" w:eastAsia="仿宋" w:hAnsi="仿宋" w:cs="仿宋" w:hint="eastAsia"/>
            <w:lang w:eastAsia="zh-CN"/>
          </w:rPr>
          <w:t>(四)、总图布置方案</w:t>
        </w:r>
        <w:r>
          <w:tab/>
        </w:r>
        <w:r>
          <w:fldChar w:fldCharType="begin"/>
        </w:r>
        <w:r>
          <w:instrText xml:space="preserve"> PAGEREF _Toc5503 \h </w:instrText>
        </w:r>
        <w:r>
          <w:fldChar w:fldCharType="separate"/>
        </w:r>
        <w:r>
          <w:t>9</w:t>
        </w:r>
        <w:r>
          <w:fldChar w:fldCharType="end"/>
        </w:r>
      </w:hyperlink>
    </w:p>
    <w:p>
      <w:pPr>
        <w:pStyle w:val="TOC2"/>
        <w:tabs>
          <w:tab w:val="right" w:leader="dot" w:pos="8306"/>
        </w:tabs>
      </w:pPr>
      <w:hyperlink w:anchor="_Toc13584" w:history="1">
        <w:r>
          <w:rPr>
            <w:rFonts w:ascii="仿宋" w:eastAsia="仿宋" w:hAnsi="仿宋" w:cs="仿宋" w:hint="eastAsia"/>
            <w:lang w:eastAsia="zh-CN"/>
          </w:rPr>
          <w:t>(五)、选址综合评价</w:t>
        </w:r>
        <w:r>
          <w:tab/>
        </w:r>
        <w:r>
          <w:fldChar w:fldCharType="begin"/>
        </w:r>
        <w:r>
          <w:instrText xml:space="preserve"> PAGEREF _Toc13584 \h </w:instrText>
        </w:r>
        <w:r>
          <w:fldChar w:fldCharType="separate"/>
        </w:r>
        <w:r>
          <w:t>10</w:t>
        </w:r>
        <w:r>
          <w:fldChar w:fldCharType="end"/>
        </w:r>
      </w:hyperlink>
    </w:p>
    <w:p>
      <w:pPr>
        <w:pStyle w:val="TOC1"/>
        <w:tabs>
          <w:tab w:val="right" w:leader="dot" w:pos="8306"/>
        </w:tabs>
      </w:pPr>
      <w:hyperlink w:anchor="_Toc115" w:history="1">
        <w:r>
          <w:rPr>
            <w:rFonts w:ascii="仿宋" w:eastAsia="仿宋" w:hAnsi="仿宋" w:cs="仿宋" w:hint="eastAsia"/>
            <w:lang w:eastAsia="zh-CN"/>
          </w:rPr>
          <w:t>三、筛分设备项目建设背景及必要性分析</w:t>
        </w:r>
        <w:r>
          <w:tab/>
        </w:r>
        <w:r>
          <w:fldChar w:fldCharType="begin"/>
        </w:r>
        <w:r>
          <w:instrText xml:space="preserve"> PAGEREF _Toc115 \h </w:instrText>
        </w:r>
        <w:r>
          <w:fldChar w:fldCharType="separate"/>
        </w:r>
        <w:r>
          <w:t>11</w:t>
        </w:r>
        <w:r>
          <w:fldChar w:fldCharType="end"/>
        </w:r>
      </w:hyperlink>
    </w:p>
    <w:p>
      <w:pPr>
        <w:pStyle w:val="TOC2"/>
        <w:tabs>
          <w:tab w:val="right" w:leader="dot" w:pos="8306"/>
        </w:tabs>
      </w:pPr>
      <w:hyperlink w:anchor="_Toc1332" w:history="1">
        <w:r>
          <w:rPr>
            <w:rFonts w:ascii="仿宋" w:eastAsia="仿宋" w:hAnsi="仿宋" w:cs="仿宋" w:hint="eastAsia"/>
            <w:lang w:eastAsia="zh-CN"/>
          </w:rPr>
          <w:t>(一)、筛分设备项目背景分析</w:t>
        </w:r>
        <w:r>
          <w:tab/>
        </w:r>
        <w:r>
          <w:fldChar w:fldCharType="begin"/>
        </w:r>
        <w:r>
          <w:instrText xml:space="preserve"> PAGEREF _Toc1332 \h </w:instrText>
        </w:r>
        <w:r>
          <w:fldChar w:fldCharType="separate"/>
        </w:r>
        <w:r>
          <w:t>11</w:t>
        </w:r>
        <w:r>
          <w:fldChar w:fldCharType="end"/>
        </w:r>
      </w:hyperlink>
    </w:p>
    <w:p>
      <w:pPr>
        <w:pStyle w:val="TOC2"/>
        <w:tabs>
          <w:tab w:val="right" w:leader="dot" w:pos="8306"/>
        </w:tabs>
      </w:pPr>
      <w:hyperlink w:anchor="_Toc21155" w:history="1">
        <w:r>
          <w:rPr>
            <w:rFonts w:ascii="仿宋" w:eastAsia="仿宋" w:hAnsi="仿宋" w:cs="仿宋" w:hint="eastAsia"/>
            <w:lang w:eastAsia="zh-CN"/>
          </w:rPr>
          <w:t>(二)、筛分设备项目建设必要性分析</w:t>
        </w:r>
        <w:r>
          <w:tab/>
        </w:r>
        <w:r>
          <w:fldChar w:fldCharType="begin"/>
        </w:r>
        <w:r>
          <w:instrText xml:space="preserve"> PAGEREF _Toc21155 \h </w:instrText>
        </w:r>
        <w:r>
          <w:fldChar w:fldCharType="separate"/>
        </w:r>
        <w:r>
          <w:t>13</w:t>
        </w:r>
        <w:r>
          <w:fldChar w:fldCharType="end"/>
        </w:r>
      </w:hyperlink>
    </w:p>
    <w:p>
      <w:pPr>
        <w:pStyle w:val="TOC1"/>
        <w:tabs>
          <w:tab w:val="right" w:leader="dot" w:pos="8306"/>
        </w:tabs>
      </w:pPr>
      <w:hyperlink w:anchor="_Toc26091" w:history="1">
        <w:r>
          <w:rPr>
            <w:rFonts w:ascii="仿宋" w:eastAsia="仿宋" w:hAnsi="仿宋" w:cs="仿宋" w:hint="eastAsia"/>
            <w:lang w:eastAsia="zh-CN"/>
          </w:rPr>
          <w:t>四、筛分设备项目危机管理</w:t>
        </w:r>
        <w:r>
          <w:tab/>
        </w:r>
        <w:r>
          <w:fldChar w:fldCharType="begin"/>
        </w:r>
        <w:r>
          <w:instrText xml:space="preserve"> PAGEREF _Toc26091 \h </w:instrText>
        </w:r>
        <w:r>
          <w:fldChar w:fldCharType="separate"/>
        </w:r>
        <w:r>
          <w:t>14</w:t>
        </w:r>
        <w:r>
          <w:fldChar w:fldCharType="end"/>
        </w:r>
      </w:hyperlink>
    </w:p>
    <w:p>
      <w:pPr>
        <w:pStyle w:val="TOC2"/>
        <w:tabs>
          <w:tab w:val="right" w:leader="dot" w:pos="8306"/>
        </w:tabs>
      </w:pPr>
      <w:hyperlink w:anchor="_Toc19784" w:history="1">
        <w:r>
          <w:rPr>
            <w:rFonts w:ascii="仿宋" w:eastAsia="仿宋" w:hAnsi="仿宋" w:cs="仿宋" w:hint="eastAsia"/>
            <w:lang w:eastAsia="zh-CN"/>
          </w:rPr>
          <w:t>(一)、危机预警与识别</w:t>
        </w:r>
        <w:r>
          <w:tab/>
        </w:r>
        <w:r>
          <w:fldChar w:fldCharType="begin"/>
        </w:r>
        <w:r>
          <w:instrText xml:space="preserve"> PAGEREF _Toc19784 \h </w:instrText>
        </w:r>
        <w:r>
          <w:fldChar w:fldCharType="separate"/>
        </w:r>
        <w:r>
          <w:t>14</w:t>
        </w:r>
        <w:r>
          <w:fldChar w:fldCharType="end"/>
        </w:r>
      </w:hyperlink>
    </w:p>
    <w:p>
      <w:pPr>
        <w:pStyle w:val="TOC2"/>
        <w:tabs>
          <w:tab w:val="right" w:leader="dot" w:pos="8306"/>
        </w:tabs>
      </w:pPr>
      <w:hyperlink w:anchor="_Toc14278" w:history="1">
        <w:r>
          <w:rPr>
            <w:rFonts w:ascii="仿宋" w:eastAsia="仿宋" w:hAnsi="仿宋" w:cs="仿宋" w:hint="eastAsia"/>
            <w:lang w:eastAsia="zh-CN"/>
          </w:rPr>
          <w:t>(二)、危机应对与恢复</w:t>
        </w:r>
        <w:r>
          <w:tab/>
        </w:r>
        <w:r>
          <w:fldChar w:fldCharType="begin"/>
        </w:r>
        <w:r>
          <w:instrText xml:space="preserve"> PAGEREF _Toc14278 \h </w:instrText>
        </w:r>
        <w:r>
          <w:fldChar w:fldCharType="separate"/>
        </w:r>
        <w:r>
          <w:t>15</w:t>
        </w:r>
        <w:r>
          <w:fldChar w:fldCharType="end"/>
        </w:r>
      </w:hyperlink>
    </w:p>
    <w:p>
      <w:pPr>
        <w:pStyle w:val="TOC1"/>
        <w:tabs>
          <w:tab w:val="right" w:leader="dot" w:pos="8306"/>
        </w:tabs>
      </w:pPr>
      <w:hyperlink w:anchor="_Toc18939" w:history="1">
        <w:r>
          <w:rPr>
            <w:rFonts w:ascii="仿宋" w:eastAsia="仿宋" w:hAnsi="仿宋" w:cs="仿宋" w:hint="eastAsia"/>
            <w:lang w:eastAsia="zh-CN"/>
          </w:rPr>
          <w:t>五、市场分析、调研</w:t>
        </w:r>
        <w:r>
          <w:tab/>
        </w:r>
        <w:r>
          <w:fldChar w:fldCharType="begin"/>
        </w:r>
        <w:r>
          <w:instrText xml:space="preserve"> PAGEREF _Toc18939 \h </w:instrText>
        </w:r>
        <w:r>
          <w:fldChar w:fldCharType="separate"/>
        </w:r>
        <w:r>
          <w:t>17</w:t>
        </w:r>
        <w:r>
          <w:fldChar w:fldCharType="end"/>
        </w:r>
      </w:hyperlink>
    </w:p>
    <w:p>
      <w:pPr>
        <w:pStyle w:val="TOC2"/>
        <w:tabs>
          <w:tab w:val="right" w:leader="dot" w:pos="8306"/>
        </w:tabs>
      </w:pPr>
      <w:hyperlink w:anchor="_Toc17409" w:history="1">
        <w:r>
          <w:rPr>
            <w:rFonts w:ascii="仿宋" w:eastAsia="仿宋" w:hAnsi="仿宋" w:cs="仿宋" w:hint="eastAsia"/>
            <w:lang w:eastAsia="zh-CN"/>
          </w:rPr>
          <w:t>(一)、筛分设备行业分析</w:t>
        </w:r>
        <w:r>
          <w:tab/>
        </w:r>
        <w:r>
          <w:fldChar w:fldCharType="begin"/>
        </w:r>
        <w:r>
          <w:instrText xml:space="preserve"> PAGEREF _Toc17409 \h </w:instrText>
        </w:r>
        <w:r>
          <w:fldChar w:fldCharType="separate"/>
        </w:r>
        <w:r>
          <w:t>17</w:t>
        </w:r>
        <w:r>
          <w:fldChar w:fldCharType="end"/>
        </w:r>
      </w:hyperlink>
    </w:p>
    <w:p>
      <w:pPr>
        <w:pStyle w:val="TOC2"/>
        <w:tabs>
          <w:tab w:val="right" w:leader="dot" w:pos="8306"/>
        </w:tabs>
      </w:pPr>
      <w:hyperlink w:anchor="_Toc4842" w:history="1">
        <w:r>
          <w:rPr>
            <w:rFonts w:ascii="仿宋" w:eastAsia="仿宋" w:hAnsi="仿宋" w:cs="仿宋" w:hint="eastAsia"/>
            <w:lang w:eastAsia="zh-CN"/>
          </w:rPr>
          <w:t>(二)、筛分设备市场分析预测</w:t>
        </w:r>
        <w:r>
          <w:tab/>
        </w:r>
        <w:r>
          <w:fldChar w:fldCharType="begin"/>
        </w:r>
        <w:r>
          <w:instrText xml:space="preserve"> PAGEREF _Toc4842 \h </w:instrText>
        </w:r>
        <w:r>
          <w:fldChar w:fldCharType="separate"/>
        </w:r>
        <w:r>
          <w:t>18</w:t>
        </w:r>
        <w:r>
          <w:fldChar w:fldCharType="end"/>
        </w:r>
      </w:hyperlink>
    </w:p>
    <w:p>
      <w:pPr>
        <w:pStyle w:val="TOC1"/>
        <w:tabs>
          <w:tab w:val="right" w:leader="dot" w:pos="8306"/>
        </w:tabs>
      </w:pPr>
      <w:hyperlink w:anchor="_Toc17006" w:history="1">
        <w:r>
          <w:rPr>
            <w:rFonts w:ascii="仿宋" w:eastAsia="仿宋" w:hAnsi="仿宋" w:cs="仿宋" w:hint="eastAsia"/>
            <w:lang w:eastAsia="zh-CN"/>
          </w:rPr>
          <w:t>六、筛分设备项目可持续发展</w:t>
        </w:r>
        <w:r>
          <w:tab/>
        </w:r>
        <w:r>
          <w:fldChar w:fldCharType="begin"/>
        </w:r>
        <w:r>
          <w:instrText xml:space="preserve"> PAGEREF _Toc17006 \h </w:instrText>
        </w:r>
        <w:r>
          <w:fldChar w:fldCharType="separate"/>
        </w:r>
        <w:r>
          <w:t>18</w:t>
        </w:r>
        <w:r>
          <w:fldChar w:fldCharType="end"/>
        </w:r>
      </w:hyperlink>
    </w:p>
    <w:p>
      <w:pPr>
        <w:pStyle w:val="TOC2"/>
        <w:tabs>
          <w:tab w:val="right" w:leader="dot" w:pos="8306"/>
        </w:tabs>
      </w:pPr>
      <w:hyperlink w:anchor="_Toc9621" w:history="1">
        <w:r>
          <w:rPr>
            <w:rFonts w:ascii="仿宋" w:eastAsia="仿宋" w:hAnsi="仿宋" w:cs="仿宋" w:hint="eastAsia"/>
            <w:lang w:eastAsia="zh-CN"/>
          </w:rPr>
          <w:t>(一)、可持续战略与实践</w:t>
        </w:r>
        <w:r>
          <w:tab/>
        </w:r>
        <w:r>
          <w:fldChar w:fldCharType="begin"/>
        </w:r>
        <w:r>
          <w:instrText xml:space="preserve"> PAGEREF _Toc9621 \h </w:instrText>
        </w:r>
        <w:r>
          <w:fldChar w:fldCharType="separate"/>
        </w:r>
        <w:r>
          <w:t>18</w:t>
        </w:r>
        <w:r>
          <w:fldChar w:fldCharType="end"/>
        </w:r>
      </w:hyperlink>
    </w:p>
    <w:p>
      <w:pPr>
        <w:pStyle w:val="TOC2"/>
        <w:tabs>
          <w:tab w:val="right" w:leader="dot" w:pos="8306"/>
        </w:tabs>
      </w:pPr>
      <w:hyperlink w:anchor="_Toc5046" w:history="1">
        <w:r>
          <w:rPr>
            <w:rFonts w:ascii="仿宋" w:eastAsia="仿宋" w:hAnsi="仿宋" w:cs="仿宋" w:hint="eastAsia"/>
            <w:lang w:eastAsia="zh-CN"/>
          </w:rPr>
          <w:t>(二)、环保与社会责任</w:t>
        </w:r>
        <w:r>
          <w:tab/>
        </w:r>
        <w:r>
          <w:fldChar w:fldCharType="begin"/>
        </w:r>
        <w:r>
          <w:instrText xml:space="preserve"> PAGEREF _Toc5046 \h </w:instrText>
        </w:r>
        <w:r>
          <w:fldChar w:fldCharType="separate"/>
        </w:r>
        <w:r>
          <w:t>19</w:t>
        </w:r>
        <w:r>
          <w:fldChar w:fldCharType="end"/>
        </w:r>
      </w:hyperlink>
    </w:p>
    <w:p>
      <w:pPr>
        <w:pStyle w:val="TOC1"/>
        <w:tabs>
          <w:tab w:val="right" w:leader="dot" w:pos="8306"/>
        </w:tabs>
      </w:pPr>
      <w:hyperlink w:anchor="_Toc31875" w:history="1">
        <w:r>
          <w:rPr>
            <w:rFonts w:ascii="仿宋" w:eastAsia="仿宋" w:hAnsi="仿宋" w:cs="仿宋" w:hint="eastAsia"/>
            <w:lang w:eastAsia="zh-CN"/>
          </w:rPr>
          <w:t>七、筛分设备项目创新与研发</w:t>
        </w:r>
        <w:r>
          <w:tab/>
        </w:r>
        <w:r>
          <w:fldChar w:fldCharType="begin"/>
        </w:r>
        <w:r>
          <w:instrText xml:space="preserve"> PAGEREF _Toc31875 \h </w:instrText>
        </w:r>
        <w:r>
          <w:fldChar w:fldCharType="separate"/>
        </w:r>
        <w:r>
          <w:t>20</w:t>
        </w:r>
        <w:r>
          <w:fldChar w:fldCharType="end"/>
        </w:r>
      </w:hyperlink>
    </w:p>
    <w:p>
      <w:pPr>
        <w:pStyle w:val="TOC2"/>
        <w:tabs>
          <w:tab w:val="right" w:leader="dot" w:pos="8306"/>
        </w:tabs>
      </w:pPr>
      <w:hyperlink w:anchor="_Toc31423" w:history="1">
        <w:r>
          <w:rPr>
            <w:rFonts w:ascii="仿宋" w:eastAsia="仿宋" w:hAnsi="仿宋" w:cs="仿宋" w:hint="eastAsia"/>
            <w:lang w:eastAsia="zh-CN"/>
          </w:rPr>
          <w:t>(一)、创新策略与方向</w:t>
        </w:r>
        <w:r>
          <w:tab/>
        </w:r>
        <w:r>
          <w:fldChar w:fldCharType="begin"/>
        </w:r>
        <w:r>
          <w:instrText xml:space="preserve"> PAGEREF _Toc31423 \h </w:instrText>
        </w:r>
        <w:r>
          <w:fldChar w:fldCharType="separate"/>
        </w:r>
        <w:r>
          <w:t>20</w:t>
        </w:r>
        <w:r>
          <w:fldChar w:fldCharType="end"/>
        </w:r>
      </w:hyperlink>
    </w:p>
    <w:p>
      <w:pPr>
        <w:pStyle w:val="TOC2"/>
        <w:tabs>
          <w:tab w:val="right" w:leader="dot" w:pos="8306"/>
        </w:tabs>
      </w:pPr>
      <w:hyperlink w:anchor="_Toc8081" w:history="1">
        <w:r>
          <w:rPr>
            <w:rFonts w:ascii="仿宋" w:eastAsia="仿宋" w:hAnsi="仿宋" w:cs="仿宋" w:hint="eastAsia"/>
            <w:lang w:eastAsia="zh-CN"/>
          </w:rPr>
          <w:t>(二)、研发规划与投入</w:t>
        </w:r>
        <w:r>
          <w:tab/>
        </w:r>
        <w:r>
          <w:fldChar w:fldCharType="begin"/>
        </w:r>
        <w:r>
          <w:instrText xml:space="preserve"> PAGEREF _Toc8081 \h </w:instrText>
        </w:r>
        <w:r>
          <w:fldChar w:fldCharType="separate"/>
        </w:r>
        <w:r>
          <w:t>21</w:t>
        </w:r>
        <w:r>
          <w:fldChar w:fldCharType="end"/>
        </w:r>
      </w:hyperlink>
    </w:p>
    <w:p>
      <w:pPr>
        <w:pStyle w:val="TOC1"/>
        <w:tabs>
          <w:tab w:val="right" w:leader="dot" w:pos="8306"/>
        </w:tabs>
      </w:pPr>
      <w:hyperlink w:anchor="_Toc13885" w:history="1">
        <w:r>
          <w:rPr>
            <w:rFonts w:ascii="仿宋" w:eastAsia="仿宋" w:hAnsi="仿宋" w:cs="仿宋" w:hint="eastAsia"/>
            <w:lang w:eastAsia="zh-CN"/>
          </w:rPr>
          <w:t>八、筛分设备项目财务管理</w:t>
        </w:r>
        <w:r>
          <w:tab/>
        </w:r>
        <w:r>
          <w:fldChar w:fldCharType="begin"/>
        </w:r>
        <w:r>
          <w:instrText xml:space="preserve"> PAGEREF _Toc13885 \h </w:instrText>
        </w:r>
        <w:r>
          <w:fldChar w:fldCharType="separate"/>
        </w:r>
        <w:r>
          <w:t>23</w:t>
        </w:r>
        <w:r>
          <w:fldChar w:fldCharType="end"/>
        </w:r>
      </w:hyperlink>
    </w:p>
    <w:p>
      <w:pPr>
        <w:pStyle w:val="TOC2"/>
        <w:tabs>
          <w:tab w:val="right" w:leader="dot" w:pos="8306"/>
        </w:tabs>
      </w:pPr>
      <w:hyperlink w:anchor="_Toc30663" w:history="1">
        <w:r>
          <w:rPr>
            <w:rFonts w:ascii="仿宋" w:eastAsia="仿宋" w:hAnsi="仿宋" w:cs="仿宋" w:hint="eastAsia"/>
            <w:lang w:eastAsia="zh-CN"/>
          </w:rPr>
          <w:t>(一)、资金需求大</w:t>
        </w:r>
        <w:r>
          <w:tab/>
        </w:r>
        <w:r>
          <w:fldChar w:fldCharType="begin"/>
        </w:r>
        <w:r>
          <w:instrText xml:space="preserve"> PAGEREF _Toc30663 \h </w:instrText>
        </w:r>
        <w:r>
          <w:fldChar w:fldCharType="separate"/>
        </w:r>
        <w:r>
          <w:t>23</w:t>
        </w:r>
        <w:r>
          <w:fldChar w:fldCharType="end"/>
        </w:r>
      </w:hyperlink>
    </w:p>
    <w:p>
      <w:pPr>
        <w:pStyle w:val="TOC2"/>
        <w:tabs>
          <w:tab w:val="right" w:leader="dot" w:pos="8306"/>
        </w:tabs>
      </w:pPr>
      <w:hyperlink w:anchor="_Toc9133" w:history="1">
        <w:r>
          <w:rPr>
            <w:rFonts w:ascii="仿宋" w:eastAsia="仿宋" w:hAnsi="仿宋" w:cs="仿宋" w:hint="eastAsia"/>
            <w:lang w:eastAsia="zh-CN"/>
          </w:rPr>
          <w:t>(二)、研发周期长</w:t>
        </w:r>
        <w:r>
          <w:tab/>
        </w:r>
        <w:r>
          <w:fldChar w:fldCharType="begin"/>
        </w:r>
        <w:r>
          <w:instrText xml:space="preserve"> PAGEREF _Toc9133 \h </w:instrText>
        </w:r>
        <w:r>
          <w:fldChar w:fldCharType="separate"/>
        </w:r>
        <w:r>
          <w:t>24</w:t>
        </w:r>
        <w:r>
          <w:fldChar w:fldCharType="end"/>
        </w:r>
      </w:hyperlink>
    </w:p>
    <w:p>
      <w:pPr>
        <w:pStyle w:val="TOC2"/>
        <w:tabs>
          <w:tab w:val="right" w:leader="dot" w:pos="8306"/>
        </w:tabs>
      </w:pPr>
      <w:hyperlink w:anchor="_Toc2783" w:history="1">
        <w:r>
          <w:rPr>
            <w:rFonts w:ascii="仿宋" w:eastAsia="仿宋" w:hAnsi="仿宋" w:cs="仿宋" w:hint="eastAsia"/>
            <w:lang w:eastAsia="zh-CN"/>
          </w:rPr>
          <w:t>(三)、市场风险大</w:t>
        </w:r>
        <w:r>
          <w:tab/>
        </w:r>
        <w:r>
          <w:fldChar w:fldCharType="begin"/>
        </w:r>
        <w:r>
          <w:instrText xml:space="preserve"> PAGEREF _Toc2783 \h </w:instrText>
        </w:r>
        <w:r>
          <w:fldChar w:fldCharType="separate"/>
        </w:r>
        <w:r>
          <w:t>25</w:t>
        </w:r>
        <w:r>
          <w:fldChar w:fldCharType="end"/>
        </w:r>
      </w:hyperlink>
    </w:p>
    <w:p>
      <w:pPr>
        <w:pStyle w:val="TOC2"/>
        <w:tabs>
          <w:tab w:val="right" w:leader="dot" w:pos="8306"/>
        </w:tabs>
      </w:pPr>
      <w:hyperlink w:anchor="_Toc8016" w:history="1">
        <w:r>
          <w:rPr>
            <w:rFonts w:ascii="仿宋" w:eastAsia="仿宋" w:hAnsi="仿宋" w:cs="仿宋" w:hint="eastAsia"/>
            <w:lang w:eastAsia="zh-CN"/>
          </w:rPr>
          <w:t>(四)、利润率高</w:t>
        </w:r>
        <w:r>
          <w:tab/>
        </w:r>
        <w:r>
          <w:fldChar w:fldCharType="begin"/>
        </w:r>
        <w:r>
          <w:instrText xml:space="preserve"> PAGEREF _Toc8016 \h </w:instrText>
        </w:r>
        <w:r>
          <w:fldChar w:fldCharType="separate"/>
        </w:r>
        <w:r>
          <w:t>28</w:t>
        </w:r>
        <w:r>
          <w:fldChar w:fldCharType="end"/>
        </w:r>
      </w:hyperlink>
    </w:p>
    <w:p>
      <w:pPr>
        <w:pStyle w:val="TOC1"/>
        <w:tabs>
          <w:tab w:val="right" w:leader="dot" w:pos="8306"/>
        </w:tabs>
      </w:pPr>
      <w:hyperlink w:anchor="_Toc9174" w:history="1">
        <w:r>
          <w:rPr>
            <w:rFonts w:ascii="仿宋" w:eastAsia="仿宋" w:hAnsi="仿宋" w:cs="仿宋" w:hint="eastAsia"/>
            <w:lang w:eastAsia="zh-CN"/>
          </w:rPr>
          <w:t>九、生产安全保护</w:t>
        </w:r>
        <w:r>
          <w:tab/>
        </w:r>
        <w:r>
          <w:fldChar w:fldCharType="begin"/>
        </w:r>
        <w:r>
          <w:instrText xml:space="preserve"> PAGEREF _Toc9174 \h </w:instrText>
        </w:r>
        <w:r>
          <w:fldChar w:fldCharType="separate"/>
        </w:r>
        <w:r>
          <w:t>30</w:t>
        </w:r>
        <w:r>
          <w:fldChar w:fldCharType="end"/>
        </w:r>
      </w:hyperlink>
    </w:p>
    <w:p>
      <w:pPr>
        <w:pStyle w:val="TOC2"/>
        <w:tabs>
          <w:tab w:val="right" w:leader="dot" w:pos="8306"/>
        </w:tabs>
      </w:pPr>
      <w:hyperlink w:anchor="_Toc12516" w:history="1">
        <w:r>
          <w:rPr>
            <w:rFonts w:ascii="仿宋" w:eastAsia="仿宋" w:hAnsi="仿宋" w:cs="仿宋" w:hint="eastAsia"/>
            <w:lang w:eastAsia="zh-CN"/>
          </w:rPr>
          <w:t>(一)、消防安全</w:t>
        </w:r>
        <w:r>
          <w:tab/>
        </w:r>
        <w:r>
          <w:fldChar w:fldCharType="begin"/>
        </w:r>
        <w:r>
          <w:instrText xml:space="preserve"> PAGEREF _Toc12516 \h </w:instrText>
        </w:r>
        <w:r>
          <w:fldChar w:fldCharType="separate"/>
        </w:r>
        <w:r>
          <w:t>30</w:t>
        </w:r>
        <w:r>
          <w:fldChar w:fldCharType="end"/>
        </w:r>
      </w:hyperlink>
    </w:p>
    <w:p>
      <w:pPr>
        <w:pStyle w:val="TOC2"/>
        <w:tabs>
          <w:tab w:val="right" w:leader="dot" w:pos="8306"/>
        </w:tabs>
      </w:pPr>
      <w:hyperlink w:anchor="_Toc22856" w:history="1">
        <w:r>
          <w:rPr>
            <w:rFonts w:ascii="仿宋" w:eastAsia="仿宋" w:hAnsi="仿宋" w:cs="仿宋" w:hint="eastAsia"/>
            <w:lang w:eastAsia="zh-CN"/>
          </w:rPr>
          <w:t>(二)、防火防爆总图布置措施</w:t>
        </w:r>
        <w:r>
          <w:tab/>
        </w:r>
        <w:r>
          <w:fldChar w:fldCharType="begin"/>
        </w:r>
        <w:r>
          <w:instrText xml:space="preserve"> PAGEREF _Toc22856 \h </w:instrText>
        </w:r>
        <w:r>
          <w:fldChar w:fldCharType="separate"/>
        </w:r>
        <w:r>
          <w:t>32</w:t>
        </w:r>
        <w:r>
          <w:fldChar w:fldCharType="end"/>
        </w:r>
      </w:hyperlink>
    </w:p>
    <w:p>
      <w:pPr>
        <w:pStyle w:val="TOC2"/>
        <w:tabs>
          <w:tab w:val="right" w:leader="dot" w:pos="8306"/>
        </w:tabs>
      </w:pPr>
      <w:hyperlink w:anchor="_Toc21284" w:history="1">
        <w:r>
          <w:rPr>
            <w:rFonts w:ascii="仿宋" w:eastAsia="仿宋" w:hAnsi="仿宋" w:cs="仿宋" w:hint="eastAsia"/>
            <w:lang w:eastAsia="zh-CN"/>
          </w:rPr>
          <w:t>(三)、自然灾害防范措施</w:t>
        </w:r>
        <w:r>
          <w:tab/>
        </w:r>
        <w:r>
          <w:fldChar w:fldCharType="begin"/>
        </w:r>
        <w:r>
          <w:instrText xml:space="preserve"> PAGEREF _Toc21284 \h </w:instrText>
        </w:r>
        <w:r>
          <w:fldChar w:fldCharType="separate"/>
        </w:r>
        <w:r>
          <w:t>32</w:t>
        </w:r>
        <w:r>
          <w:fldChar w:fldCharType="end"/>
        </w:r>
      </w:hyperlink>
    </w:p>
    <w:p>
      <w:pPr>
        <w:pStyle w:val="TOC2"/>
        <w:tabs>
          <w:tab w:val="right" w:leader="dot" w:pos="8306"/>
        </w:tabs>
      </w:pPr>
      <w:hyperlink w:anchor="_Toc10084" w:history="1">
        <w:r>
          <w:rPr>
            <w:rFonts w:ascii="仿宋" w:eastAsia="仿宋" w:hAnsi="仿宋" w:cs="仿宋" w:hint="eastAsia"/>
            <w:lang w:eastAsia="zh-CN"/>
          </w:rPr>
          <w:t>(四)、安全色及安全标志使用要求</w:t>
        </w:r>
        <w:r>
          <w:tab/>
        </w:r>
        <w:r>
          <w:fldChar w:fldCharType="begin"/>
        </w:r>
        <w:r>
          <w:instrText xml:space="preserve"> PAGEREF _Toc10084 \h </w:instrText>
        </w:r>
        <w:r>
          <w:fldChar w:fldCharType="separate"/>
        </w:r>
        <w:r>
          <w:t>33</w:t>
        </w:r>
        <w:r>
          <w:fldChar w:fldCharType="end"/>
        </w:r>
      </w:hyperlink>
    </w:p>
    <w:p>
      <w:pPr>
        <w:pStyle w:val="TOC2"/>
        <w:tabs>
          <w:tab w:val="right" w:leader="dot" w:pos="8306"/>
        </w:tabs>
      </w:pPr>
      <w:hyperlink w:anchor="_Toc21598" w:history="1">
        <w:r>
          <w:rPr>
            <w:rFonts w:ascii="仿宋" w:eastAsia="仿宋" w:hAnsi="仿宋" w:cs="仿宋" w:hint="eastAsia"/>
            <w:lang w:eastAsia="zh-CN"/>
          </w:rPr>
          <w:t>(五)、防尘防毒措施</w:t>
        </w:r>
        <w:r>
          <w:tab/>
        </w:r>
        <w:r>
          <w:fldChar w:fldCharType="begin"/>
        </w:r>
        <w:r>
          <w:instrText xml:space="preserve"> PAGEREF _Toc21598 \h </w:instrText>
        </w:r>
        <w:r>
          <w:fldChar w:fldCharType="separate"/>
        </w:r>
        <w:r>
          <w:t>34</w:t>
        </w:r>
        <w:r>
          <w:fldChar w:fldCharType="end"/>
        </w:r>
      </w:hyperlink>
    </w:p>
    <w:p>
      <w:pPr>
        <w:pStyle w:val="TOC2"/>
        <w:tabs>
          <w:tab w:val="right" w:leader="dot" w:pos="8306"/>
        </w:tabs>
      </w:pPr>
      <w:hyperlink w:anchor="_Toc17075" w:history="1">
        <w:r>
          <w:rPr>
            <w:rFonts w:ascii="仿宋" w:eastAsia="仿宋" w:hAnsi="仿宋" w:cs="仿宋" w:hint="eastAsia"/>
            <w:lang w:eastAsia="zh-CN"/>
          </w:rPr>
          <w:t>(六)、防静电、触电防护及防雷措施</w:t>
        </w:r>
        <w:r>
          <w:tab/>
        </w:r>
        <w:r>
          <w:fldChar w:fldCharType="begin"/>
        </w:r>
        <w:r>
          <w:instrText xml:space="preserve"> PAGEREF _Toc17075 \h </w:instrText>
        </w:r>
        <w:r>
          <w:fldChar w:fldCharType="separate"/>
        </w:r>
        <w:r>
          <w:t>35</w:t>
        </w:r>
        <w:r>
          <w:fldChar w:fldCharType="end"/>
        </w:r>
      </w:hyperlink>
    </w:p>
    <w:p>
      <w:pPr>
        <w:pStyle w:val="TOC2"/>
        <w:tabs>
          <w:tab w:val="right" w:leader="dot" w:pos="8306"/>
        </w:tabs>
      </w:pPr>
      <w:hyperlink w:anchor="_Toc156" w:history="1">
        <w:r>
          <w:rPr>
            <w:rFonts w:ascii="仿宋" w:eastAsia="仿宋" w:hAnsi="仿宋" w:cs="仿宋" w:hint="eastAsia"/>
            <w:lang w:eastAsia="zh-CN"/>
          </w:rPr>
          <w:t>(七)、机械设备安全保障措施</w:t>
        </w:r>
        <w:r>
          <w:tab/>
        </w:r>
        <w:r>
          <w:fldChar w:fldCharType="begin"/>
        </w:r>
        <w:r>
          <w:instrText xml:space="preserve"> PAGEREF _Toc156 \h </w:instrText>
        </w:r>
        <w:r>
          <w:fldChar w:fldCharType="separate"/>
        </w:r>
        <w:r>
          <w:t>37</w:t>
        </w:r>
        <w:r>
          <w:fldChar w:fldCharType="end"/>
        </w:r>
      </w:hyperlink>
    </w:p>
    <w:p>
      <w:pPr>
        <w:pStyle w:val="TOC1"/>
        <w:tabs>
          <w:tab w:val="right" w:leader="dot" w:pos="8306"/>
        </w:tabs>
      </w:pPr>
      <w:hyperlink w:anchor="_Toc12823" w:history="1">
        <w:r>
          <w:rPr>
            <w:rFonts w:ascii="仿宋" w:eastAsia="仿宋" w:hAnsi="仿宋" w:cs="仿宋" w:hint="eastAsia"/>
            <w:lang w:eastAsia="zh-CN"/>
          </w:rPr>
          <w:t>十、筛分设备项目人力资源培养与发展</w:t>
        </w:r>
        <w:r>
          <w:tab/>
        </w:r>
        <w:r>
          <w:fldChar w:fldCharType="begin"/>
        </w:r>
        <w:r>
          <w:instrText xml:space="preserve"> PAGEREF _Toc12823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2" w:history="1">
        <w:r>
          <w:rPr>
            <w:rFonts w:ascii="仿宋" w:eastAsia="仿宋" w:hAnsi="仿宋" w:cs="仿宋" w:hint="eastAsia"/>
            <w:lang w:eastAsia="zh-CN"/>
          </w:rPr>
          <w:t>(一)、人才需求与规划</w:t>
        </w:r>
        <w:r>
          <w:tab/>
        </w:r>
        <w:r>
          <w:fldChar w:fldCharType="begin"/>
        </w:r>
        <w:r>
          <w:instrText xml:space="preserve"> PAGEREF _Toc2612 \h </w:instrText>
        </w:r>
        <w:r>
          <w:fldChar w:fldCharType="separate"/>
        </w:r>
        <w:r>
          <w:t>38</w:t>
        </w:r>
        <w:r>
          <w:fldChar w:fldCharType="end"/>
        </w:r>
      </w:hyperlink>
    </w:p>
    <w:p>
      <w:pPr>
        <w:pStyle w:val="TOC2"/>
        <w:tabs>
          <w:tab w:val="right" w:leader="dot" w:pos="8306"/>
        </w:tabs>
      </w:pPr>
      <w:hyperlink w:anchor="_Toc29089" w:history="1">
        <w:r>
          <w:rPr>
            <w:rFonts w:ascii="仿宋" w:eastAsia="仿宋" w:hAnsi="仿宋" w:cs="仿宋" w:hint="eastAsia"/>
            <w:lang w:eastAsia="zh-CN"/>
          </w:rPr>
          <w:t>(二)、培训与发展计划</w:t>
        </w:r>
        <w:r>
          <w:tab/>
        </w:r>
        <w:r>
          <w:fldChar w:fldCharType="begin"/>
        </w:r>
        <w:r>
          <w:instrText xml:space="preserve"> PAGEREF _Toc29089 \h </w:instrText>
        </w:r>
        <w:r>
          <w:fldChar w:fldCharType="separate"/>
        </w:r>
        <w:r>
          <w:t>38</w:t>
        </w:r>
        <w:r>
          <w:fldChar w:fldCharType="end"/>
        </w:r>
      </w:hyperlink>
    </w:p>
    <w:p>
      <w:pPr>
        <w:pStyle w:val="TOC1"/>
        <w:tabs>
          <w:tab w:val="right" w:leader="dot" w:pos="8306"/>
        </w:tabs>
      </w:pPr>
      <w:hyperlink w:anchor="_Toc3005" w:history="1">
        <w:r>
          <w:rPr>
            <w:rFonts w:ascii="仿宋" w:eastAsia="仿宋" w:hAnsi="仿宋" w:cs="仿宋" w:hint="eastAsia"/>
            <w:lang w:eastAsia="zh-CN"/>
          </w:rPr>
          <w:t>十一、筛分设备项目投资规划</w:t>
        </w:r>
        <w:r>
          <w:tab/>
        </w:r>
        <w:r>
          <w:fldChar w:fldCharType="begin"/>
        </w:r>
        <w:r>
          <w:instrText xml:space="preserve"> PAGEREF _Toc3005 \h </w:instrText>
        </w:r>
        <w:r>
          <w:fldChar w:fldCharType="separate"/>
        </w:r>
        <w:r>
          <w:t>39</w:t>
        </w:r>
        <w:r>
          <w:fldChar w:fldCharType="end"/>
        </w:r>
      </w:hyperlink>
    </w:p>
    <w:p>
      <w:pPr>
        <w:pStyle w:val="TOC2"/>
        <w:tabs>
          <w:tab w:val="right" w:leader="dot" w:pos="8306"/>
        </w:tabs>
      </w:pPr>
      <w:hyperlink w:anchor="_Toc11568" w:history="1">
        <w:r>
          <w:rPr>
            <w:rFonts w:ascii="仿宋" w:eastAsia="仿宋" w:hAnsi="仿宋" w:cs="仿宋" w:hint="eastAsia"/>
            <w:lang w:eastAsia="zh-CN"/>
          </w:rPr>
          <w:t>(一)、筛分设备项目总投资估算</w:t>
        </w:r>
        <w:r>
          <w:tab/>
        </w:r>
        <w:r>
          <w:fldChar w:fldCharType="begin"/>
        </w:r>
        <w:r>
          <w:instrText xml:space="preserve"> PAGEREF _Toc11568 \h </w:instrText>
        </w:r>
        <w:r>
          <w:fldChar w:fldCharType="separate"/>
        </w:r>
        <w:r>
          <w:t>39</w:t>
        </w:r>
        <w:r>
          <w:fldChar w:fldCharType="end"/>
        </w:r>
      </w:hyperlink>
    </w:p>
    <w:p>
      <w:pPr>
        <w:pStyle w:val="TOC2"/>
        <w:tabs>
          <w:tab w:val="right" w:leader="dot" w:pos="8306"/>
        </w:tabs>
      </w:pPr>
      <w:hyperlink w:anchor="_Toc5812" w:history="1">
        <w:r>
          <w:rPr>
            <w:rFonts w:ascii="仿宋" w:eastAsia="仿宋" w:hAnsi="仿宋" w:cs="仿宋" w:hint="eastAsia"/>
            <w:lang w:eastAsia="zh-CN"/>
          </w:rPr>
          <w:t>(二)、资金筹措</w:t>
        </w:r>
        <w:r>
          <w:tab/>
        </w:r>
        <w:r>
          <w:fldChar w:fldCharType="begin"/>
        </w:r>
        <w:r>
          <w:instrText xml:space="preserve"> PAGEREF _Toc5812 \h </w:instrText>
        </w:r>
        <w:r>
          <w:fldChar w:fldCharType="separate"/>
        </w:r>
        <w:r>
          <w:t>40</w:t>
        </w:r>
        <w:r>
          <w:fldChar w:fldCharType="end"/>
        </w:r>
      </w:hyperlink>
    </w:p>
    <w:p>
      <w:pPr>
        <w:pStyle w:val="TOC1"/>
        <w:tabs>
          <w:tab w:val="right" w:leader="dot" w:pos="8306"/>
        </w:tabs>
      </w:pPr>
      <w:hyperlink w:anchor="_Toc22779" w:history="1">
        <w:r>
          <w:rPr>
            <w:rFonts w:ascii="仿宋" w:eastAsia="仿宋" w:hAnsi="仿宋" w:cs="仿宋" w:hint="eastAsia"/>
            <w:lang w:eastAsia="zh-CN"/>
          </w:rPr>
          <w:t>十二、筛分设备项目风险管理</w:t>
        </w:r>
        <w:r>
          <w:tab/>
        </w:r>
        <w:r>
          <w:fldChar w:fldCharType="begin"/>
        </w:r>
        <w:r>
          <w:instrText xml:space="preserve"> PAGEREF _Toc22779 \h </w:instrText>
        </w:r>
        <w:r>
          <w:fldChar w:fldCharType="separate"/>
        </w:r>
        <w:r>
          <w:t>41</w:t>
        </w:r>
        <w:r>
          <w:fldChar w:fldCharType="end"/>
        </w:r>
      </w:hyperlink>
    </w:p>
    <w:p>
      <w:pPr>
        <w:pStyle w:val="TOC2"/>
        <w:tabs>
          <w:tab w:val="right" w:leader="dot" w:pos="8306"/>
        </w:tabs>
      </w:pPr>
      <w:hyperlink w:anchor="_Toc7266" w:history="1">
        <w:r>
          <w:rPr>
            <w:rFonts w:ascii="仿宋" w:eastAsia="仿宋" w:hAnsi="仿宋" w:cs="仿宋" w:hint="eastAsia"/>
            <w:lang w:eastAsia="zh-CN"/>
          </w:rPr>
          <w:t>(一)、风险识别与评估</w:t>
        </w:r>
        <w:r>
          <w:tab/>
        </w:r>
        <w:r>
          <w:fldChar w:fldCharType="begin"/>
        </w:r>
        <w:r>
          <w:instrText xml:space="preserve"> PAGEREF _Toc7266 \h </w:instrText>
        </w:r>
        <w:r>
          <w:fldChar w:fldCharType="separate"/>
        </w:r>
        <w:r>
          <w:t>41</w:t>
        </w:r>
        <w:r>
          <w:fldChar w:fldCharType="end"/>
        </w:r>
      </w:hyperlink>
    </w:p>
    <w:p>
      <w:pPr>
        <w:pStyle w:val="TOC2"/>
        <w:tabs>
          <w:tab w:val="right" w:leader="dot" w:pos="8306"/>
        </w:tabs>
      </w:pPr>
      <w:hyperlink w:anchor="_Toc24430" w:history="1">
        <w:r>
          <w:rPr>
            <w:rFonts w:ascii="仿宋" w:eastAsia="仿宋" w:hAnsi="仿宋" w:cs="仿宋" w:hint="eastAsia"/>
            <w:lang w:eastAsia="zh-CN"/>
          </w:rPr>
          <w:t>(二)、风险应对策略</w:t>
        </w:r>
        <w:r>
          <w:tab/>
        </w:r>
        <w:r>
          <w:fldChar w:fldCharType="begin"/>
        </w:r>
        <w:r>
          <w:instrText xml:space="preserve"> PAGEREF _Toc24430 \h </w:instrText>
        </w:r>
        <w:r>
          <w:fldChar w:fldCharType="separate"/>
        </w:r>
        <w:r>
          <w:t>42</w:t>
        </w:r>
        <w:r>
          <w:fldChar w:fldCharType="end"/>
        </w:r>
      </w:hyperlink>
    </w:p>
    <w:p>
      <w:pPr>
        <w:pStyle w:val="TOC2"/>
        <w:tabs>
          <w:tab w:val="right" w:leader="dot" w:pos="8306"/>
        </w:tabs>
      </w:pPr>
      <w:hyperlink w:anchor="_Toc10933" w:history="1">
        <w:r>
          <w:rPr>
            <w:rFonts w:ascii="仿宋" w:eastAsia="仿宋" w:hAnsi="仿宋" w:cs="仿宋" w:hint="eastAsia"/>
            <w:lang w:eastAsia="zh-CN"/>
          </w:rPr>
          <w:t>(三)、风险监控与控制</w:t>
        </w:r>
        <w:r>
          <w:tab/>
        </w:r>
        <w:r>
          <w:fldChar w:fldCharType="begin"/>
        </w:r>
        <w:r>
          <w:instrText xml:space="preserve"> PAGEREF _Toc10933 \h </w:instrText>
        </w:r>
        <w:r>
          <w:fldChar w:fldCharType="separate"/>
        </w:r>
        <w:r>
          <w:t>44</w:t>
        </w:r>
        <w:r>
          <w:fldChar w:fldCharType="end"/>
        </w:r>
      </w:hyperlink>
    </w:p>
    <w:p>
      <w:pPr>
        <w:pStyle w:val="TOC1"/>
        <w:tabs>
          <w:tab w:val="right" w:leader="dot" w:pos="8306"/>
        </w:tabs>
      </w:pPr>
      <w:hyperlink w:anchor="_Toc5901" w:history="1">
        <w:r>
          <w:rPr>
            <w:rFonts w:ascii="仿宋" w:eastAsia="仿宋" w:hAnsi="仿宋" w:cs="仿宋" w:hint="eastAsia"/>
            <w:lang w:eastAsia="zh-CN"/>
          </w:rPr>
          <w:t>十三、筛分设备项目工程方案分析</w:t>
        </w:r>
        <w:r>
          <w:tab/>
        </w:r>
        <w:r>
          <w:fldChar w:fldCharType="begin"/>
        </w:r>
        <w:r>
          <w:instrText xml:space="preserve"> PAGEREF _Toc5901 \h </w:instrText>
        </w:r>
        <w:r>
          <w:fldChar w:fldCharType="separate"/>
        </w:r>
        <w:r>
          <w:t>45</w:t>
        </w:r>
        <w:r>
          <w:fldChar w:fldCharType="end"/>
        </w:r>
      </w:hyperlink>
    </w:p>
    <w:p>
      <w:pPr>
        <w:pStyle w:val="TOC2"/>
        <w:tabs>
          <w:tab w:val="right" w:leader="dot" w:pos="8306"/>
        </w:tabs>
      </w:pPr>
      <w:hyperlink w:anchor="_Toc1328" w:history="1">
        <w:r>
          <w:rPr>
            <w:rFonts w:ascii="仿宋" w:eastAsia="仿宋" w:hAnsi="仿宋" w:cs="仿宋" w:hint="eastAsia"/>
            <w:lang w:eastAsia="zh-CN"/>
          </w:rPr>
          <w:t>(一)、建筑工程设计原则</w:t>
        </w:r>
        <w:r>
          <w:tab/>
        </w:r>
        <w:r>
          <w:fldChar w:fldCharType="begin"/>
        </w:r>
        <w:r>
          <w:instrText xml:space="preserve"> PAGEREF _Toc1328 \h </w:instrText>
        </w:r>
        <w:r>
          <w:fldChar w:fldCharType="separate"/>
        </w:r>
        <w:r>
          <w:t>45</w:t>
        </w:r>
        <w:r>
          <w:fldChar w:fldCharType="end"/>
        </w:r>
      </w:hyperlink>
    </w:p>
    <w:p>
      <w:pPr>
        <w:pStyle w:val="TOC2"/>
        <w:tabs>
          <w:tab w:val="right" w:leader="dot" w:pos="8306"/>
        </w:tabs>
      </w:pPr>
      <w:hyperlink w:anchor="_Toc2095" w:history="1">
        <w:r>
          <w:rPr>
            <w:rFonts w:ascii="仿宋" w:eastAsia="仿宋" w:hAnsi="仿宋" w:cs="仿宋" w:hint="eastAsia"/>
            <w:lang w:eastAsia="zh-CN"/>
          </w:rPr>
          <w:t>(二)、土建工程建设指标</w:t>
        </w:r>
        <w:r>
          <w:tab/>
        </w:r>
        <w:r>
          <w:fldChar w:fldCharType="begin"/>
        </w:r>
        <w:r>
          <w:instrText xml:space="preserve"> PAGEREF _Toc2095 \h </w:instrText>
        </w:r>
        <w:r>
          <w:fldChar w:fldCharType="separate"/>
        </w:r>
        <w:r>
          <w:t>48</w:t>
        </w:r>
        <w:r>
          <w:fldChar w:fldCharType="end"/>
        </w:r>
      </w:hyperlink>
    </w:p>
    <w:p>
      <w:pPr>
        <w:pStyle w:val="TOC1"/>
        <w:tabs>
          <w:tab w:val="right" w:leader="dot" w:pos="8306"/>
        </w:tabs>
      </w:pPr>
      <w:hyperlink w:anchor="_Toc8743" w:history="1">
        <w:r>
          <w:rPr>
            <w:rFonts w:ascii="仿宋" w:eastAsia="仿宋" w:hAnsi="仿宋" w:cs="仿宋" w:hint="eastAsia"/>
            <w:lang w:eastAsia="zh-CN"/>
          </w:rPr>
          <w:t>十四、筛分设备项目治理与监督</w:t>
        </w:r>
        <w:r>
          <w:tab/>
        </w:r>
        <w:r>
          <w:fldChar w:fldCharType="begin"/>
        </w:r>
        <w:r>
          <w:instrText xml:space="preserve"> PAGEREF _Toc8743 \h </w:instrText>
        </w:r>
        <w:r>
          <w:fldChar w:fldCharType="separate"/>
        </w:r>
        <w:r>
          <w:t>50</w:t>
        </w:r>
        <w:r>
          <w:fldChar w:fldCharType="end"/>
        </w:r>
      </w:hyperlink>
    </w:p>
    <w:p>
      <w:pPr>
        <w:pStyle w:val="TOC2"/>
        <w:tabs>
          <w:tab w:val="right" w:leader="dot" w:pos="8306"/>
        </w:tabs>
      </w:pPr>
      <w:hyperlink w:anchor="_Toc2514" w:history="1">
        <w:r>
          <w:rPr>
            <w:rFonts w:ascii="仿宋" w:eastAsia="仿宋" w:hAnsi="仿宋" w:cs="仿宋" w:hint="eastAsia"/>
            <w:lang w:eastAsia="zh-CN"/>
          </w:rPr>
          <w:t>(一)、筛分设备项目治理结构</w:t>
        </w:r>
        <w:r>
          <w:tab/>
        </w:r>
        <w:r>
          <w:fldChar w:fldCharType="begin"/>
        </w:r>
        <w:r>
          <w:instrText xml:space="preserve"> PAGEREF _Toc2514 \h </w:instrText>
        </w:r>
        <w:r>
          <w:fldChar w:fldCharType="separate"/>
        </w:r>
        <w:r>
          <w:t>50</w:t>
        </w:r>
        <w:r>
          <w:fldChar w:fldCharType="end"/>
        </w:r>
      </w:hyperlink>
    </w:p>
    <w:p>
      <w:pPr>
        <w:pStyle w:val="TOC2"/>
        <w:tabs>
          <w:tab w:val="right" w:leader="dot" w:pos="8306"/>
        </w:tabs>
      </w:pPr>
      <w:hyperlink w:anchor="_Toc5837" w:history="1">
        <w:r>
          <w:rPr>
            <w:rFonts w:ascii="仿宋" w:eastAsia="仿宋" w:hAnsi="仿宋" w:cs="仿宋" w:hint="eastAsia"/>
            <w:lang w:eastAsia="zh-CN"/>
          </w:rPr>
          <w:t>(二)、监督与审计</w:t>
        </w:r>
        <w:r>
          <w:tab/>
        </w:r>
        <w:r>
          <w:fldChar w:fldCharType="begin"/>
        </w:r>
        <w:r>
          <w:instrText xml:space="preserve"> PAGEREF _Toc5837 \h </w:instrText>
        </w:r>
        <w:r>
          <w:fldChar w:fldCharType="separate"/>
        </w:r>
        <w:r>
          <w:t>51</w:t>
        </w:r>
        <w:r>
          <w:fldChar w:fldCharType="end"/>
        </w:r>
      </w:hyperlink>
    </w:p>
    <w:p>
      <w:pPr>
        <w:pStyle w:val="TOC1"/>
        <w:tabs>
          <w:tab w:val="right" w:leader="dot" w:pos="8306"/>
        </w:tabs>
      </w:pPr>
      <w:hyperlink w:anchor="_Toc13785" w:history="1">
        <w:r>
          <w:rPr>
            <w:rFonts w:ascii="仿宋" w:eastAsia="仿宋" w:hAnsi="仿宋" w:cs="仿宋" w:hint="eastAsia"/>
            <w:lang w:eastAsia="zh-CN"/>
          </w:rPr>
          <w:t>十五、风险识别与分类</w:t>
        </w:r>
        <w:r>
          <w:tab/>
        </w:r>
        <w:r>
          <w:fldChar w:fldCharType="begin"/>
        </w:r>
        <w:r>
          <w:instrText xml:space="preserve"> PAGEREF _Toc13785 \h </w:instrText>
        </w:r>
        <w:r>
          <w:fldChar w:fldCharType="separate"/>
        </w:r>
        <w:r>
          <w:t>53</w:t>
        </w:r>
        <w:r>
          <w:fldChar w:fldCharType="end"/>
        </w:r>
      </w:hyperlink>
    </w:p>
    <w:p>
      <w:pPr>
        <w:pStyle w:val="TOC2"/>
        <w:tabs>
          <w:tab w:val="right" w:leader="dot" w:pos="8306"/>
        </w:tabs>
      </w:pPr>
      <w:hyperlink w:anchor="_Toc4334" w:history="1">
        <w:r>
          <w:rPr>
            <w:rFonts w:ascii="仿宋" w:eastAsia="仿宋" w:hAnsi="仿宋" w:cs="仿宋" w:hint="eastAsia"/>
            <w:lang w:eastAsia="zh-CN"/>
          </w:rPr>
          <w:t>(一)、风险识别</w:t>
        </w:r>
        <w:r>
          <w:tab/>
        </w:r>
        <w:r>
          <w:fldChar w:fldCharType="begin"/>
        </w:r>
        <w:r>
          <w:instrText xml:space="preserve"> PAGEREF _Toc4334 \h </w:instrText>
        </w:r>
        <w:r>
          <w:fldChar w:fldCharType="separate"/>
        </w:r>
        <w:r>
          <w:t>53</w:t>
        </w:r>
        <w:r>
          <w:fldChar w:fldCharType="end"/>
        </w:r>
      </w:hyperlink>
    </w:p>
    <w:p>
      <w:pPr>
        <w:pStyle w:val="TOC2"/>
        <w:tabs>
          <w:tab w:val="right" w:leader="dot" w:pos="8306"/>
        </w:tabs>
      </w:pPr>
      <w:hyperlink w:anchor="_Toc30834" w:history="1">
        <w:r>
          <w:rPr>
            <w:rFonts w:ascii="仿宋" w:eastAsia="仿宋" w:hAnsi="仿宋" w:cs="仿宋" w:hint="eastAsia"/>
            <w:lang w:eastAsia="zh-CN"/>
          </w:rPr>
          <w:t>(二)、风险分类</w:t>
        </w:r>
        <w:r>
          <w:tab/>
        </w:r>
        <w:r>
          <w:fldChar w:fldCharType="begin"/>
        </w:r>
        <w:r>
          <w:instrText xml:space="preserve"> PAGEREF _Toc30834 \h </w:instrText>
        </w:r>
        <w:r>
          <w:fldChar w:fldCharType="separate"/>
        </w:r>
        <w:r>
          <w:t>54</w:t>
        </w:r>
        <w:r>
          <w:fldChar w:fldCharType="end"/>
        </w:r>
      </w:hyperlink>
    </w:p>
    <w:p>
      <w:pPr>
        <w:pStyle w:val="TOC1"/>
        <w:tabs>
          <w:tab w:val="right" w:leader="dot" w:pos="8306"/>
        </w:tabs>
      </w:pPr>
      <w:hyperlink w:anchor="_Toc13133" w:history="1">
        <w:r>
          <w:rPr>
            <w:rFonts w:ascii="仿宋" w:eastAsia="仿宋" w:hAnsi="仿宋" w:cs="仿宋" w:hint="eastAsia"/>
            <w:lang w:eastAsia="zh-CN"/>
          </w:rPr>
          <w:t>十六、筛分设备项目实施保障措施</w:t>
        </w:r>
        <w:r>
          <w:tab/>
        </w:r>
        <w:r>
          <w:fldChar w:fldCharType="begin"/>
        </w:r>
        <w:r>
          <w:instrText xml:space="preserve"> PAGEREF _Toc13133 \h </w:instrText>
        </w:r>
        <w:r>
          <w:fldChar w:fldCharType="separate"/>
        </w:r>
        <w:r>
          <w:t>56</w:t>
        </w:r>
        <w:r>
          <w:fldChar w:fldCharType="end"/>
        </w:r>
      </w:hyperlink>
    </w:p>
    <w:p>
      <w:pPr>
        <w:pStyle w:val="TOC2"/>
        <w:tabs>
          <w:tab w:val="right" w:leader="dot" w:pos="8306"/>
        </w:tabs>
      </w:pPr>
      <w:hyperlink w:anchor="_Toc23416" w:history="1">
        <w:r>
          <w:rPr>
            <w:rFonts w:ascii="仿宋" w:eastAsia="仿宋" w:hAnsi="仿宋" w:cs="仿宋" w:hint="eastAsia"/>
            <w:lang w:eastAsia="zh-CN"/>
          </w:rPr>
          <w:t>(一)、筛分设备项目实施保障机制</w:t>
        </w:r>
        <w:r>
          <w:tab/>
        </w:r>
        <w:r>
          <w:fldChar w:fldCharType="begin"/>
        </w:r>
        <w:r>
          <w:instrText xml:space="preserve"> PAGEREF _Toc23416 \h </w:instrText>
        </w:r>
        <w:r>
          <w:fldChar w:fldCharType="separate"/>
        </w:r>
        <w:r>
          <w:t>56</w:t>
        </w:r>
        <w:r>
          <w:fldChar w:fldCharType="end"/>
        </w:r>
      </w:hyperlink>
    </w:p>
    <w:p>
      <w:pPr>
        <w:pStyle w:val="TOC2"/>
        <w:tabs>
          <w:tab w:val="right" w:leader="dot" w:pos="8306"/>
        </w:tabs>
      </w:pPr>
      <w:hyperlink w:anchor="_Toc4593" w:history="1">
        <w:r>
          <w:rPr>
            <w:rFonts w:ascii="仿宋" w:eastAsia="仿宋" w:hAnsi="仿宋" w:cs="仿宋" w:hint="eastAsia"/>
            <w:lang w:eastAsia="zh-CN"/>
          </w:rPr>
          <w:t>(二)、筛分设备项目法律合规要求</w:t>
        </w:r>
        <w:r>
          <w:tab/>
        </w:r>
        <w:r>
          <w:fldChar w:fldCharType="begin"/>
        </w:r>
        <w:r>
          <w:instrText xml:space="preserve"> PAGEREF _Toc4593 \h </w:instrText>
        </w:r>
        <w:r>
          <w:fldChar w:fldCharType="separate"/>
        </w:r>
        <w:r>
          <w:t>59</w:t>
        </w:r>
        <w:r>
          <w:fldChar w:fldCharType="end"/>
        </w:r>
      </w:hyperlink>
    </w:p>
    <w:p>
      <w:pPr>
        <w:pStyle w:val="TOC2"/>
        <w:tabs>
          <w:tab w:val="right" w:leader="dot" w:pos="8306"/>
        </w:tabs>
      </w:pPr>
      <w:hyperlink w:anchor="_Toc30217" w:history="1">
        <w:r>
          <w:rPr>
            <w:rFonts w:ascii="仿宋" w:eastAsia="仿宋" w:hAnsi="仿宋" w:cs="仿宋" w:hint="eastAsia"/>
            <w:lang w:eastAsia="zh-CN"/>
          </w:rPr>
          <w:t>(三)、筛分设备项目合同管理与法律事务</w:t>
        </w:r>
        <w:r>
          <w:tab/>
        </w:r>
        <w:r>
          <w:fldChar w:fldCharType="begin"/>
        </w:r>
        <w:r>
          <w:instrText xml:space="preserve"> PAGEREF _Toc30217 \h </w:instrText>
        </w:r>
        <w:r>
          <w:fldChar w:fldCharType="separate"/>
        </w:r>
        <w:r>
          <w:t>63</w:t>
        </w:r>
        <w:r>
          <w:fldChar w:fldCharType="end"/>
        </w:r>
      </w:hyperlink>
    </w:p>
    <w:p>
      <w:pPr>
        <w:pStyle w:val="TOC2"/>
        <w:tabs>
          <w:tab w:val="right" w:leader="dot" w:pos="8306"/>
        </w:tabs>
      </w:pPr>
      <w:hyperlink w:anchor="_Toc13805" w:history="1">
        <w:r>
          <w:rPr>
            <w:rFonts w:ascii="仿宋" w:eastAsia="仿宋" w:hAnsi="仿宋" w:cs="仿宋" w:hint="eastAsia"/>
            <w:lang w:eastAsia="zh-CN"/>
          </w:rPr>
          <w:t>(四)、筛分设备项目知识产权保护策略</w:t>
        </w:r>
        <w:r>
          <w:tab/>
        </w:r>
        <w:r>
          <w:fldChar w:fldCharType="begin"/>
        </w:r>
        <w:r>
          <w:instrText xml:space="preserve"> PAGEREF _Toc13805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45"/>
      <w:r>
        <w:rPr>
          <w:rFonts w:ascii="仿宋" w:eastAsia="仿宋" w:hAnsi="仿宋" w:cs="仿宋" w:hint="eastAsia"/>
          <w:sz w:val="28"/>
          <w:lang w:eastAsia="zh-CN"/>
        </w:rPr>
        <w:t>一、筛分设备项目土建工程</w:t>
      </w:r>
      <w:bookmarkEnd w:id="2"/>
    </w:p>
    <w:p>
      <w:pPr>
        <w:pStyle w:val="Heading2"/>
        <w:rPr>
          <w:rFonts w:ascii="仿宋" w:eastAsia="仿宋" w:hAnsi="仿宋" w:cs="仿宋" w:hint="eastAsia"/>
          <w:lang w:eastAsia="zh-CN"/>
        </w:rPr>
      </w:pPr>
      <w:bookmarkStart w:id="3" w:name="_Toc189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在筛分设备项目的建筑工程设计中，我们将秉承一系列重要的设计原则，以确保筛分设备项目建筑在功能、美观、可持续性等方面达到最佳效果。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首要原则是确保建筑的功能性得到最大化的发挥。我们将充分理解筛分设备项目的实际需求，合理布局各个功能区域，保证建筑在满足业务需求的同时，提供高效的工作环境。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在建筑设计中，我们将综合考虑建设和运营成本。通过精细的经济效益分析，确保设计方案在高效利用资源的同时，对筛分设备项目的长期盈利能力有积极的贡献。</w:t>
      </w:r>
    </w:p>
    <w:p>
      <w:pPr>
        <w:pStyle w:val="Heading2"/>
        <w:ind w:firstLine="560" w:firstLineChars="200"/>
        <w:rPr>
          <w:rFonts w:ascii="仿宋" w:eastAsia="仿宋" w:hAnsi="仿宋" w:cs="仿宋" w:hint="eastAsia"/>
          <w:sz w:val="28"/>
          <w:lang w:eastAsia="zh-CN"/>
        </w:rPr>
      </w:pPr>
      <w:bookmarkStart w:id="4" w:name="_Toc289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的土建工程设计中，我们将精准设定设计年限，结合筛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筛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0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筛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筛分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筛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本期工程筛分设备项目预计总建筑面积XXX平方米，其中：计容建筑面积XXX平方米，计划建筑工程投资XX万元，占筛分设备项目总投资的XX%。</w:t>
      </w:r>
    </w:p>
    <w:p>
      <w:pPr>
        <w:pStyle w:val="Heading1"/>
        <w:ind w:firstLine="560" w:firstLineChars="200"/>
        <w:rPr>
          <w:rFonts w:ascii="仿宋" w:eastAsia="仿宋" w:hAnsi="仿宋" w:cs="仿宋" w:hint="eastAsia"/>
          <w:sz w:val="28"/>
          <w:lang w:eastAsia="zh-CN"/>
        </w:rPr>
      </w:pPr>
      <w:bookmarkStart w:id="7" w:name="_Toc2312"/>
      <w:r>
        <w:rPr>
          <w:rFonts w:ascii="仿宋" w:eastAsia="仿宋" w:hAnsi="仿宋" w:cs="仿宋" w:hint="eastAsia"/>
          <w:sz w:val="28"/>
          <w:lang w:eastAsia="zh-CN"/>
        </w:rPr>
        <w:t>二、筛分设备项目选址可行性分析</w:t>
      </w:r>
      <w:bookmarkEnd w:id="7"/>
    </w:p>
    <w:p>
      <w:pPr>
        <w:pStyle w:val="Heading2"/>
        <w:rPr>
          <w:rFonts w:ascii="仿宋" w:eastAsia="仿宋" w:hAnsi="仿宋" w:cs="仿宋" w:hint="eastAsia"/>
          <w:lang w:eastAsia="zh-CN"/>
        </w:rPr>
      </w:pPr>
      <w:bookmarkStart w:id="8" w:name="_Toc18542"/>
      <w:r>
        <w:rPr>
          <w:rFonts w:ascii="仿宋" w:eastAsia="仿宋" w:hAnsi="仿宋" w:cs="仿宋" w:hint="eastAsia"/>
          <w:lang w:eastAsia="zh-CN"/>
        </w:rPr>
        <w:t>(一)、筛分设备项目选址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该筛分设备项目选址位于XX省XX市XX区XXX街道</w:t>
      </w:r>
    </w:p>
    <w:p>
      <w:pPr>
        <w:pStyle w:val="Heading2"/>
        <w:ind w:firstLine="560" w:firstLineChars="200"/>
        <w:rPr>
          <w:rFonts w:ascii="仿宋" w:eastAsia="仿宋" w:hAnsi="仿宋" w:cs="仿宋" w:hint="eastAsia"/>
          <w:sz w:val="28"/>
          <w:lang w:eastAsia="zh-CN"/>
        </w:rPr>
      </w:pPr>
      <w:bookmarkStart w:id="9" w:name="_Toc1437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筛分设备项目的征地面积将根据筛分设备项目的实际规模和需求进行精确规划。具体面积XXX平方米，旨在确保筛分设备项目不仅能够满足当前的发展需求，还能够预留空间以适应未来的扩展。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净用地面积是在征地面积基础上去除不可利用面积后的实际可开发用地。具体面积XXX平方米，考虑到环保、交通、安全等多方面因素，以确保筛分设备项目在整体利用效率上达到最优。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筛分设备项目计划建设的建筑总规模具体面积XXX平方米。这一规模的确定综合考虑了筛分设备项目的性质、规模，以及城市规划的相关要求，确保建筑布局与周边环境协调一致。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绿地率是筛分设备项目用地中被规划为绿地的比例。具体面积XXX平方米，旨在通过合理规划绿地，改善筛分设备项目周边环境，提升居民生活质量，并符合城市整体绿化规划。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容积率是用地上可以建设的建筑总体积与用地面积之比。具体面积XXX，通过合理的容积率规划，确保筛分设备项目建筑规模与周边环境和谐共生。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确保筛分设备项目选址与当地城市规划相一致，具体面积XXX平方米。通过与城市规划部门深入沟通，确保筛分设备项目不仅符合城市的整体发展方向，还能够融入城市的发展布局，为城市的长远发展贡献力量。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筛分设备项目选址符合当地产业政策，具体面积XXX平方米。这包括筛分设备项目对当地经济的促进作用，以及对相关产业的带动效应，确保筛分设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用地总体要求必须符合环保和可持续发展的原则，具体面积XXX平方米。通过采用绿色建筑设计、节能减排等措施，确保筛分设备项目在建设和运营过程中对环境的影响最小化，达到可持续发展的要求。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确保筛分设备项目选址具备必要的公共设施配套，具体面积XXX平方米。这包括交通便利性、教育、医疗等基础设施，以提高居民生活品质，使得筛分设备项目选址更具吸引力。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考虑用地总体要求对当地社会稳定性的影响，具体面积XXX平方米。通过深入了解当地社区反馈，确保筛分设备项目的选址和建设过程对当地社会和谐稳定产生积极作用。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筛分设备项目选址不仅符合法规和规划，还在实际操作中具有可行性。这一全面规划将为筛分设备项目的成功实施提供坚实的基础，确保筛分设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188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筛分设备项目的设备规划和空间设计中，我们将采取灵活设备布局的措施。设备布局将根据实际需求进行灵活设计，避免不必要的浪费。通过合理规划设备摆放位置，我们将提高设备的利用率，减少设备间距，以确保筛分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筛分设备项目内部引入共享设施的概念，例如共享会议室、办公区等。通过这种方式，我们可以减少对资源的重复建设，提高资源共享效率，从而减小筛分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550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筛分设备项目的总图布置中，我们将不同功能区域进行明确的规划，以最大程度满足筛分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358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筛分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筛分设备项目对环境的影响是综合评价的重要因素之一。我们将详细考虑选址周边的自然环境、生态保护区、水源地等情况，确保筛分设备项目的建设和运营对环境影响最小化，并符合当地的环保法规标准。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对选址的评价还需充分考虑当地政府的产业政策和法规。我们将详细了解筛分设备项目所在地的相关政策，确保筛分设备项目的规划和运营与当地法规相符，降低不必要的法律风险。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考虑到社会稳定性对企业运营的重要性，我们将评估选址地区的社会安全情况、劳工关系、社区反馈等方面，以确保筛分设备项目的建设和运营不会受到社会稳定性的负面影响。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最后，我们将综合考虑用地成本，包括土地购置费用、土地开发成本等。通过对用地成本的详细评估，我们能够做出更为精确的经济效益分析，为筛分设备项目的投资决策提供有力支持。</w:t>
      </w:r>
    </w:p>
    <w:p>
      <w:pPr>
        <w:pStyle w:val="Heading1"/>
        <w:ind w:firstLine="560" w:firstLineChars="200"/>
        <w:rPr>
          <w:rFonts w:ascii="仿宋" w:eastAsia="仿宋" w:hAnsi="仿宋" w:cs="仿宋" w:hint="eastAsia"/>
          <w:sz w:val="28"/>
          <w:lang w:eastAsia="zh-CN"/>
        </w:rPr>
      </w:pPr>
      <w:bookmarkStart w:id="13" w:name="_Toc115"/>
      <w:r>
        <w:rPr>
          <w:rFonts w:ascii="仿宋" w:eastAsia="仿宋" w:hAnsi="仿宋" w:cs="仿宋" w:hint="eastAsia"/>
          <w:sz w:val="28"/>
          <w:lang w:eastAsia="zh-CN"/>
        </w:rPr>
        <w:t>三、筛分设备项目建设背景及必要性分析</w:t>
      </w:r>
      <w:bookmarkEnd w:id="13"/>
    </w:p>
    <w:p>
      <w:pPr>
        <w:pStyle w:val="Heading2"/>
        <w:rPr>
          <w:rFonts w:ascii="仿宋" w:eastAsia="仿宋" w:hAnsi="仿宋" w:cs="仿宋" w:hint="eastAsia"/>
          <w:lang w:eastAsia="zh-CN"/>
        </w:rPr>
      </w:pPr>
      <w:bookmarkStart w:id="14" w:name="_Toc1332"/>
      <w:r>
        <w:rPr>
          <w:rFonts w:ascii="仿宋" w:eastAsia="仿宋" w:hAnsi="仿宋" w:cs="仿宋" w:hint="eastAsia"/>
          <w:lang w:eastAsia="zh-CN"/>
        </w:rPr>
        <w:t>(一)、筛分设备项目背景分析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筛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筛分设备项目在这个潮流中的定位。同时，我们将关注行业内涌现的新兴机遇，以便筛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筛分设备项目提供了强大的发展动力。我们将聚焦于行业内最新的技术发展趋势，包括但不限于人工智能、大数据分析、物联网等领域。通过深度的技术研究，我们将确保筛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筛分设备项目发展的源泉。我们将投入更多的精力对市场需求进行深入剖析，超越表面的需求，深入挖掘潜在的市场痛点和机遇。通过对市场需求的细致了解，筛分设备项目将更有针对性地设计解决方案，满足市场的多样化需求，从而更好地促进筛分设备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筛分设备项目战略至关重要。我们将对竞争态势进行更为深入的分析，包括但不限于市场份额、产品特点、客户满意度等多个维度。通过深度的竞争分析，筛分设备项目将能够更准确地把握市场脉搏，制定具有竞争力的筛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筛分设备项目的发展具有直接的影响。我们将进行更为全面的法规和政策分析，了解行业发展中的潜在法律风险和合规挑战。通过充分了解和遵守相关法规，筛分设备项目将确保在法律框架内合法合规运营，为筛分设备项目的稳健发展提供有力支持。</w:t>
      </w:r>
    </w:p>
    <w:p>
      <w:pPr>
        <w:pStyle w:val="Heading2"/>
        <w:ind w:firstLine="560" w:firstLineChars="200"/>
        <w:rPr>
          <w:rFonts w:ascii="仿宋" w:eastAsia="仿宋" w:hAnsi="仿宋" w:cs="仿宋" w:hint="eastAsia"/>
          <w:sz w:val="28"/>
          <w:lang w:eastAsia="zh-CN"/>
        </w:rPr>
      </w:pPr>
      <w:bookmarkStart w:id="15" w:name="_Toc21155"/>
      <w:r>
        <w:rPr>
          <w:rFonts w:ascii="仿宋" w:eastAsia="仿宋" w:hAnsi="仿宋" w:cs="仿宋" w:hint="eastAsia"/>
          <w:sz w:val="28"/>
          <w:lang w:eastAsia="zh-CN"/>
        </w:rPr>
        <w:t>(二)、筛分设备项目建设必要性分析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建设的迫切性源于对行业发展趋势的深刻洞察。我们正处于一个行业变革的时代，科技创新、数字化转型成为企业发展的关键动力。筛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建设不仅仅是为了跟上潮流，更是为了通过技术创新推动企业的持续发展。通过引入先进的技术和解决方案，筛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筛分设备项目的建设成为必然选择，通过提高产品质量、拓展服务领域，从而在竞争中获得更多的机会。筛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筛分设备项目建设的必要性体现在对客户需求更精准的满足。通过筛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筛分设备项目建设的背后是对企业持续创新的追求。只有通过不断创新，企业才能在竞争中立于不败之地。筛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091"/>
      <w:r>
        <w:rPr>
          <w:rFonts w:ascii="仿宋" w:eastAsia="仿宋" w:hAnsi="仿宋" w:cs="仿宋" w:hint="eastAsia"/>
          <w:sz w:val="28"/>
          <w:lang w:eastAsia="zh-CN"/>
        </w:rPr>
        <w:t>四、筛分设备项目危机管理</w:t>
      </w:r>
      <w:bookmarkEnd w:id="16"/>
    </w:p>
    <w:p>
      <w:pPr>
        <w:pStyle w:val="Heading2"/>
        <w:rPr>
          <w:rFonts w:ascii="仿宋" w:eastAsia="仿宋" w:hAnsi="仿宋" w:cs="仿宋" w:hint="eastAsia"/>
          <w:lang w:eastAsia="zh-CN"/>
        </w:rPr>
      </w:pPr>
      <w:bookmarkStart w:id="17" w:name="_Toc1978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筛分设备项目危机管理中，危机预警与识别是确保筛分设备项目稳健运行的核心步骤。通过建立全面的监测机制，筛分设备项目团队旨在及时发现和理解潜在的风险和危机因素，以便采取及时的预防和应对措施，确保筛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首先，通过深入的风险评估，筛分设备项目团队全面分析了整个筛分设备项目和各个阶段可能存在的威胁。这包括准确评估每个潜在风险的发生概率和可能影响的程度，为后续危机预警提供了有力支持。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筛分设备项目团队着重于明确定义筛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筛分设备项目进展的持续监控，团队能够及时发现潜在问题并作出迅速反应。筛分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在这一阶段，团队的专业素养和反应速度将发挥至关重要的作用，以确保潜在危机能够在初期得到有效的处理，最大程度地减轻负面影响。通过危机预警与识别，筛分设备项目得以更有序、可控地推进。</w:t>
      </w:r>
    </w:p>
    <w:p>
      <w:pPr>
        <w:pStyle w:val="Heading2"/>
        <w:ind w:firstLine="560" w:firstLineChars="200"/>
        <w:rPr>
          <w:rFonts w:ascii="仿宋" w:eastAsia="仿宋" w:hAnsi="仿宋" w:cs="仿宋" w:hint="eastAsia"/>
          <w:sz w:val="28"/>
          <w:lang w:eastAsia="zh-CN"/>
        </w:rPr>
      </w:pPr>
      <w:bookmarkStart w:id="18" w:name="_Toc1427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在危机发生时，筛分设备项目团队立即行动，成立了应急小组。该小组的任务是迅速制定并实施紧急应对措施，以最小化潜在损失。以下是采取的主要措施：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暂停筛分设备项目进度：为遏制危机蔓延，筛分设备项目暂时停止进行，以便全面评估当前状况。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资源重新分配：重新评估筛分设备项目资源的分配，确保最大限度地减小损失。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实时沟通：与关键利益相关者建立实时沟通机制，向他们传递筛分设备项目危机的实际状况，保障筛分设备项目核心利益。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在紧急应对的同时，筛分设备项目团队强调了团队协作和有效沟通的重要性。以下是团队协作的关键举措：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信息共享机制：建立了信息共享平台，确保团队成员能够及时获取筛分设备项目危机的实时信息。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领导者沟通：筛分设备项目领导者通过定期会议和即时沟通工具，指导团队应对危机，保持团队稳定运行。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随着危机得到初步控制，筛分设备项目团队转向制定恢复计划，以确保筛分设备项目能够从中迅速恢复。主要恢复计划包括：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修复受损的进度计划：重新评估筛分设备项目进度，制定修复计划，确保筛分设备项目尽快回归正常进程。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https://d.book118.com/397036010010006032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筛分设备项目规划设计方案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25FF6"/>
    <w:rsid w:val="3DC25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360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2024-01-16T01:58:00Z</dcterms:created>
  <dcterms:modified xsi:type="dcterms:W3CDTF">2024-01-16T01:58:20Z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049CE4C014C2409996443AD50CAFF7A4_11</vt:lpwstr>
  </property>
  <property fmtid="{D5CDD505-2E9C-101B-9397-08002B2CF9AE}" pid="3" name="KSOProductBuildVer">
    <vt:lpwstr>2052-12.1.0.16120</vt:lpwstr>
  </property>
</Properties>
</file>