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
        <w:rPr>
          <w:rFonts w:ascii="Times New Roman"/>
          <w:sz w:val="17"/>
        </w:rPr>
      </w:pPr>
    </w:p>
    <w:p>
      <w:pPr>
        <w:pStyle w:val="Title"/>
        <w:spacing w:line="891" w:lineRule="exact"/>
      </w:pPr>
      <w:r>
        <w:rPr>
          <w:spacing w:val="-2"/>
        </w:rPr>
        <w:t>邵逸夫医院护理</w:t>
      </w:r>
    </w:p>
    <w:p>
      <w:pPr>
        <w:pStyle w:val="Title"/>
        <w:spacing w:before="83" w:line="170" w:lineRule="auto"/>
        <w:ind w:right="1598"/>
      </w:pPr>
      <w:r>
        <w:drawing>
          <wp:anchor distT="0" distB="0" distL="0" distR="0" simplePos="0" relativeHeight="251658240" behindDoc="1" locked="0" layoutInCell="1" allowOverlap="1">
            <wp:simplePos x="0" y="0"/>
            <wp:positionH relativeFrom="page">
              <wp:posOffset>3043872</wp:posOffset>
            </wp:positionH>
            <wp:positionV relativeFrom="paragraph">
              <wp:posOffset>1221140</wp:posOffset>
            </wp:positionV>
            <wp:extent cx="1472564" cy="1360805"/>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1472564" cy="1360805"/>
                    </a:xfrm>
                    <a:prstGeom prst="rect">
                      <a:avLst/>
                    </a:prstGeom>
                  </pic:spPr>
                </pic:pic>
              </a:graphicData>
            </a:graphic>
          </wp:anchor>
        </w:drawing>
      </w:r>
      <w:r>
        <w:rPr>
          <w:spacing w:val="-2"/>
        </w:rPr>
        <w:t>同事间支持委员会组员必</w:t>
      </w:r>
      <w:r>
        <w:rPr>
          <w:spacing w:val="-10"/>
        </w:rPr>
        <w:t>读</w:t>
      </w:r>
    </w:p>
    <w:p>
      <w:pPr>
        <w:pStyle w:val="BodyText"/>
        <w:rPr>
          <w:rFonts w:ascii="Microsoft JhengHei"/>
          <w:b/>
          <w:sz w:val="72"/>
        </w:rPr>
      </w:pPr>
    </w:p>
    <w:p>
      <w:pPr>
        <w:pStyle w:val="BodyText"/>
        <w:spacing w:before="13"/>
        <w:rPr>
          <w:rFonts w:ascii="Microsoft JhengHei"/>
          <w:b/>
          <w:sz w:val="78"/>
        </w:rPr>
      </w:pPr>
    </w:p>
    <w:p>
      <w:pPr>
        <w:spacing w:before="0"/>
        <w:ind w:left="1477" w:right="1596" w:firstLine="0"/>
        <w:jc w:val="center"/>
        <w:rPr>
          <w:rFonts w:ascii="Microsoft JhengHei"/>
          <w:b/>
          <w:sz w:val="30"/>
        </w:rPr>
      </w:pPr>
      <w:r>
        <w:rPr>
          <w:rFonts w:ascii="Microsoft JhengHei"/>
          <w:b/>
          <w:w w:val="75"/>
          <w:sz w:val="30"/>
        </w:rPr>
        <w:t>MANUAL</w:t>
      </w:r>
      <w:r>
        <w:rPr>
          <w:rFonts w:ascii="Microsoft JhengHei"/>
          <w:b/>
          <w:spacing w:val="59"/>
          <w:sz w:val="30"/>
        </w:rPr>
        <w:t xml:space="preserve"> </w:t>
      </w:r>
      <w:r>
        <w:rPr>
          <w:rFonts w:ascii="Microsoft JhengHei"/>
          <w:b/>
          <w:w w:val="75"/>
          <w:sz w:val="30"/>
        </w:rPr>
        <w:t>FOR</w:t>
      </w:r>
      <w:r>
        <w:rPr>
          <w:rFonts w:ascii="Microsoft JhengHei"/>
          <w:b/>
          <w:spacing w:val="60"/>
          <w:sz w:val="30"/>
        </w:rPr>
        <w:t xml:space="preserve"> </w:t>
      </w:r>
      <w:r>
        <w:rPr>
          <w:rFonts w:ascii="Microsoft JhengHei"/>
          <w:b/>
          <w:w w:val="75"/>
          <w:sz w:val="30"/>
        </w:rPr>
        <w:t>THE</w:t>
      </w:r>
      <w:r>
        <w:rPr>
          <w:rFonts w:ascii="Microsoft JhengHei"/>
          <w:b/>
          <w:spacing w:val="60"/>
          <w:sz w:val="30"/>
        </w:rPr>
        <w:t xml:space="preserve"> </w:t>
      </w:r>
      <w:r>
        <w:rPr>
          <w:rFonts w:ascii="Microsoft JhengHei"/>
          <w:b/>
          <w:w w:val="75"/>
          <w:sz w:val="30"/>
        </w:rPr>
        <w:t>MEMBERS</w:t>
      </w:r>
      <w:r>
        <w:rPr>
          <w:rFonts w:ascii="Microsoft JhengHei"/>
          <w:b/>
          <w:spacing w:val="59"/>
          <w:sz w:val="30"/>
        </w:rPr>
        <w:t xml:space="preserve"> </w:t>
      </w:r>
      <w:r>
        <w:rPr>
          <w:rFonts w:ascii="Microsoft JhengHei"/>
          <w:b/>
          <w:w w:val="75"/>
          <w:sz w:val="30"/>
        </w:rPr>
        <w:t>OF</w:t>
      </w:r>
      <w:r>
        <w:rPr>
          <w:rFonts w:ascii="Microsoft JhengHei"/>
          <w:b/>
          <w:spacing w:val="60"/>
          <w:sz w:val="30"/>
        </w:rPr>
        <w:t xml:space="preserve"> </w:t>
      </w:r>
      <w:r>
        <w:rPr>
          <w:rFonts w:ascii="Microsoft JhengHei"/>
          <w:b/>
          <w:w w:val="75"/>
          <w:sz w:val="30"/>
        </w:rPr>
        <w:t>PEER</w:t>
      </w:r>
      <w:r>
        <w:rPr>
          <w:rFonts w:ascii="Microsoft JhengHei"/>
          <w:b/>
          <w:spacing w:val="60"/>
          <w:sz w:val="30"/>
        </w:rPr>
        <w:t xml:space="preserve"> </w:t>
      </w:r>
      <w:r>
        <w:rPr>
          <w:rFonts w:ascii="Microsoft JhengHei"/>
          <w:b/>
          <w:w w:val="75"/>
          <w:sz w:val="30"/>
        </w:rPr>
        <w:t>SUPPORT</w:t>
      </w:r>
      <w:r>
        <w:rPr>
          <w:rFonts w:ascii="Microsoft JhengHei"/>
          <w:b/>
          <w:spacing w:val="59"/>
          <w:sz w:val="30"/>
        </w:rPr>
        <w:t xml:space="preserve"> </w:t>
      </w:r>
      <w:r>
        <w:rPr>
          <w:rFonts w:ascii="Microsoft JhengHei"/>
          <w:b/>
          <w:spacing w:val="-2"/>
          <w:w w:val="66"/>
          <w:sz w:val="30"/>
        </w:rPr>
        <w:t>C</w:t>
      </w:r>
      <w:r>
        <w:rPr>
          <w:rFonts w:ascii="Microsoft JhengHei"/>
          <w:b/>
          <w:spacing w:val="-2"/>
          <w:w w:val="53"/>
          <w:sz w:val="30"/>
        </w:rPr>
        <w:t>O</w:t>
      </w:r>
      <w:r>
        <w:rPr>
          <w:rFonts w:ascii="Microsoft JhengHei"/>
          <w:b/>
          <w:spacing w:val="-2"/>
          <w:w w:val="42"/>
          <w:sz w:val="30"/>
        </w:rPr>
        <w:t>MM</w:t>
      </w:r>
      <w:r>
        <w:rPr>
          <w:rFonts w:ascii="Microsoft JhengHei"/>
          <w:b/>
          <w:spacing w:val="-2"/>
          <w:w w:val="155"/>
          <w:sz w:val="30"/>
        </w:rPr>
        <w:t>I</w:t>
      </w:r>
      <w:r>
        <w:rPr>
          <w:rFonts w:ascii="Microsoft JhengHei"/>
          <w:b/>
          <w:spacing w:val="-2"/>
          <w:w w:val="76"/>
          <w:sz w:val="30"/>
        </w:rPr>
        <w:t>TT</w:t>
      </w:r>
      <w:r>
        <w:rPr>
          <w:rFonts w:ascii="Microsoft JhengHei"/>
          <w:b/>
          <w:spacing w:val="-2"/>
          <w:w w:val="81"/>
          <w:sz w:val="30"/>
        </w:rPr>
        <w:t>E</w:t>
      </w:r>
      <w:r>
        <w:rPr>
          <w:rFonts w:ascii="Microsoft JhengHei"/>
          <w:b/>
          <w:spacing w:val="-3"/>
          <w:w w:val="81"/>
          <w:sz w:val="30"/>
        </w:rPr>
        <w:t>E</w:t>
      </w:r>
    </w:p>
    <w:p>
      <w:pPr>
        <w:pStyle w:val="BodyText"/>
        <w:rPr>
          <w:rFonts w:ascii="Microsoft JhengHei"/>
          <w:b/>
          <w:sz w:val="30"/>
        </w:rPr>
      </w:pPr>
    </w:p>
    <w:p>
      <w:pPr>
        <w:pStyle w:val="BodyText"/>
        <w:rPr>
          <w:rFonts w:ascii="Microsoft JhengHei"/>
          <w:b/>
          <w:sz w:val="30"/>
        </w:rPr>
      </w:pPr>
    </w:p>
    <w:p>
      <w:pPr>
        <w:pStyle w:val="BodyText"/>
        <w:spacing w:before="11"/>
        <w:rPr>
          <w:rFonts w:ascii="Microsoft JhengHei"/>
          <w:b/>
          <w:sz w:val="42"/>
        </w:rPr>
      </w:pPr>
    </w:p>
    <w:p>
      <w:pPr>
        <w:pStyle w:val="Heading2"/>
      </w:pPr>
      <w:r>
        <w:rPr>
          <w:w w:val="57"/>
        </w:rPr>
        <w:t>S</w:t>
      </w:r>
      <w:r>
        <w:rPr>
          <w:w w:val="135"/>
        </w:rPr>
        <w:t>I</w:t>
      </w:r>
      <w:r>
        <w:rPr>
          <w:spacing w:val="-1"/>
          <w:w w:val="47"/>
        </w:rPr>
        <w:t>R</w:t>
      </w:r>
      <w:r>
        <w:rPr>
          <w:spacing w:val="32"/>
        </w:rPr>
        <w:t xml:space="preserve"> </w:t>
      </w:r>
      <w:r>
        <w:rPr>
          <w:w w:val="80"/>
        </w:rPr>
        <w:t>RUN</w:t>
      </w:r>
      <w:r>
        <w:rPr>
          <w:spacing w:val="33"/>
        </w:rPr>
        <w:t xml:space="preserve"> </w:t>
      </w:r>
      <w:r>
        <w:rPr>
          <w:w w:val="80"/>
        </w:rPr>
        <w:t>RUN</w:t>
      </w:r>
      <w:r>
        <w:rPr>
          <w:spacing w:val="33"/>
        </w:rPr>
        <w:t xml:space="preserve"> </w:t>
      </w:r>
      <w:r>
        <w:rPr>
          <w:w w:val="80"/>
        </w:rPr>
        <w:t>SHAW</w:t>
      </w:r>
      <w:r>
        <w:rPr>
          <w:spacing w:val="32"/>
        </w:rPr>
        <w:t xml:space="preserve"> </w:t>
      </w:r>
      <w:r>
        <w:rPr>
          <w:spacing w:val="-2"/>
          <w:w w:val="55"/>
        </w:rPr>
        <w:t>H</w:t>
      </w:r>
      <w:r>
        <w:rPr>
          <w:spacing w:val="-2"/>
          <w:w w:val="53"/>
        </w:rPr>
        <w:t>O</w:t>
      </w:r>
      <w:r>
        <w:rPr>
          <w:spacing w:val="-2"/>
          <w:w w:val="77"/>
        </w:rPr>
        <w:t>S</w:t>
      </w:r>
      <w:r>
        <w:rPr>
          <w:spacing w:val="-2"/>
          <w:w w:val="71"/>
        </w:rPr>
        <w:t>P</w:t>
      </w:r>
      <w:r>
        <w:rPr>
          <w:spacing w:val="-2"/>
          <w:w w:val="155"/>
        </w:rPr>
        <w:t>I</w:t>
      </w:r>
      <w:r>
        <w:rPr>
          <w:spacing w:val="-2"/>
          <w:w w:val="76"/>
        </w:rPr>
        <w:t>T</w:t>
      </w:r>
      <w:r>
        <w:rPr>
          <w:spacing w:val="-2"/>
          <w:w w:val="61"/>
        </w:rPr>
        <w:t>A</w:t>
      </w:r>
      <w:r>
        <w:rPr>
          <w:spacing w:val="-3"/>
          <w:w w:val="87"/>
        </w:rPr>
        <w:t>L</w:t>
      </w:r>
    </w:p>
    <w:p>
      <w:pPr>
        <w:spacing w:before="0" w:line="643" w:lineRule="exact"/>
        <w:ind w:left="1477" w:right="1596" w:firstLine="0"/>
        <w:jc w:val="center"/>
        <w:rPr>
          <w:rFonts w:ascii="Microsoft JhengHei"/>
          <w:b/>
          <w:sz w:val="36"/>
        </w:rPr>
      </w:pPr>
      <w:r>
        <w:rPr>
          <w:rFonts w:ascii="Microsoft JhengHei"/>
          <w:b/>
          <w:spacing w:val="-5"/>
          <w:w w:val="196"/>
          <w:sz w:val="36"/>
        </w:rPr>
        <w:t>.</w:t>
      </w:r>
      <w:r>
        <w:rPr>
          <w:rFonts w:ascii="Microsoft JhengHei"/>
          <w:b/>
          <w:spacing w:val="-6"/>
          <w:w w:val="83"/>
          <w:sz w:val="36"/>
        </w:rPr>
        <w:t>3</w:t>
      </w:r>
    </w:p>
    <w:p>
      <w:pPr>
        <w:spacing w:after="0" w:line="643" w:lineRule="exact"/>
        <w:jc w:val="center"/>
        <w:rPr>
          <w:rFonts w:ascii="Microsoft JhengHei"/>
          <w:sz w:val="36"/>
        </w:rPr>
        <w:sectPr>
          <w:type w:val="continuous"/>
          <w:pgSz w:w="11910" w:h="16840"/>
          <w:pgMar w:top="1920" w:right="380" w:bottom="280" w:left="500" w:header="708" w:footer="708"/>
          <w:cols w:space="708"/>
        </w:sectPr>
      </w:pPr>
    </w:p>
    <w:p>
      <w:pPr>
        <w:tabs>
          <w:tab w:val="left" w:pos="961"/>
        </w:tabs>
        <w:spacing w:before="0" w:line="735" w:lineRule="exact"/>
        <w:ind w:left="0" w:right="119" w:firstLine="0"/>
        <w:jc w:val="center"/>
        <w:rPr>
          <w:rFonts w:ascii="Microsoft JhengHei" w:eastAsia="Microsoft JhengHei"/>
          <w:b/>
          <w:sz w:val="48"/>
        </w:rPr>
      </w:pPr>
      <w:r>
        <w:rPr>
          <w:rFonts w:ascii="Microsoft JhengHei" w:eastAsia="Microsoft JhengHei"/>
          <w:b/>
          <w:spacing w:val="-10"/>
          <w:sz w:val="48"/>
        </w:rPr>
        <w:t>目</w:t>
      </w:r>
      <w:r>
        <w:rPr>
          <w:rFonts w:ascii="Microsoft JhengHei" w:eastAsia="Microsoft JhengHei"/>
          <w:b/>
          <w:sz w:val="48"/>
        </w:rPr>
        <w:tab/>
      </w:r>
      <w:r>
        <w:rPr>
          <w:rFonts w:ascii="Microsoft JhengHei" w:eastAsia="Microsoft JhengHei"/>
          <w:b/>
          <w:spacing w:val="-10"/>
          <w:sz w:val="48"/>
        </w:rPr>
        <w:t>录</w:t>
      </w:r>
    </w:p>
    <w:p>
      <w:pPr>
        <w:tabs>
          <w:tab w:val="left" w:pos="2896"/>
          <w:tab w:val="left" w:leader="dot" w:pos="9277"/>
        </w:tabs>
        <w:spacing w:before="244"/>
        <w:ind w:left="1296" w:right="0" w:firstLine="0"/>
        <w:jc w:val="left"/>
        <w:rPr>
          <w:rFonts w:ascii="微软雅黑 Light" w:eastAsia="微软雅黑 Light"/>
          <w:b w:val="0"/>
          <w:sz w:val="24"/>
        </w:rPr>
      </w:pPr>
      <w:r>
        <w:rPr>
          <w:rFonts w:ascii="微软雅黑 Light" w:eastAsia="微软雅黑 Light"/>
          <w:b w:val="0"/>
          <w:sz w:val="32"/>
        </w:rPr>
        <w:t>第一部</w:t>
      </w:r>
      <w:r>
        <w:rPr>
          <w:rFonts w:ascii="微软雅黑 Light" w:eastAsia="微软雅黑 Light"/>
          <w:b w:val="0"/>
          <w:spacing w:val="-10"/>
          <w:sz w:val="32"/>
        </w:rPr>
        <w:t>分</w:t>
      </w:r>
      <w:r>
        <w:rPr>
          <w:rFonts w:ascii="微软雅黑 Light" w:eastAsia="微软雅黑 Light"/>
          <w:b w:val="0"/>
          <w:sz w:val="32"/>
        </w:rPr>
        <w:tab/>
        <w:t>同事间支持委员会介</w:t>
      </w:r>
      <w:r>
        <w:rPr>
          <w:rFonts w:ascii="微软雅黑 Light" w:eastAsia="微软雅黑 Light"/>
          <w:b w:val="0"/>
          <w:spacing w:val="-10"/>
          <w:sz w:val="32"/>
        </w:rPr>
        <w:t>绍</w:t>
      </w:r>
      <w:r>
        <w:rPr>
          <w:rFonts w:ascii="Times New Roman" w:eastAsia="Times New Roman"/>
          <w:sz w:val="32"/>
        </w:rPr>
        <w:tab/>
      </w:r>
      <w:r>
        <w:rPr>
          <w:rFonts w:ascii="微软雅黑 Light" w:eastAsia="微软雅黑 Light"/>
          <w:b w:val="0"/>
          <w:spacing w:val="-2"/>
          <w:sz w:val="24"/>
        </w:rPr>
        <w:t>..-</w:t>
      </w:r>
      <w:r>
        <w:rPr>
          <w:rFonts w:ascii="微软雅黑 Light" w:eastAsia="微软雅黑 Light"/>
          <w:b w:val="0"/>
          <w:spacing w:val="-10"/>
          <w:sz w:val="24"/>
        </w:rPr>
        <w:t>-</w:t>
      </w:r>
    </w:p>
    <w:p>
      <w:pPr>
        <w:tabs>
          <w:tab w:val="left" w:leader="dot" w:pos="9423"/>
        </w:tabs>
        <w:spacing w:before="30"/>
        <w:ind w:left="1716" w:right="0" w:firstLine="0"/>
        <w:jc w:val="left"/>
        <w:rPr>
          <w:rFonts w:ascii="Times New Roman" w:eastAsia="Times New Roman"/>
          <w:sz w:val="21"/>
        </w:rPr>
      </w:pPr>
      <w:r>
        <w:rPr>
          <w:sz w:val="21"/>
        </w:rPr>
        <w:t>邵逸夫医院护理同事间支持委员会介</w:t>
      </w:r>
      <w:r>
        <w:rPr>
          <w:spacing w:val="-10"/>
          <w:sz w:val="21"/>
        </w:rPr>
        <w:t>绍</w:t>
      </w:r>
      <w:r>
        <w:rPr>
          <w:rFonts w:ascii="Times New Roman" w:eastAsia="Times New Roman"/>
          <w:sz w:val="21"/>
        </w:rPr>
        <w:tab/>
      </w:r>
      <w:r>
        <w:rPr>
          <w:rFonts w:ascii="Times New Roman" w:eastAsia="Times New Roman"/>
          <w:spacing w:val="-5"/>
          <w:sz w:val="21"/>
        </w:rPr>
        <w:t>..-</w:t>
      </w:r>
    </w:p>
    <w:p>
      <w:pPr>
        <w:tabs>
          <w:tab w:val="left" w:leader="dot" w:pos="9371"/>
        </w:tabs>
        <w:spacing w:before="43"/>
        <w:ind w:left="1716" w:right="0" w:firstLine="0"/>
        <w:jc w:val="left"/>
        <w:rPr>
          <w:rFonts w:ascii="Times New Roman" w:eastAsia="Times New Roman"/>
          <w:sz w:val="21"/>
        </w:rPr>
      </w:pPr>
      <w:r>
        <w:rPr>
          <w:sz w:val="21"/>
        </w:rPr>
        <w:t>护理同事间支持委员会的宗</w:t>
      </w:r>
      <w:r>
        <w:rPr>
          <w:spacing w:val="-10"/>
          <w:sz w:val="21"/>
        </w:rPr>
        <w:t>旨</w:t>
      </w:r>
      <w:r>
        <w:rPr>
          <w:rFonts w:ascii="Times New Roman" w:eastAsia="Times New Roman"/>
          <w:sz w:val="21"/>
        </w:rPr>
        <w:tab/>
        <w:t xml:space="preserve">.. </w:t>
      </w:r>
      <w:r>
        <w:rPr>
          <w:rFonts w:ascii="Times New Roman" w:eastAsia="Times New Roman"/>
          <w:spacing w:val="-10"/>
          <w:sz w:val="21"/>
        </w:rPr>
        <w:t>-</w:t>
      </w:r>
    </w:p>
    <w:p>
      <w:pPr>
        <w:tabs>
          <w:tab w:val="left" w:leader="dot" w:pos="9371"/>
        </w:tabs>
        <w:spacing w:before="43"/>
        <w:ind w:left="1716" w:right="0" w:firstLine="0"/>
        <w:jc w:val="left"/>
        <w:rPr>
          <w:rFonts w:ascii="Times New Roman" w:eastAsia="Times New Roman"/>
          <w:sz w:val="21"/>
        </w:rPr>
      </w:pPr>
      <w:r>
        <w:rPr>
          <w:sz w:val="21"/>
        </w:rPr>
        <w:t>护理同事间支持委员会组织构造</w:t>
      </w:r>
      <w:r>
        <w:rPr>
          <w:spacing w:val="-10"/>
          <w:sz w:val="21"/>
        </w:rPr>
        <w:t>图</w:t>
      </w:r>
      <w:r>
        <w:rPr>
          <w:rFonts w:ascii="Times New Roman" w:eastAsia="Times New Roman"/>
          <w:sz w:val="21"/>
        </w:rPr>
        <w:tab/>
        <w:t xml:space="preserve">.. </w:t>
      </w:r>
      <w:r>
        <w:rPr>
          <w:rFonts w:ascii="Times New Roman" w:eastAsia="Times New Roman"/>
          <w:spacing w:val="-10"/>
          <w:sz w:val="21"/>
        </w:rPr>
        <w:t>-</w:t>
      </w:r>
    </w:p>
    <w:p>
      <w:pPr>
        <w:tabs>
          <w:tab w:val="left" w:leader="dot" w:pos="9371"/>
        </w:tabs>
        <w:spacing w:before="43"/>
        <w:ind w:left="1716" w:right="0" w:firstLine="0"/>
        <w:jc w:val="left"/>
        <w:rPr>
          <w:rFonts w:ascii="Times New Roman" w:eastAsia="Times New Roman"/>
          <w:sz w:val="21"/>
        </w:rPr>
      </w:pPr>
      <w:r>
        <w:rPr>
          <w:sz w:val="21"/>
        </w:rPr>
        <w:t>各部门协调员职</w:t>
      </w:r>
      <w:r>
        <w:rPr>
          <w:spacing w:val="-10"/>
          <w:sz w:val="21"/>
        </w:rPr>
        <w:t>责</w:t>
      </w:r>
      <w:r>
        <w:rPr>
          <w:rFonts w:ascii="Times New Roman" w:eastAsia="Times New Roman"/>
          <w:sz w:val="21"/>
        </w:rPr>
        <w:tab/>
        <w:t xml:space="preserve">.. </w:t>
      </w:r>
      <w:r>
        <w:rPr>
          <w:rFonts w:ascii="Times New Roman" w:eastAsia="Times New Roman"/>
          <w:spacing w:val="-10"/>
          <w:sz w:val="21"/>
        </w:rPr>
        <w:t>-</w:t>
      </w:r>
    </w:p>
    <w:p>
      <w:pPr>
        <w:tabs>
          <w:tab w:val="left" w:leader="dot" w:pos="9371"/>
        </w:tabs>
        <w:spacing w:before="43"/>
        <w:ind w:left="1716" w:right="0" w:firstLine="0"/>
        <w:jc w:val="left"/>
        <w:rPr>
          <w:rFonts w:ascii="Times New Roman" w:eastAsia="Times New Roman"/>
          <w:sz w:val="21"/>
        </w:rPr>
      </w:pPr>
      <w:r>
        <w:rPr>
          <w:sz w:val="21"/>
        </w:rPr>
        <w:t>同事间支持干预流</w:t>
      </w:r>
      <w:r>
        <w:rPr>
          <w:spacing w:val="-10"/>
          <w:sz w:val="21"/>
        </w:rPr>
        <w:t>程</w:t>
      </w:r>
      <w:r>
        <w:rPr>
          <w:rFonts w:ascii="Times New Roman" w:eastAsia="Times New Roman"/>
          <w:sz w:val="21"/>
        </w:rPr>
        <w:tab/>
        <w:t xml:space="preserve">.. </w:t>
      </w:r>
      <w:r>
        <w:rPr>
          <w:rFonts w:ascii="Times New Roman" w:eastAsia="Times New Roman"/>
          <w:spacing w:val="-10"/>
          <w:sz w:val="21"/>
        </w:rPr>
        <w:t>-</w:t>
      </w:r>
    </w:p>
    <w:p>
      <w:pPr>
        <w:tabs>
          <w:tab w:val="left" w:leader="dot" w:pos="9423"/>
        </w:tabs>
        <w:spacing w:before="43"/>
        <w:ind w:left="1716" w:right="0" w:firstLine="0"/>
        <w:jc w:val="left"/>
        <w:rPr>
          <w:rFonts w:ascii="Times New Roman" w:eastAsia="Times New Roman"/>
          <w:sz w:val="21"/>
        </w:rPr>
      </w:pPr>
      <w:r>
        <w:rPr>
          <w:sz w:val="21"/>
        </w:rPr>
        <w:t>转诊咨询热</w:t>
      </w:r>
      <w:r>
        <w:rPr>
          <w:spacing w:val="-10"/>
          <w:sz w:val="21"/>
        </w:rPr>
        <w:t>线</w:t>
      </w:r>
      <w:r>
        <w:rPr>
          <w:rFonts w:ascii="Times New Roman" w:eastAsia="Times New Roman"/>
          <w:sz w:val="21"/>
        </w:rPr>
        <w:tab/>
      </w:r>
      <w:r>
        <w:rPr>
          <w:rFonts w:ascii="Times New Roman" w:eastAsia="Times New Roman"/>
          <w:spacing w:val="-5"/>
          <w:sz w:val="21"/>
        </w:rPr>
        <w:t>..-</w:t>
      </w:r>
    </w:p>
    <w:p>
      <w:pPr>
        <w:tabs>
          <w:tab w:val="left" w:pos="2896"/>
          <w:tab w:val="left" w:leader="dot" w:pos="9309"/>
        </w:tabs>
        <w:spacing w:before="60"/>
        <w:ind w:left="1296" w:right="0" w:firstLine="0"/>
        <w:jc w:val="left"/>
        <w:rPr>
          <w:rFonts w:ascii="微软雅黑 Light" w:eastAsia="微软雅黑 Light"/>
          <w:b w:val="0"/>
          <w:sz w:val="24"/>
        </w:rPr>
      </w:pPr>
      <w:r>
        <w:rPr>
          <w:rFonts w:ascii="微软雅黑 Light" w:eastAsia="微软雅黑 Light"/>
          <w:b w:val="0"/>
          <w:sz w:val="32"/>
        </w:rPr>
        <w:t>第二部</w:t>
      </w:r>
      <w:r>
        <w:rPr>
          <w:rFonts w:ascii="微软雅黑 Light" w:eastAsia="微软雅黑 Light"/>
          <w:b w:val="0"/>
          <w:spacing w:val="-10"/>
          <w:sz w:val="32"/>
        </w:rPr>
        <w:t>分</w:t>
      </w:r>
      <w:r>
        <w:rPr>
          <w:rFonts w:ascii="微软雅黑 Light" w:eastAsia="微软雅黑 Light"/>
          <w:b w:val="0"/>
          <w:sz w:val="32"/>
        </w:rPr>
        <w:tab/>
        <w:t>同事间支持活动园</w:t>
      </w:r>
      <w:r>
        <w:rPr>
          <w:rFonts w:ascii="微软雅黑 Light" w:eastAsia="微软雅黑 Light"/>
          <w:b w:val="0"/>
          <w:spacing w:val="-10"/>
          <w:sz w:val="32"/>
        </w:rPr>
        <w:t>地</w:t>
      </w:r>
      <w:r>
        <w:rPr>
          <w:rFonts w:ascii="Times New Roman" w:eastAsia="Times New Roman"/>
          <w:sz w:val="32"/>
        </w:rPr>
        <w:tab/>
      </w:r>
      <w:r>
        <w:rPr>
          <w:rFonts w:ascii="微软雅黑 Light" w:eastAsia="微软雅黑 Light"/>
          <w:b w:val="0"/>
          <w:sz w:val="24"/>
        </w:rPr>
        <w:t>..</w:t>
      </w:r>
      <w:r>
        <w:rPr>
          <w:rFonts w:ascii="微软雅黑 Light" w:eastAsia="微软雅黑 Light"/>
          <w:b w:val="0"/>
          <w:spacing w:val="-3"/>
          <w:sz w:val="24"/>
        </w:rPr>
        <w:t xml:space="preserve"> </w:t>
      </w:r>
      <w:r>
        <w:rPr>
          <w:rFonts w:ascii="微软雅黑 Light" w:eastAsia="微软雅黑 Light"/>
          <w:b w:val="0"/>
          <w:spacing w:val="-10"/>
          <w:sz w:val="24"/>
        </w:rPr>
        <w:t>-</w:t>
      </w:r>
    </w:p>
    <w:p>
      <w:pPr>
        <w:spacing w:before="30"/>
        <w:ind w:left="1716" w:right="0" w:firstLine="0"/>
        <w:jc w:val="left"/>
        <w:rPr>
          <w:sz w:val="21"/>
        </w:rPr>
      </w:pPr>
      <w:r>
        <w:rPr>
          <w:spacing w:val="-2"/>
          <w:sz w:val="21"/>
        </w:rPr>
        <w:t>新护士结对活动</w:t>
      </w:r>
    </w:p>
    <w:p>
      <w:pPr>
        <w:tabs>
          <w:tab w:val="left" w:leader="dot" w:pos="9423"/>
        </w:tabs>
        <w:spacing w:before="43"/>
        <w:ind w:left="1716" w:right="0" w:firstLine="0"/>
        <w:jc w:val="left"/>
        <w:rPr>
          <w:rFonts w:ascii="Times New Roman" w:eastAsia="Times New Roman"/>
          <w:sz w:val="21"/>
        </w:rPr>
      </w:pPr>
      <w:r>
        <w:rPr>
          <w:sz w:val="21"/>
        </w:rPr>
        <w:t>让孕产妇关爱活</w:t>
      </w:r>
      <w:r>
        <w:rPr>
          <w:spacing w:val="-10"/>
          <w:sz w:val="21"/>
        </w:rPr>
        <w:t>动</w:t>
      </w:r>
      <w:r>
        <w:rPr>
          <w:rFonts w:ascii="Times New Roman" w:eastAsia="Times New Roman"/>
          <w:sz w:val="21"/>
        </w:rPr>
        <w:tab/>
      </w:r>
      <w:r>
        <w:rPr>
          <w:rFonts w:ascii="Times New Roman" w:eastAsia="Times New Roman"/>
          <w:spacing w:val="-5"/>
          <w:sz w:val="21"/>
        </w:rPr>
        <w:t>..-</w:t>
      </w:r>
    </w:p>
    <w:p>
      <w:pPr>
        <w:tabs>
          <w:tab w:val="left" w:leader="dot" w:pos="9371"/>
        </w:tabs>
        <w:spacing w:before="43"/>
        <w:ind w:left="1716" w:right="0" w:firstLine="0"/>
        <w:jc w:val="left"/>
        <w:rPr>
          <w:rFonts w:ascii="Times New Roman" w:eastAsia="Times New Roman"/>
          <w:sz w:val="21"/>
        </w:rPr>
      </w:pPr>
      <w:r>
        <w:rPr>
          <w:sz w:val="21"/>
        </w:rPr>
        <w:t>睡眠增进俱乐</w:t>
      </w:r>
      <w:r>
        <w:rPr>
          <w:spacing w:val="-10"/>
          <w:sz w:val="21"/>
        </w:rPr>
        <w:t>部</w:t>
      </w:r>
      <w:r>
        <w:rPr>
          <w:rFonts w:ascii="Times New Roman" w:eastAsia="Times New Roman"/>
          <w:sz w:val="21"/>
        </w:rPr>
        <w:tab/>
        <w:t xml:space="preserve">.. </w:t>
      </w:r>
      <w:r>
        <w:rPr>
          <w:rFonts w:ascii="Times New Roman" w:eastAsia="Times New Roman"/>
          <w:spacing w:val="-10"/>
          <w:sz w:val="21"/>
        </w:rPr>
        <w:t>-</w:t>
      </w:r>
    </w:p>
    <w:p>
      <w:pPr>
        <w:tabs>
          <w:tab w:val="left" w:leader="dot" w:pos="9423"/>
        </w:tabs>
        <w:spacing w:before="55"/>
        <w:ind w:left="1759" w:right="0" w:firstLine="0"/>
        <w:jc w:val="left"/>
        <w:rPr>
          <w:rFonts w:ascii="Times New Roman"/>
          <w:sz w:val="21"/>
        </w:rPr>
      </w:pPr>
      <w:r>
        <w:rPr>
          <w:rFonts w:ascii="Times New Roman"/>
          <w:spacing w:val="-10"/>
          <w:sz w:val="21"/>
        </w:rPr>
        <w:t>.</w:t>
      </w:r>
      <w:r>
        <w:rPr>
          <w:rFonts w:ascii="Times New Roman"/>
          <w:sz w:val="21"/>
        </w:rPr>
        <w:tab/>
      </w:r>
      <w:r>
        <w:rPr>
          <w:rFonts w:ascii="Times New Roman"/>
          <w:spacing w:val="-5"/>
          <w:sz w:val="21"/>
        </w:rPr>
        <w:t>..-</w:t>
      </w:r>
    </w:p>
    <w:p>
      <w:pPr>
        <w:tabs>
          <w:tab w:val="left" w:leader="dot" w:pos="9371"/>
        </w:tabs>
        <w:spacing w:before="71"/>
        <w:ind w:left="1759" w:right="0" w:firstLine="0"/>
        <w:jc w:val="left"/>
        <w:rPr>
          <w:rFonts w:ascii="Times New Roman"/>
          <w:sz w:val="21"/>
        </w:rPr>
      </w:pPr>
      <w:r>
        <w:rPr>
          <w:rFonts w:ascii="Times New Roman"/>
          <w:spacing w:val="-10"/>
          <w:sz w:val="21"/>
        </w:rPr>
        <w:t>.</w:t>
      </w:r>
      <w:r>
        <w:rPr>
          <w:rFonts w:ascii="Times New Roman"/>
          <w:sz w:val="21"/>
        </w:rPr>
        <w:tab/>
        <w:t xml:space="preserve">.. </w:t>
      </w:r>
      <w:r>
        <w:rPr>
          <w:rFonts w:ascii="Times New Roman"/>
          <w:spacing w:val="-10"/>
          <w:sz w:val="21"/>
        </w:rPr>
        <w:t>-</w:t>
      </w:r>
    </w:p>
    <w:p>
      <w:pPr>
        <w:tabs>
          <w:tab w:val="left" w:leader="dot" w:pos="9371"/>
        </w:tabs>
        <w:spacing w:before="70"/>
        <w:ind w:left="1759" w:right="0" w:firstLine="0"/>
        <w:jc w:val="left"/>
        <w:rPr>
          <w:rFonts w:ascii="Times New Roman"/>
          <w:sz w:val="21"/>
        </w:rPr>
      </w:pPr>
      <w:r>
        <w:rPr>
          <w:rFonts w:ascii="Times New Roman"/>
          <w:spacing w:val="-10"/>
          <w:sz w:val="21"/>
        </w:rPr>
        <w:t>.</w:t>
      </w:r>
      <w:r>
        <w:rPr>
          <w:rFonts w:ascii="Times New Roman"/>
          <w:sz w:val="21"/>
        </w:rPr>
        <w:tab/>
        <w:t xml:space="preserve">.. </w:t>
      </w:r>
      <w:r>
        <w:rPr>
          <w:rFonts w:ascii="Times New Roman"/>
          <w:spacing w:val="-10"/>
          <w:sz w:val="21"/>
        </w:rPr>
        <w:t>-</w:t>
      </w:r>
    </w:p>
    <w:p>
      <w:pPr>
        <w:tabs>
          <w:tab w:val="left" w:pos="2896"/>
          <w:tab w:val="left" w:leader="dot" w:pos="9309"/>
        </w:tabs>
        <w:spacing w:before="76"/>
        <w:ind w:left="1296" w:right="0" w:firstLine="0"/>
        <w:jc w:val="left"/>
        <w:rPr>
          <w:rFonts w:ascii="微软雅黑 Light" w:eastAsia="微软雅黑 Light"/>
          <w:b w:val="0"/>
          <w:sz w:val="24"/>
        </w:rPr>
      </w:pPr>
      <w:r>
        <w:rPr>
          <w:rFonts w:ascii="微软雅黑 Light" w:eastAsia="微软雅黑 Light"/>
          <w:b w:val="0"/>
          <w:sz w:val="32"/>
        </w:rPr>
        <w:t>第三部</w:t>
      </w:r>
      <w:r>
        <w:rPr>
          <w:rFonts w:ascii="微软雅黑 Light" w:eastAsia="微软雅黑 Light"/>
          <w:b w:val="0"/>
          <w:spacing w:val="-10"/>
          <w:sz w:val="32"/>
        </w:rPr>
        <w:t>分</w:t>
      </w:r>
      <w:r>
        <w:rPr>
          <w:rFonts w:ascii="微软雅黑 Light" w:eastAsia="微软雅黑 Light"/>
          <w:b w:val="0"/>
          <w:sz w:val="32"/>
        </w:rPr>
        <w:tab/>
        <w:t>心灵驿</w:t>
      </w:r>
      <w:r>
        <w:rPr>
          <w:rFonts w:ascii="微软雅黑 Light" w:eastAsia="微软雅黑 Light"/>
          <w:b w:val="0"/>
          <w:spacing w:val="-10"/>
          <w:sz w:val="32"/>
        </w:rPr>
        <w:t>站</w:t>
      </w:r>
      <w:r>
        <w:rPr>
          <w:rFonts w:ascii="Times New Roman" w:eastAsia="Times New Roman"/>
          <w:sz w:val="32"/>
        </w:rPr>
        <w:tab/>
      </w:r>
      <w:r>
        <w:rPr>
          <w:rFonts w:ascii="微软雅黑 Light" w:eastAsia="微软雅黑 Light"/>
          <w:b w:val="0"/>
          <w:sz w:val="24"/>
        </w:rPr>
        <w:t xml:space="preserve">.. </w:t>
      </w:r>
      <w:r>
        <w:rPr>
          <w:rFonts w:ascii="微软雅黑 Light" w:eastAsia="微软雅黑 Light"/>
          <w:b w:val="0"/>
          <w:spacing w:val="-10"/>
          <w:sz w:val="24"/>
        </w:rPr>
        <w:t>-</w:t>
      </w:r>
    </w:p>
    <w:p>
      <w:pPr>
        <w:tabs>
          <w:tab w:val="left" w:leader="dot" w:pos="9371"/>
        </w:tabs>
        <w:spacing w:before="31"/>
        <w:ind w:left="1716" w:right="0" w:firstLine="0"/>
        <w:jc w:val="left"/>
        <w:rPr>
          <w:rFonts w:ascii="Times New Roman" w:eastAsia="Times New Roman"/>
          <w:sz w:val="21"/>
        </w:rPr>
      </w:pPr>
      <w:r>
        <w:rPr>
          <w:sz w:val="21"/>
        </w:rPr>
        <w:t>基于焦点解决的</w:t>
      </w:r>
      <w:r>
        <w:rPr>
          <w:spacing w:val="-53"/>
          <w:sz w:val="21"/>
        </w:rPr>
        <w:t xml:space="preserve"> </w:t>
      </w:r>
      <w:r>
        <w:rPr>
          <w:sz w:val="21"/>
        </w:rPr>
        <w:t>14</w:t>
      </w:r>
      <w:r>
        <w:rPr>
          <w:spacing w:val="-53"/>
          <w:sz w:val="21"/>
        </w:rPr>
        <w:t xml:space="preserve"> </w:t>
      </w:r>
      <w:r>
        <w:rPr>
          <w:sz w:val="21"/>
        </w:rPr>
        <w:t>个理</w:t>
      </w:r>
      <w:r>
        <w:rPr>
          <w:spacing w:val="-10"/>
          <w:sz w:val="21"/>
        </w:rPr>
        <w:t>念</w:t>
      </w:r>
      <w:r>
        <w:rPr>
          <w:rFonts w:ascii="Times New Roman" w:eastAsia="Times New Roman"/>
          <w:sz w:val="21"/>
        </w:rPr>
        <w:tab/>
        <w:t xml:space="preserve">.. </w:t>
      </w:r>
      <w:r>
        <w:rPr>
          <w:rFonts w:ascii="Times New Roman" w:eastAsia="Times New Roman"/>
          <w:spacing w:val="-10"/>
          <w:sz w:val="21"/>
        </w:rPr>
        <w:t>-</w:t>
      </w:r>
    </w:p>
    <w:p>
      <w:pPr>
        <w:tabs>
          <w:tab w:val="left" w:leader="dot" w:pos="9371"/>
        </w:tabs>
        <w:spacing w:before="43"/>
        <w:ind w:left="1716" w:right="0" w:firstLine="0"/>
        <w:jc w:val="left"/>
        <w:rPr>
          <w:rFonts w:ascii="Times New Roman" w:eastAsia="Times New Roman"/>
          <w:sz w:val="21"/>
        </w:rPr>
      </w:pPr>
      <w:r>
        <w:rPr>
          <w:sz w:val="21"/>
        </w:rPr>
        <w:t>PEER SUPPORT</w:t>
      </w:r>
      <w:r>
        <w:rPr>
          <w:spacing w:val="-53"/>
          <w:sz w:val="21"/>
        </w:rPr>
        <w:t xml:space="preserve"> </w:t>
      </w:r>
      <w:r>
        <w:rPr>
          <w:sz w:val="21"/>
        </w:rPr>
        <w:t>简</w:t>
      </w:r>
      <w:r>
        <w:rPr>
          <w:spacing w:val="-10"/>
          <w:sz w:val="21"/>
        </w:rPr>
        <w:t>报</w:t>
      </w:r>
      <w:r>
        <w:rPr>
          <w:rFonts w:ascii="Times New Roman" w:eastAsia="Times New Roman"/>
          <w:sz w:val="21"/>
        </w:rPr>
        <w:tab/>
        <w:t xml:space="preserve">.. </w:t>
      </w:r>
      <w:r>
        <w:rPr>
          <w:rFonts w:ascii="Times New Roman" w:eastAsia="Times New Roman"/>
          <w:spacing w:val="-10"/>
          <w:sz w:val="21"/>
        </w:rPr>
        <w:t>-</w:t>
      </w:r>
    </w:p>
    <w:p>
      <w:pPr>
        <w:tabs>
          <w:tab w:val="left" w:leader="dot" w:pos="9371"/>
        </w:tabs>
        <w:spacing w:before="42"/>
        <w:ind w:left="1716" w:right="0" w:firstLine="0"/>
        <w:jc w:val="left"/>
        <w:rPr>
          <w:rFonts w:ascii="Times New Roman" w:eastAsia="Times New Roman"/>
          <w:sz w:val="21"/>
        </w:rPr>
      </w:pPr>
      <w:r>
        <w:rPr>
          <w:sz w:val="21"/>
        </w:rPr>
        <w:t>同事间支持讲</w:t>
      </w:r>
      <w:r>
        <w:rPr>
          <w:spacing w:val="-10"/>
          <w:sz w:val="21"/>
        </w:rPr>
        <w:t>义</w:t>
      </w:r>
      <w:r>
        <w:rPr>
          <w:rFonts w:ascii="Times New Roman" w:eastAsia="Times New Roman"/>
          <w:sz w:val="21"/>
        </w:rPr>
        <w:tab/>
        <w:t xml:space="preserve">.. </w:t>
      </w:r>
      <w:r>
        <w:rPr>
          <w:rFonts w:ascii="Times New Roman" w:eastAsia="Times New Roman"/>
          <w:spacing w:val="-10"/>
          <w:sz w:val="21"/>
        </w:rPr>
        <w:t>-</w:t>
      </w:r>
    </w:p>
    <w:p>
      <w:pPr>
        <w:tabs>
          <w:tab w:val="left" w:leader="dot" w:pos="9371"/>
        </w:tabs>
        <w:spacing w:before="43"/>
        <w:ind w:left="1716" w:right="0" w:firstLine="0"/>
        <w:jc w:val="left"/>
        <w:rPr>
          <w:rFonts w:ascii="Times New Roman" w:eastAsia="Times New Roman"/>
          <w:sz w:val="21"/>
        </w:rPr>
      </w:pPr>
      <w:r>
        <w:rPr>
          <w:sz w:val="21"/>
        </w:rPr>
        <w:t>愤怒的管理讲</w:t>
      </w:r>
      <w:r>
        <w:rPr>
          <w:spacing w:val="-10"/>
          <w:sz w:val="21"/>
        </w:rPr>
        <w:t>义</w:t>
      </w:r>
      <w:r>
        <w:rPr>
          <w:rFonts w:ascii="Times New Roman" w:eastAsia="Times New Roman"/>
          <w:sz w:val="21"/>
        </w:rPr>
        <w:tab/>
        <w:t xml:space="preserve">.. </w:t>
      </w:r>
      <w:r>
        <w:rPr>
          <w:rFonts w:ascii="Times New Roman" w:eastAsia="Times New Roman"/>
          <w:spacing w:val="-10"/>
          <w:sz w:val="21"/>
        </w:rPr>
        <w:t>-</w:t>
      </w:r>
    </w:p>
    <w:p>
      <w:pPr>
        <w:spacing w:after="0"/>
        <w:jc w:val="left"/>
        <w:rPr>
          <w:rFonts w:ascii="Times New Roman" w:eastAsia="Times New Roman"/>
          <w:sz w:val="21"/>
        </w:rPr>
        <w:sectPr>
          <w:pgSz w:w="11910" w:h="16840"/>
          <w:pgMar w:top="1680" w:right="380" w:bottom="280" w:left="500" w:header="708" w:footer="708"/>
          <w:pgNumType w:start="2"/>
          <w:cols w:space="708"/>
        </w:sectPr>
      </w:pPr>
    </w:p>
    <w:p>
      <w:pPr>
        <w:pStyle w:val="BodyText"/>
        <w:spacing w:before="1"/>
        <w:rPr>
          <w:rFonts w:ascii="Times New Roman"/>
          <w:sz w:val="16"/>
        </w:rPr>
      </w:pPr>
    </w:p>
    <w:p>
      <w:pPr>
        <w:pStyle w:val="Heading1"/>
        <w:tabs>
          <w:tab w:val="left" w:pos="2199"/>
        </w:tabs>
        <w:spacing w:line="799" w:lineRule="exact"/>
        <w:ind w:left="0" w:right="991"/>
      </w:pPr>
      <w:r>
        <w:rPr>
          <w:color w:val="3366FF"/>
        </w:rPr>
        <w:t>第一部</w:t>
      </w:r>
      <w:r>
        <w:rPr>
          <w:color w:val="3366FF"/>
          <w:spacing w:val="-10"/>
        </w:rPr>
        <w:t>分</w:t>
      </w:r>
      <w:r>
        <w:rPr>
          <w:color w:val="3366FF"/>
        </w:rPr>
        <w:tab/>
        <w:t>同事间支持委员会介</w:t>
      </w:r>
      <w:r>
        <w:rPr>
          <w:color w:val="3366FF"/>
          <w:spacing w:val="-10"/>
        </w:rPr>
        <w:t>绍</w:t>
      </w:r>
    </w:p>
    <w:p>
      <w:pPr>
        <w:pStyle w:val="BodyText"/>
        <w:spacing w:before="14"/>
        <w:rPr>
          <w:rFonts w:ascii="Microsoft JhengHei"/>
          <w:b/>
          <w:sz w:val="34"/>
        </w:rPr>
      </w:pPr>
    </w:p>
    <w:p>
      <w:pPr>
        <w:pStyle w:val="Heading3"/>
        <w:ind w:right="959"/>
      </w:pPr>
      <w:r>
        <w:rPr>
          <w:color w:val="333333"/>
          <w:spacing w:val="-1"/>
        </w:rPr>
        <w:t>邵逸夫医院同事间支持委员会介绍</w:t>
      </w:r>
    </w:p>
    <w:p>
      <w:pPr>
        <w:pStyle w:val="BodyText"/>
        <w:spacing w:before="10"/>
        <w:rPr>
          <w:rFonts w:ascii="Microsoft JhengHei"/>
          <w:b/>
          <w:sz w:val="17"/>
        </w:rPr>
      </w:pPr>
    </w:p>
    <w:p>
      <w:pPr>
        <w:pStyle w:val="BodyText"/>
        <w:spacing w:before="1" w:line="364" w:lineRule="auto"/>
        <w:ind w:left="1296" w:right="1373" w:firstLine="435"/>
        <w:jc w:val="both"/>
      </w:pPr>
      <w:r>
        <w:rPr>
          <w:spacing w:val="-2"/>
        </w:rPr>
        <w:t>邵逸夫医院同事支持委员会是在美国罗马琳达大学专家们的协助、指导下，</w:t>
      </w:r>
      <w:r>
        <w:rPr>
          <w:spacing w:val="-2"/>
        </w:rPr>
        <w:t>于组建的。七年来，我们秉承最初的宗旨，在日益加大的行业压力中，始终关注</w:t>
      </w:r>
      <w:r>
        <w:rPr>
          <w:spacing w:val="-2"/>
        </w:rPr>
        <w:t>护士们的心理、情绪的变化，通过主动的组织干预手段，使危机事件所带来的影</w:t>
      </w:r>
      <w:r>
        <w:rPr>
          <w:spacing w:val="-2"/>
        </w:rPr>
        <w:t>响减至最低，力求最大程度地发明健康的工作环境。</w:t>
      </w:r>
    </w:p>
    <w:p>
      <w:pPr>
        <w:pStyle w:val="BodyText"/>
        <w:spacing w:before="2" w:line="364" w:lineRule="auto"/>
        <w:ind w:left="1296" w:right="1414" w:firstLine="435"/>
        <w:jc w:val="both"/>
      </w:pPr>
      <w:r>
        <w:rPr>
          <w:spacing w:val="-2"/>
        </w:rPr>
        <w:t>同事支持群体是由相似文化背景和社会背景的个体构成，这些个体处在相似</w:t>
      </w:r>
      <w:r>
        <w:rPr>
          <w:spacing w:val="-9"/>
        </w:rPr>
        <w:t>的环境或经历过相似的困境。通过培训的同事支持者对处在困境中的同事提供非</w:t>
      </w:r>
      <w:r>
        <w:rPr>
          <w:spacing w:val="-4"/>
        </w:rPr>
        <w:t>专业的协助，采用非判断性的主动的倾听技术协助同事自我探索和自我决定，从</w:t>
      </w:r>
      <w:r>
        <w:rPr>
          <w:spacing w:val="-6"/>
        </w:rPr>
        <w:t>而使处在困境中的同事能够更加好的应对每日的工作压力、严重应激性事件的情</w:t>
      </w:r>
      <w:r>
        <w:rPr>
          <w:spacing w:val="-2"/>
        </w:rPr>
        <w:t>感冲击，同时也能够缓和积聚的愤怒、压抑，更加好地应对挫折。</w:t>
      </w:r>
    </w:p>
    <w:p>
      <w:pPr>
        <w:pStyle w:val="BodyText"/>
        <w:spacing w:before="3" w:line="364" w:lineRule="auto"/>
        <w:ind w:left="1296" w:right="1415" w:firstLine="480"/>
        <w:jc w:val="both"/>
      </w:pPr>
      <w:r>
        <w:rPr>
          <w:spacing w:val="-2"/>
        </w:rPr>
        <w:t>新护士从学校毕业到进入医院成为一名真正的护士会经历一种正常的适应</w:t>
      </w:r>
      <w:r>
        <w:rPr>
          <w:spacing w:val="-4"/>
        </w:rPr>
        <w:t>过程，但是在适应的过程中也会存在一系列的压力，有时个体在应对压力的过程</w:t>
      </w:r>
      <w:r>
        <w:rPr>
          <w:spacing w:val="-4"/>
        </w:rPr>
        <w:t>中会产生焦虑、烦恼、压抑、迷惘等情绪反映，有些个体甚至会退缩和逃避，从</w:t>
      </w:r>
      <w:r>
        <w:rPr>
          <w:spacing w:val="-4"/>
        </w:rPr>
        <w:t>而影响工作的效率和质量。因此学会良好的应对方式、合理运用支持对缓和个体</w:t>
      </w:r>
      <w:r>
        <w:rPr>
          <w:spacing w:val="-4"/>
        </w:rPr>
        <w:t>压力有及其重要的作用。在我院已成立一种较为完整的同事支持系统，为护士提</w:t>
      </w:r>
      <w:r>
        <w:rPr>
          <w:spacing w:val="-2"/>
        </w:rPr>
        <w:t>供心理支持，缓和护士压力。</w:t>
      </w:r>
    </w:p>
    <w:p>
      <w:pPr>
        <w:pStyle w:val="BodyText"/>
        <w:spacing w:before="8"/>
        <w:rPr>
          <w:sz w:val="30"/>
        </w:rPr>
      </w:pPr>
    </w:p>
    <w:p>
      <w:pPr>
        <w:pStyle w:val="Heading5"/>
      </w:pPr>
      <w:r>
        <w:rPr>
          <w:spacing w:val="-5"/>
        </w:rPr>
        <w:t>宗旨</w:t>
      </w:r>
    </w:p>
    <w:p>
      <w:pPr>
        <w:pStyle w:val="BodyText"/>
        <w:spacing w:before="106" w:line="364" w:lineRule="auto"/>
        <w:ind w:left="1296" w:right="1415" w:firstLine="360"/>
      </w:pPr>
      <w:r>
        <w:rPr>
          <w:spacing w:val="-2"/>
        </w:rPr>
        <w:t>为其同事提供情感上的支持和协助，提高个体自我情绪管理能力，最大程度</w:t>
      </w:r>
      <w:r>
        <w:rPr>
          <w:spacing w:val="-2"/>
        </w:rPr>
        <w:t>地发明健康的工作环境。</w:t>
      </w:r>
    </w:p>
    <w:p>
      <w:pPr>
        <w:pStyle w:val="BodyText"/>
        <w:spacing w:before="5"/>
        <w:rPr>
          <w:sz w:val="30"/>
        </w:rPr>
      </w:pPr>
    </w:p>
    <w:p>
      <w:pPr>
        <w:pStyle w:val="Heading5"/>
        <w:spacing w:before="1"/>
      </w:pPr>
      <w:r>
        <w:rPr>
          <w:spacing w:val="-5"/>
        </w:rPr>
        <w:t>职责</w:t>
      </w:r>
    </w:p>
    <w:p>
      <w:pPr>
        <w:pStyle w:val="BodyText"/>
        <w:spacing w:before="105" w:line="364" w:lineRule="auto"/>
        <w:ind w:left="1296" w:right="1373" w:firstLine="435"/>
      </w:pPr>
      <w:r>
        <w:rPr>
          <w:spacing w:val="-2"/>
        </w:rPr>
        <w:t>参加有关的培训，涉及危机的管理、交流技巧、专业引导治疗（转诊）等。</w:t>
      </w:r>
      <w:r>
        <w:rPr>
          <w:spacing w:val="-5"/>
        </w:rPr>
        <w:t>熟谙医疗行业所存在的压力，随时观察同事被压力困扰所产生的反映，关注同事</w:t>
      </w:r>
    </w:p>
    <w:p>
      <w:pPr>
        <w:spacing w:after="0" w:line="364" w:lineRule="auto"/>
        <w:sectPr>
          <w:pgSz w:w="11910" w:h="16840"/>
          <w:pgMar w:top="1920" w:right="380" w:bottom="280" w:left="500" w:header="708" w:footer="708"/>
          <w:pgNumType w:start="3"/>
          <w:cols w:space="708"/>
        </w:sectPr>
      </w:pPr>
    </w:p>
    <w:p>
      <w:pPr>
        <w:pStyle w:val="BodyText"/>
        <w:spacing w:before="45" w:line="364" w:lineRule="auto"/>
        <w:ind w:left="1296" w:right="1295"/>
      </w:pPr>
      <w:r>
        <w:rPr>
          <w:spacing w:val="-2"/>
        </w:rPr>
        <w:t>情绪上的波动；随时倾听并予以协助，友善地探讨个人及工作中的问题，探索解</w:t>
      </w:r>
      <w:r>
        <w:rPr>
          <w:spacing w:val="-2"/>
        </w:rPr>
        <w:t>决问题的办法，寻找及提供信息；保守同事的秘密。与部门护士长及医院的同事</w:t>
      </w:r>
      <w:r>
        <w:rPr>
          <w:spacing w:val="-15"/>
        </w:rPr>
        <w:t>支持协调员保持联系；与其它同事支持者互相沟通，以增进部门工作的良性运转；</w:t>
      </w:r>
      <w:r>
        <w:rPr>
          <w:spacing w:val="-2"/>
        </w:rPr>
        <w:t>参加年度评定，使同事支持这项工作的开展更显功效。碰到特殊状况做好及时的</w:t>
      </w:r>
      <w:r>
        <w:rPr>
          <w:spacing w:val="-4"/>
        </w:rPr>
        <w:t>转介。</w:t>
      </w:r>
    </w:p>
    <w:p>
      <w:pPr>
        <w:pStyle w:val="BodyText"/>
        <w:spacing w:before="7"/>
        <w:rPr>
          <w:sz w:val="30"/>
        </w:rPr>
      </w:pPr>
    </w:p>
    <w:p>
      <w:pPr>
        <w:pStyle w:val="Heading5"/>
      </w:pPr>
      <w:r>
        <w:rPr>
          <w:spacing w:val="-5"/>
        </w:rPr>
        <w:t>方式</w:t>
      </w:r>
    </w:p>
    <w:p>
      <w:pPr>
        <w:pStyle w:val="BodyText"/>
        <w:spacing w:before="106" w:line="364" w:lineRule="auto"/>
        <w:ind w:left="1296" w:right="1208" w:firstLine="480"/>
      </w:pPr>
      <w:r>
        <w:rPr>
          <w:spacing w:val="-7"/>
        </w:rPr>
        <w:t>一对一支持——同事支持者与处在困境中的同事单独的接触、面对面的交流，</w:t>
      </w:r>
      <w:r>
        <w:rPr>
          <w:spacing w:val="-2"/>
        </w:rPr>
        <w:t>并在双方认为适宜的时间、适宜的地点进行。</w:t>
      </w:r>
    </w:p>
    <w:p>
      <w:pPr>
        <w:pStyle w:val="BodyText"/>
        <w:spacing w:before="1" w:line="364" w:lineRule="auto"/>
        <w:ind w:left="1296" w:right="1328" w:firstLine="480"/>
      </w:pPr>
      <w:r>
        <w:rPr>
          <w:spacing w:val="-2"/>
        </w:rPr>
        <w:t>小组方式的支持——常惯用于严重事件的压力应对。由于参加“应对讨论”</w:t>
      </w:r>
      <w:r>
        <w:rPr>
          <w:spacing w:val="-2"/>
        </w:rPr>
        <w:t>的组员都是自愿参加这一讨论，全部的组员分享自己的感受，互相支持，共同寻</w:t>
      </w:r>
      <w:r>
        <w:rPr>
          <w:spacing w:val="-1"/>
        </w:rPr>
        <w:t xml:space="preserve">找主动、健康的应对方略和方法；网上 </w:t>
      </w:r>
      <w:r>
        <w:t>BBS</w:t>
      </w:r>
      <w:r>
        <w:rPr>
          <w:spacing w:val="-5"/>
        </w:rPr>
        <w:t xml:space="preserve"> 交流与沟通</w:t>
      </w:r>
      <w:r>
        <w:t>（心灵驿站）——为大</w:t>
      </w:r>
      <w:r>
        <w:rPr>
          <w:spacing w:val="-2"/>
        </w:rPr>
        <w:t>家提供一种自由，宽松的交流平坦。</w:t>
      </w:r>
    </w:p>
    <w:p>
      <w:pPr>
        <w:spacing w:after="0" w:line="364" w:lineRule="auto"/>
        <w:sectPr>
          <w:pgSz w:w="11910" w:h="16840"/>
          <w:pgMar w:top="1720" w:right="380" w:bottom="280" w:left="500" w:header="708" w:footer="708"/>
          <w:pgNumType w:start="4"/>
          <w:cols w:space="708"/>
        </w:sectPr>
      </w:pPr>
    </w:p>
    <w:p>
      <w:pPr>
        <w:pStyle w:val="BodyText"/>
        <w:spacing w:before="3"/>
        <w:rPr>
          <w:sz w:val="28"/>
        </w:rPr>
      </w:pPr>
    </w:p>
    <w:p>
      <w:pPr>
        <w:spacing w:before="33"/>
        <w:ind w:left="2092" w:right="0" w:firstLine="0"/>
        <w:jc w:val="left"/>
        <w:rPr>
          <w:sz w:val="48"/>
        </w:rPr>
      </w:pPr>
      <w:r>
        <w:rPr>
          <w:spacing w:val="-1"/>
          <w:sz w:val="48"/>
        </w:rPr>
        <w:t>护理同事间支持委员会组织构造图</w:t>
      </w:r>
    </w:p>
    <w:p>
      <w:pPr>
        <w:pStyle w:val="BodyText"/>
        <w:rPr>
          <w:sz w:val="69"/>
        </w:rPr>
      </w:pPr>
    </w:p>
    <w:p>
      <w:pPr>
        <w:spacing w:before="0"/>
        <w:ind w:left="2308" w:right="0" w:firstLine="0"/>
        <w:jc w:val="left"/>
        <w:rPr>
          <w:sz w:val="56"/>
        </w:rPr>
      </w:pPr>
      <w:r>
        <w:pict>
          <v:group id="_x0000_s1025" style="width:430.35pt;height:240.05pt;margin-top:54pt;margin-left:129.97pt;mso-position-horizontal-relative:page;mso-wrap-distance-left:0;mso-wrap-distance-right:0;position:absolute;z-index:-251657216" coordorigin="2599,1080" coordsize="8607,4801">
            <v:shape id="_x0000_s1026" style="width:3010;height:1588;left:6902;position:absolute;top:1542" coordorigin="6903,1542" coordsize="3010,1588" path="m9912,3100l9912,3129,9839,3057,6975,3057,6903,2985,6903,1542e" filled="f" stroked="t" strokecolor="black" strokeweight="1.45pt">
              <v:stroke dashstyle="solid"/>
              <v:path arrowok="t"/>
            </v:shape>
            <v:shape id="_x0000_s1027" style="width:3097;height:1704;left:6859;position:absolute;top:1469" coordorigin="6859,1470" coordsize="3097,1704" path="m6946,1557l6903,1470,6859,1557,6946,1557xm9955,3086l9868,3086,9912,3173,9955,3086xe" filled="t" fillcolor="black" stroked="f">
              <v:fill type="solid"/>
              <v:path arrowok="t"/>
            </v:shape>
            <v:line id="_x0000_s1028" style="position:absolute" from="6903,3173" to="6904,1470" stroked="t" strokecolor="black" strokeweight="1.45pt">
              <v:stroke dashstyle="solid"/>
            </v:line>
            <v:shape id="_x0000_s1029" style="width:3008;height:1588;left:3895;position:absolute;top:1542" coordorigin="3895,1542" coordsize="3008,1588" path="m3895,3100l3895,3129,3968,3057,6830,3057,6903,2985,6903,1542e" filled="f" stroked="t" strokecolor="black" strokeweight="1.45pt">
              <v:stroke dashstyle="solid"/>
              <v:path arrowok="t"/>
            </v:shape>
            <v:shape id="_x0000_s1030" style="width:3095;height:1704;left:3851;position:absolute;top:1469" coordorigin="3852,1470" coordsize="3095,1704" path="m3939,3086l3852,3086,3895,3173,3939,3086xm6946,1557l6903,1470,6859,1557,6946,1557xe" filled="t" fillcolor="black" stroked="f">
              <v:fill type="solid"/>
              <v:path arrowok="t"/>
            </v:shape>
            <v:shape id="_x0000_s1031" style="width:2579;height:385;left:5613;position:absolute;top:1084" coordorigin="5613,1085" coordsize="2579,385" path="m8128,1470l5678,1470,5653,1465,5632,1451,5619,1430,5613,1406,5613,1149,5619,1124,5632,1104,5653,1090,5678,1085,8128,1085,8153,1090,8173,1104,8187,1124,8192,1149,8192,1406,8187,1430,8173,1451,8153,1465,8128,1470xe" filled="t" fillcolor="#bbe0e3" stroked="f">
              <v:fill type="solid"/>
              <v:path arrowok="t"/>
            </v:shape>
            <v:shape id="_x0000_s1032" style="width:2579;height:385;left:5613;position:absolute;top:1084" coordorigin="5613,1085" coordsize="2579,385" path="m5678,1085l5653,1090,5632,1104,5619,1124,5613,1149,5613,1406,5619,1430,5632,1451,5653,1465,5678,1470,8128,1470,8153,1465,8173,1451,8187,1430,8192,1406,8192,1149,8187,1124,8173,1104,8153,1090,8128,1085,5678,1085xe" filled="f" stroked="t" strokecolor="black" strokeweight="0.48pt">
              <v:stroke dashstyle="solid"/>
              <v:path arrowok="t"/>
            </v:shape>
            <v:shape id="_x0000_s1033" style="width:2581;height:387;left:2604;position:absolute;top:3172" coordorigin="2604,3173" coordsize="2581,387" path="m5120,3559l2669,3559,2644,3554,2623,3540,2609,3520,2604,3495,2604,3237,2609,3212,2623,3192,2644,3178,2669,3173,5120,3173,5145,3178,5165,3192,5179,3212,5184,3237,5184,3495,5179,3520,5165,3540,5145,3554,5120,3559xe" filled="t" fillcolor="#bbe0e3" stroked="f">
              <v:fill type="solid"/>
              <v:path arrowok="t"/>
            </v:shape>
            <v:shape id="_x0000_s1034" style="width:2581;height:387;left:2604;position:absolute;top:3172" coordorigin="2604,3173" coordsize="2581,387" path="m2669,3173l2644,3178,2623,3192,2609,3212,2604,3237,2604,3495,2609,3520,2623,3540,2644,3554,2669,3559,5120,3559,5145,3554,5165,3540,5179,3520,5184,3495,5184,3237,5179,3212,5165,3192,5145,3178,5120,3173,2669,3173xe" filled="f" stroked="t" strokecolor="black" strokeweight="0.48pt">
              <v:stroke dashstyle="solid"/>
              <v:path arrowok="t"/>
            </v:shape>
            <v:shape id="_x0000_s1035" style="width:2579;height:385;left:5613;position:absolute;top:3172" coordorigin="5613,3173" coordsize="2579,385" path="m8128,3558l5678,3558,5653,3553,5632,3539,5619,3519,5613,3494,5613,3237,5619,3212,5632,3192,5653,3178,5678,3173,8128,3173,8153,3178,8173,3192,8187,3212,8192,3237,8192,3494,8187,3519,8173,3539,8153,3553,8128,3558xe" filled="t" fillcolor="#bbe0e3" stroked="f">
              <v:fill type="solid"/>
              <v:path arrowok="t"/>
            </v:shape>
            <v:shape id="_x0000_s1036" style="width:2579;height:385;left:5613;position:absolute;top:3172" coordorigin="5613,3173" coordsize="2579,385" path="m5678,3173l5653,3178,5632,3192,5619,3212,5613,3237,5613,3494,5619,3519,5632,3539,5653,3553,5678,3558,8128,3558,8153,3553,8173,3539,8187,3519,8192,3494,8192,3237,8187,3212,8173,3192,8153,3178,8128,3173,5678,3173xe" filled="f" stroked="t" strokecolor="black" strokeweight="0.48pt">
              <v:stroke dashstyle="solid"/>
              <v:path arrowok="t"/>
            </v:shape>
            <v:shape id="_x0000_s1037" style="width:2581;height:385;left:8621;position:absolute;top:3172" coordorigin="8621,3173" coordsize="2581,385" path="m11137,3558l8685,3558,8660,3553,8640,3539,8626,3519,8621,3494,8621,3237,8626,3212,8640,3192,8660,3178,8685,3173,11137,3173,11162,3178,11182,3192,11196,3212,11201,3237,11201,3494,11196,3519,11182,3539,11162,3553,11137,3558xe" filled="t" fillcolor="#bbe0e3" stroked="f">
              <v:fill type="solid"/>
              <v:path arrowok="t"/>
            </v:shape>
            <v:shape id="_x0000_s1038" style="width:2581;height:385;left:8621;position:absolute;top:3172" coordorigin="8621,3173" coordsize="2581,385" path="m8685,3173l8660,3178,8640,3192,8626,3212,8621,3237,8621,3494,8626,3519,8640,3539,8660,3553,8685,3558,11137,3558,11162,3553,11182,3539,11196,3519,11201,3494,11201,3237,11196,3212,11182,3192,11162,3178,11137,3173,8685,3173xe" filled="f" stroked="t" strokecolor="black" strokeweight="0.48pt">
              <v:stroke dashstyle="solid"/>
              <v:path arrowok="t"/>
            </v:shape>
            <v:shape id="_x0000_s1039" style="width:6017;height:161;left:3895;position:absolute;top:3630" coordorigin="3895,3630" coordsize="6017,161" path="m3895,3632l3895,3719,3968,3791,9839,3791,9912,3719,9912,3630e" filled="f" stroked="t" strokecolor="black" strokeweight="1.45pt">
              <v:stroke dashstyle="solid"/>
              <v:path arrowok="t"/>
            </v:shape>
            <v:shape id="_x0000_s1040" style="width:6104;height:89;left:3851;position:absolute;top:3557" coordorigin="3852,3558" coordsize="6104,89" path="m3939,3646l3895,3559,3852,3646,3939,3646xm9955,3645l9912,3558,9868,3645,9955,3645xe" filled="t" fillcolor="black" stroked="f">
              <v:fill type="solid"/>
              <v:path arrowok="t"/>
            </v:shape>
            <v:shape id="_x0000_s1041" style="width:7745;height:1391;left:3146;position:absolute;top:4485" coordorigin="3146,4485" coordsize="7745,1391" path="m10659,5876l3379,5876,3305,5864,3242,5831,3191,5781,3158,5717,3146,5644,3146,4717,3158,4644,3191,4580,3242,4530,3305,4497,3379,4485,10659,4485,10732,4497,10796,4530,10846,4580,10879,4644,10891,4717,10891,5644,10879,5717,10846,5781,10796,5831,10732,5864,10659,5876xe" filled="t" fillcolor="#bbe0e3" stroked="f">
              <v:fill type="solid"/>
              <v:path arrowok="t"/>
            </v:shape>
            <v:shape id="_x0000_s1042" style="width:7745;height:1391;left:3146;position:absolute;top:4485" coordorigin="3146,4485" coordsize="7745,1391" path="m3379,4485l3305,4497,3242,4530,3191,4580,3158,4644,3146,4717,3146,5644,3158,5717,3191,5781,3242,5831,3305,5864,3379,5876,10659,5876,10732,5864,10796,5831,10846,5781,10879,5717,10891,5644,10891,4717,10879,4644,10846,4580,10796,4530,10732,4497,10659,4485,3379,4485xe" filled="f" stroked="t" strokecolor="black" strokeweight="0.48pt">
              <v:stroke dashstyle="solid"/>
              <v:path arrowok="t"/>
            </v:shape>
            <v:shape id="_x0000_s1043" style="width:1859;height:387;left:3301;position:absolute;top:4716" coordorigin="3301,4717" coordsize="1859,387" path="m5096,5103l3366,5103,3341,5098,3320,5084,3306,5064,3301,5039,3301,4781,3306,4756,3320,4736,3341,4722,3366,4717,5096,4717,5121,4722,5141,4736,5155,4756,5160,4781,5160,5039,5155,5064,5141,5084,5121,5098,5096,5103xe" filled="t" fillcolor="#bbe0e3" stroked="f">
              <v:fill type="solid"/>
              <v:path arrowok="t"/>
            </v:shape>
            <v:shape id="_x0000_s1044" style="width:1859;height:387;left:3301;position:absolute;top:4716" coordorigin="3301,4717" coordsize="1859,387" path="m3366,4717l3341,4722,3320,4736,3306,4756,3301,4781,3301,5039,3306,5064,3320,5084,3341,5098,3366,5103,5096,5103,5121,5098,5141,5084,5155,5064,5160,5039,5160,4781,5155,4756,5141,4736,5121,4722,5096,4717,3366,4717xe" filled="f" stroked="t" strokecolor="black" strokeweight="0.48pt">
              <v:stroke dashstyle="solid"/>
              <v:path arrowok="t"/>
            </v:shape>
            <v:shape id="_x0000_s1045" style="width:1859;height:387;left:5857;position:absolute;top:4716" coordorigin="5857,4717" coordsize="1859,387" path="m7651,5103l5922,5103,5897,5098,5876,5084,5862,5064,5857,5039,5857,4781,5862,4756,5876,4736,5897,4722,5922,4717,7651,4717,7676,4722,7697,4736,7711,4756,7716,4781,7716,5039,7711,5064,7697,5084,7676,5098,7651,5103xe" filled="t" fillcolor="#bbe0e3" stroked="f">
              <v:fill type="solid"/>
              <v:path arrowok="t"/>
            </v:shape>
            <v:shape id="_x0000_s1046" style="width:1859;height:387;left:5857;position:absolute;top:4716" coordorigin="5857,4717" coordsize="1859,387" path="m5922,4717l5897,4722,5876,4736,5862,4756,5857,4781,5857,5039,5862,5064,5876,5084,5897,5098,5922,5103,7651,5103,7676,5098,7697,5084,7711,5064,7716,5039,7716,4781,7711,4756,7697,4736,7676,4722,7651,4717,5922,4717xe" filled="f" stroked="t" strokecolor="black" strokeweight="0.48pt">
              <v:stroke dashstyle="solid"/>
              <v:path arrowok="t"/>
            </v:shape>
            <v:shape id="_x0000_s1047" style="width:1859;height:387;left:8412;position:absolute;top:4716" coordorigin="8413,4717" coordsize="1859,387" path="m10207,5103l8477,5103,8452,5098,8432,5084,8418,5064,8413,5039,8413,4781,8418,4756,8432,4736,8452,4722,8477,4717,10207,4717,10232,4722,10253,4736,10267,4756,10272,4781,10272,5039,10267,5064,10253,5084,10232,5098,10207,5103xe" filled="t" fillcolor="#bbe0e3" stroked="f">
              <v:fill type="solid"/>
              <v:path arrowok="t"/>
            </v:shape>
            <v:shape id="_x0000_s1048" style="width:1859;height:387;left:8412;position:absolute;top:4716" coordorigin="8413,4717" coordsize="1859,387" path="m8477,4717l8452,4722,8432,4736,8418,4756,8413,4781,8413,5039,8418,5064,8432,5084,8452,5098,8477,5103,10207,5103,10232,5098,10253,5084,10267,5064,10272,5039,10272,4781,10267,4756,10253,4736,10232,4722,10207,4717,8477,4717xe" filled="f" stroked="t" strokecolor="black" strokeweight="0.48pt">
              <v:stroke dashstyle="solid"/>
              <v:path arrowok="t"/>
            </v:shape>
            <v:shape id="_x0000_s1049" style="width:1859;height:387;left:5857;position:absolute;top:5257" coordorigin="5857,5258" coordsize="1859,387" path="m7651,5644l5922,5644,5897,5639,5876,5625,5862,5605,5857,5580,5857,5322,5862,5297,5876,5277,5897,5263,5922,5258,7651,5258,7676,5263,7697,5277,7711,5297,7716,5322,7716,5580,7711,5605,7697,5625,7676,5639,7651,5644xe" filled="t" fillcolor="#bbe0e3" stroked="f">
              <v:fill type="solid"/>
              <v:path arrowok="t"/>
            </v:shape>
            <v:shape id="_x0000_s1050" style="width:1859;height:387;left:5857;position:absolute;top:5257" coordorigin="5857,5258" coordsize="1859,387" path="m5922,5258l5897,5263,5876,5277,5862,5297,5857,5322,5857,5580,5862,5605,5876,5625,5897,5639,5922,5644,7651,5644,7676,5639,7697,5625,7711,5605,7716,5580,7716,5322,7711,5297,7697,5277,7676,5263,7651,5258,5922,5258xe" filled="f" stroked="t" strokecolor="black" strokeweight="0.48pt">
              <v:stroke dashstyle="solid"/>
              <v:path arrowok="t"/>
            </v:shape>
            <v:shape id="_x0000_s1051" style="width:1859;height:387;left:3301;position:absolute;top:5257" coordorigin="3301,5258" coordsize="1859,387" path="m5096,5644l3366,5644,3341,5639,3320,5625,3306,5605,3301,5580,3301,5322,3306,5297,3320,5277,3341,5263,3366,5258,5096,5258,5121,5263,5141,5277,5155,5297,5160,5322,5160,5580,5155,5605,5141,5625,5121,5639,5096,5644xe" filled="t" fillcolor="#bbe0e3" stroked="f">
              <v:fill type="solid"/>
              <v:path arrowok="t"/>
            </v:shape>
            <v:shape id="_x0000_s1052" style="width:1859;height:387;left:3301;position:absolute;top:5257" coordorigin="3301,5258" coordsize="1859,387" path="m3366,5258l3341,5263,3320,5277,3306,5297,3301,5322,3301,5580,3306,5605,3320,5625,3341,5639,3366,5644,5096,5644,5121,5639,5141,5625,5155,5605,5160,5580,5160,5322,5155,5297,5141,5277,5121,5263,5096,5258,3366,5258xe" filled="f" stroked="t" strokecolor="black" strokeweight="0.48pt">
              <v:stroke dashstyle="solid"/>
              <v:path arrowok="t"/>
            </v:shape>
            <v:shape id="_x0000_s1053" style="width:1859;height:387;left:8412;position:absolute;top:5257" coordorigin="8413,5258" coordsize="1859,387" path="m10207,5644l8477,5644,8452,5639,8432,5625,8418,5605,8413,5580,8413,5322,8418,5297,8432,5277,8452,5263,8477,5258,10207,5258,10232,5263,10253,5277,10267,5297,10272,5322,10272,5580,10267,5605,10253,5625,10232,5639,10207,5644xe" filled="t" fillcolor="#bbe0e3" stroked="f">
              <v:fill type="solid"/>
              <v:path arrowok="t"/>
            </v:shape>
            <v:shape id="_x0000_s1054" style="width:1859;height:387;left:8412;position:absolute;top:5257" coordorigin="8413,5258" coordsize="1859,387" path="m8477,5258l8452,5263,8432,5277,8418,5297,8413,5322,8413,5580,8418,5605,8432,5625,8452,5639,8477,5644,10207,5644,10232,5639,10253,5625,10267,5605,10272,5580,10272,5322,10267,5297,10253,5277,10232,5263,10207,5258,8477,5258xe" filled="f" stroked="t" strokecolor="black" strokeweight="0.48pt">
              <v:stroke dashstyle="solid"/>
              <v:path arrowok="t"/>
            </v:shape>
            <v:line id="_x0000_s1055" style="position:absolute" from="7019,3785" to="7019,4413" stroked="t" strokecolor="black" strokeweight="1.45pt">
              <v:stroke dashstyle="solid"/>
            </v:line>
            <v:shape id="_x0000_s1056" style="width:88;height:773;left:6975;position:absolute;top:3712" coordorigin="6975,3712" coordsize="88,773" path="m7062,4398l6975,4398,7019,4485,7062,4398xm7062,3799l7019,3712,6975,3799,7062,3799xe" filled="t" fillcolor="black" stroked="f">
              <v:fill type="solid"/>
              <v:path arrowok="t"/>
            </v:shape>
            <v:shapetype id="_x0000_t202" coordsize="21600,21600" o:spt="202" path="m,l,21600r21600,l21600,xe">
              <v:stroke joinstyle="miter"/>
              <v:path gradientshapeok="t" o:connecttype="rect"/>
            </v:shapetype>
            <v:shape id="_x0000_s1057" type="#_x0000_t202" style="width:1262;height:208;left:6284;position:absolute;top:1191" filled="f" stroked="f">
              <v:textbox inset="0,0,0,0">
                <w:txbxContent>
                  <w:p>
                    <w:pPr>
                      <w:spacing w:before="0" w:line="207" w:lineRule="exact"/>
                      <w:ind w:left="0" w:right="0" w:firstLine="0"/>
                      <w:jc w:val="left"/>
                      <w:rPr>
                        <w:rFonts w:ascii="Microsoft JhengHei" w:eastAsia="Microsoft JhengHei"/>
                        <w:b/>
                        <w:sz w:val="20"/>
                      </w:rPr>
                    </w:pPr>
                    <w:r>
                      <w:rPr>
                        <w:rFonts w:ascii="Microsoft JhengHei" w:eastAsia="Microsoft JhengHei"/>
                        <w:b/>
                        <w:sz w:val="20"/>
                      </w:rPr>
                      <w:t>护</w:t>
                    </w:r>
                    <w:r>
                      <w:rPr>
                        <w:rFonts w:ascii="Microsoft JhengHei" w:eastAsia="Microsoft JhengHei"/>
                        <w:b/>
                        <w:sz w:val="20"/>
                      </w:rPr>
                      <w:t>理</w:t>
                    </w:r>
                    <w:r>
                      <w:rPr>
                        <w:rFonts w:ascii="Microsoft JhengHei" w:eastAsia="Microsoft JhengHei"/>
                        <w:b/>
                        <w:sz w:val="20"/>
                      </w:rPr>
                      <w:t>部</w:t>
                    </w:r>
                    <w:r>
                      <w:rPr>
                        <w:rFonts w:ascii="Microsoft JhengHei" w:eastAsia="Microsoft JhengHei"/>
                        <w:b/>
                        <w:sz w:val="20"/>
                      </w:rPr>
                      <w:t>负</w:t>
                    </w:r>
                    <w:r>
                      <w:rPr>
                        <w:rFonts w:ascii="Microsoft JhengHei" w:eastAsia="Microsoft JhengHei"/>
                        <w:b/>
                        <w:sz w:val="20"/>
                      </w:rPr>
                      <w:t>责</w:t>
                    </w:r>
                    <w:r>
                      <w:rPr>
                        <w:rFonts w:ascii="Microsoft JhengHei" w:eastAsia="Microsoft JhengHei"/>
                        <w:b/>
                        <w:spacing w:val="-10"/>
                        <w:sz w:val="20"/>
                      </w:rPr>
                      <w:t>人</w:t>
                    </w:r>
                  </w:p>
                </w:txbxContent>
              </v:textbox>
            </v:shape>
            <v:shape id="_x0000_s1058" type="#_x0000_t202" style="width:2551;height:423;left:2629;position:absolute;top:3172" filled="f" stroked="f">
              <v:textbox inset="0,0,0,0">
                <w:txbxContent>
                  <w:p>
                    <w:pPr>
                      <w:spacing w:before="0" w:line="219" w:lineRule="exact"/>
                      <w:ind w:left="4" w:right="15" w:firstLine="0"/>
                      <w:jc w:val="center"/>
                      <w:rPr>
                        <w:rFonts w:ascii="Microsoft JhengHei" w:eastAsia="Microsoft JhengHei"/>
                        <w:b/>
                        <w:sz w:val="20"/>
                      </w:rPr>
                    </w:pPr>
                    <w:r>
                      <w:rPr>
                        <w:rFonts w:ascii="Microsoft JhengHei" w:eastAsia="Microsoft JhengHei"/>
                        <w:b/>
                        <w:sz w:val="20"/>
                      </w:rPr>
                      <w:t>专</w:t>
                    </w:r>
                    <w:r>
                      <w:rPr>
                        <w:rFonts w:ascii="Microsoft JhengHei" w:eastAsia="Microsoft JhengHei"/>
                        <w:b/>
                        <w:sz w:val="20"/>
                      </w:rPr>
                      <w:t>业</w:t>
                    </w:r>
                    <w:r>
                      <w:rPr>
                        <w:rFonts w:ascii="Microsoft JhengHei" w:eastAsia="Microsoft JhengHei"/>
                        <w:b/>
                        <w:sz w:val="20"/>
                      </w:rPr>
                      <w:t>支</w:t>
                    </w:r>
                    <w:r>
                      <w:rPr>
                        <w:rFonts w:ascii="Microsoft JhengHei" w:eastAsia="Microsoft JhengHei"/>
                        <w:b/>
                        <w:sz w:val="20"/>
                      </w:rPr>
                      <w:t>持</w:t>
                    </w:r>
                    <w:r>
                      <w:rPr>
                        <w:rFonts w:ascii="Microsoft JhengHei" w:eastAsia="Microsoft JhengHei"/>
                        <w:b/>
                        <w:sz w:val="20"/>
                      </w:rPr>
                      <w:t>人</w:t>
                    </w:r>
                    <w:r>
                      <w:rPr>
                        <w:rFonts w:ascii="Microsoft JhengHei" w:eastAsia="Microsoft JhengHei"/>
                        <w:b/>
                        <w:spacing w:val="-10"/>
                        <w:sz w:val="20"/>
                      </w:rPr>
                      <w:t>员</w:t>
                    </w:r>
                  </w:p>
                  <w:p>
                    <w:pPr>
                      <w:spacing w:before="0" w:line="204" w:lineRule="exact"/>
                      <w:ind w:left="4" w:right="22" w:firstLine="0"/>
                      <w:jc w:val="center"/>
                      <w:rPr>
                        <w:rFonts w:ascii="Microsoft JhengHei" w:eastAsia="Microsoft JhengHei"/>
                        <w:b/>
                        <w:sz w:val="18"/>
                      </w:rPr>
                    </w:pPr>
                    <w:r>
                      <w:rPr>
                        <w:rFonts w:ascii="Microsoft JhengHei" w:eastAsia="Microsoft JhengHei"/>
                        <w:b/>
                        <w:spacing w:val="-2"/>
                        <w:sz w:val="18"/>
                      </w:rPr>
                      <w:t>（</w:t>
                    </w:r>
                    <w:r>
                      <w:rPr>
                        <w:rFonts w:ascii="Microsoft JhengHei" w:eastAsia="Microsoft JhengHei"/>
                        <w:b/>
                        <w:spacing w:val="-2"/>
                        <w:sz w:val="18"/>
                      </w:rPr>
                      <w:t>心</w:t>
                    </w:r>
                    <w:r>
                      <w:rPr>
                        <w:rFonts w:ascii="Microsoft JhengHei" w:eastAsia="Microsoft JhengHei"/>
                        <w:b/>
                        <w:spacing w:val="-2"/>
                        <w:sz w:val="18"/>
                      </w:rPr>
                      <w:t>理</w:t>
                    </w:r>
                    <w:r>
                      <w:rPr>
                        <w:rFonts w:ascii="Microsoft JhengHei" w:eastAsia="Microsoft JhengHei"/>
                        <w:b/>
                        <w:spacing w:val="-2"/>
                        <w:sz w:val="18"/>
                      </w:rPr>
                      <w:t>咨</w:t>
                    </w:r>
                    <w:r>
                      <w:rPr>
                        <w:rFonts w:ascii="Microsoft JhengHei" w:eastAsia="Microsoft JhengHei"/>
                        <w:b/>
                        <w:spacing w:val="-2"/>
                        <w:sz w:val="18"/>
                      </w:rPr>
                      <w:t>询</w:t>
                    </w:r>
                    <w:r>
                      <w:rPr>
                        <w:rFonts w:ascii="Microsoft JhengHei" w:eastAsia="Microsoft JhengHei"/>
                        <w:b/>
                        <w:spacing w:val="-2"/>
                        <w:sz w:val="18"/>
                      </w:rPr>
                      <w:t>人</w:t>
                    </w:r>
                    <w:r>
                      <w:rPr>
                        <w:rFonts w:ascii="Microsoft JhengHei" w:eastAsia="Microsoft JhengHei"/>
                        <w:b/>
                        <w:spacing w:val="-2"/>
                        <w:sz w:val="18"/>
                      </w:rPr>
                      <w:t>员</w:t>
                    </w:r>
                    <w:r>
                      <w:rPr>
                        <w:rFonts w:ascii="Microsoft JhengHei" w:eastAsia="Microsoft JhengHei"/>
                        <w:b/>
                        <w:spacing w:val="-2"/>
                        <w:sz w:val="18"/>
                      </w:rPr>
                      <w:t>、</w:t>
                    </w:r>
                    <w:r>
                      <w:rPr>
                        <w:rFonts w:ascii="Microsoft JhengHei" w:eastAsia="Microsoft JhengHei"/>
                        <w:b/>
                        <w:spacing w:val="-2"/>
                        <w:sz w:val="18"/>
                      </w:rPr>
                      <w:t>精</w:t>
                    </w:r>
                    <w:r>
                      <w:rPr>
                        <w:rFonts w:ascii="Microsoft JhengHei" w:eastAsia="Microsoft JhengHei"/>
                        <w:b/>
                        <w:spacing w:val="-2"/>
                        <w:sz w:val="18"/>
                      </w:rPr>
                      <w:t>神</w:t>
                    </w:r>
                    <w:r>
                      <w:rPr>
                        <w:rFonts w:ascii="Microsoft JhengHei" w:eastAsia="Microsoft JhengHei"/>
                        <w:b/>
                        <w:spacing w:val="-2"/>
                        <w:sz w:val="18"/>
                      </w:rPr>
                      <w:t>科</w:t>
                    </w:r>
                    <w:r>
                      <w:rPr>
                        <w:rFonts w:ascii="Microsoft JhengHei" w:eastAsia="Microsoft JhengHei"/>
                        <w:b/>
                        <w:spacing w:val="-2"/>
                        <w:sz w:val="18"/>
                      </w:rPr>
                      <w:t>医</w:t>
                    </w:r>
                    <w:r>
                      <w:rPr>
                        <w:rFonts w:ascii="Microsoft JhengHei" w:eastAsia="Microsoft JhengHei"/>
                        <w:b/>
                        <w:spacing w:val="-2"/>
                        <w:sz w:val="18"/>
                      </w:rPr>
                      <w:t>生</w:t>
                    </w:r>
                    <w:r>
                      <w:rPr>
                        <w:rFonts w:ascii="Microsoft JhengHei" w:eastAsia="Microsoft JhengHei"/>
                        <w:b/>
                        <w:spacing w:val="-10"/>
                        <w:sz w:val="18"/>
                      </w:rPr>
                      <w:t>）</w:t>
                    </w:r>
                  </w:p>
                </w:txbxContent>
              </v:textbox>
            </v:shape>
            <v:shape id="_x0000_s1059" type="#_x0000_t202" style="width:1674;height:208;left:6077;position:absolute;top:3277" filled="f" stroked="f">
              <v:textbox inset="0,0,0,0">
                <w:txbxContent>
                  <w:p>
                    <w:pPr>
                      <w:spacing w:before="0" w:line="207" w:lineRule="exact"/>
                      <w:ind w:left="0" w:right="0" w:firstLine="0"/>
                      <w:jc w:val="left"/>
                      <w:rPr>
                        <w:rFonts w:ascii="Microsoft JhengHei" w:eastAsia="Microsoft JhengHei"/>
                        <w:b/>
                        <w:sz w:val="20"/>
                      </w:rPr>
                    </w:pPr>
                    <w:r>
                      <w:rPr>
                        <w:rFonts w:ascii="Microsoft JhengHei" w:eastAsia="Microsoft JhengHei"/>
                        <w:b/>
                        <w:sz w:val="20"/>
                      </w:rPr>
                      <w:t>同</w:t>
                    </w:r>
                    <w:r>
                      <w:rPr>
                        <w:rFonts w:ascii="Microsoft JhengHei" w:eastAsia="Microsoft JhengHei"/>
                        <w:b/>
                        <w:sz w:val="20"/>
                      </w:rPr>
                      <w:t>事</w:t>
                    </w:r>
                    <w:r>
                      <w:rPr>
                        <w:rFonts w:ascii="Microsoft JhengHei" w:eastAsia="Microsoft JhengHei"/>
                        <w:b/>
                        <w:sz w:val="20"/>
                      </w:rPr>
                      <w:t>支</w:t>
                    </w:r>
                    <w:r>
                      <w:rPr>
                        <w:rFonts w:ascii="Microsoft JhengHei" w:eastAsia="Microsoft JhengHei"/>
                        <w:b/>
                        <w:sz w:val="20"/>
                      </w:rPr>
                      <w:t>持</w:t>
                    </w:r>
                    <w:r>
                      <w:rPr>
                        <w:rFonts w:ascii="Microsoft JhengHei" w:eastAsia="Microsoft JhengHei"/>
                        <w:b/>
                        <w:sz w:val="20"/>
                      </w:rPr>
                      <w:t>总</w:t>
                    </w:r>
                    <w:r>
                      <w:rPr>
                        <w:rFonts w:ascii="Microsoft JhengHei" w:eastAsia="Microsoft JhengHei"/>
                        <w:b/>
                        <w:sz w:val="20"/>
                      </w:rPr>
                      <w:t>协</w:t>
                    </w:r>
                    <w:r>
                      <w:rPr>
                        <w:rFonts w:ascii="Microsoft JhengHei" w:eastAsia="Microsoft JhengHei"/>
                        <w:b/>
                        <w:spacing w:val="-5"/>
                        <w:sz w:val="20"/>
                      </w:rPr>
                      <w:t>调者</w:t>
                    </w:r>
                  </w:p>
                </w:txbxContent>
              </v:textbox>
            </v:shape>
            <v:shape id="_x0000_s1060" type="#_x0000_t202" style="width:643;height:208;left:9602;position:absolute;top:3277" filled="f" stroked="f">
              <v:textbox inset="0,0,0,0">
                <w:txbxContent>
                  <w:p>
                    <w:pPr>
                      <w:spacing w:before="0" w:line="207" w:lineRule="exact"/>
                      <w:ind w:left="0" w:right="0" w:firstLine="0"/>
                      <w:jc w:val="left"/>
                      <w:rPr>
                        <w:rFonts w:ascii="Microsoft JhengHei" w:eastAsia="Microsoft JhengHei"/>
                        <w:b/>
                        <w:sz w:val="20"/>
                      </w:rPr>
                    </w:pPr>
                    <w:r>
                      <w:rPr>
                        <w:rFonts w:ascii="Microsoft JhengHei" w:eastAsia="Microsoft JhengHei"/>
                        <w:b/>
                        <w:sz w:val="20"/>
                      </w:rPr>
                      <w:t>护</w:t>
                    </w:r>
                    <w:r>
                      <w:rPr>
                        <w:rFonts w:ascii="Microsoft JhengHei" w:eastAsia="Microsoft JhengHei"/>
                        <w:b/>
                        <w:sz w:val="20"/>
                      </w:rPr>
                      <w:t>士</w:t>
                    </w:r>
                    <w:r>
                      <w:rPr>
                        <w:rFonts w:ascii="Microsoft JhengHei" w:eastAsia="Microsoft JhengHei"/>
                        <w:b/>
                        <w:spacing w:val="-10"/>
                        <w:sz w:val="20"/>
                      </w:rPr>
                      <w:t>长</w:t>
                    </w:r>
                  </w:p>
                </w:txbxContent>
              </v:textbox>
            </v:shape>
            <v:shape id="_x0000_s1061" type="#_x0000_t202" style="width:1646;height:232;left:3419;position:absolute;top:4811" filled="f" stroked="f">
              <v:textbox inset="0,0,0,0">
                <w:txbxContent>
                  <w:p>
                    <w:pPr>
                      <w:spacing w:before="0" w:line="232" w:lineRule="exact"/>
                      <w:ind w:left="0" w:right="0" w:firstLine="0"/>
                      <w:jc w:val="left"/>
                      <w:rPr>
                        <w:rFonts w:ascii="Microsoft JhengHei" w:eastAsia="Microsoft JhengHei"/>
                        <w:b/>
                        <w:sz w:val="23"/>
                      </w:rPr>
                    </w:pPr>
                    <w:r>
                      <w:rPr>
                        <w:rFonts w:ascii="Microsoft JhengHei" w:eastAsia="Microsoft JhengHei"/>
                        <w:b/>
                        <w:spacing w:val="-2"/>
                        <w:sz w:val="23"/>
                      </w:rPr>
                      <w:t>护理单元协调员</w:t>
                    </w:r>
                  </w:p>
                </w:txbxContent>
              </v:textbox>
            </v:shape>
            <v:shape id="_x0000_s1062" type="#_x0000_t202" style="width:448;height:143;left:5218;position:absolute;top:4851" filled="f" stroked="f">
              <v:textbox inset="0,0,0,0">
                <w:txbxContent>
                  <w:p>
                    <w:pPr>
                      <w:spacing w:before="0" w:line="142" w:lineRule="exact"/>
                      <w:ind w:left="0" w:right="0" w:firstLine="0"/>
                      <w:jc w:val="left"/>
                      <w:rPr>
                        <w:sz w:val="14"/>
                      </w:rPr>
                    </w:pPr>
                    <w:r>
                      <w:rPr>
                        <w:sz w:val="14"/>
                      </w:rPr>
                      <w:t>。</w:t>
                    </w:r>
                    <w:r>
                      <w:rPr>
                        <w:sz w:val="14"/>
                      </w:rPr>
                      <w:t>。</w:t>
                    </w:r>
                    <w:r>
                      <w:rPr>
                        <w:spacing w:val="-10"/>
                        <w:sz w:val="14"/>
                      </w:rPr>
                      <w:t>。</w:t>
                    </w:r>
                  </w:p>
                </w:txbxContent>
              </v:textbox>
            </v:shape>
            <v:shape id="_x0000_s1063" type="#_x0000_t202" style="width:1646;height:232;left:5974;position:absolute;top:4811" filled="f" stroked="f">
              <v:textbox inset="0,0,0,0">
                <w:txbxContent>
                  <w:p>
                    <w:pPr>
                      <w:spacing w:before="0" w:line="232" w:lineRule="exact"/>
                      <w:ind w:left="0" w:right="0" w:firstLine="0"/>
                      <w:jc w:val="left"/>
                      <w:rPr>
                        <w:rFonts w:ascii="Microsoft JhengHei" w:eastAsia="Microsoft JhengHei"/>
                        <w:b/>
                        <w:sz w:val="23"/>
                      </w:rPr>
                    </w:pPr>
                    <w:r>
                      <w:rPr>
                        <w:rFonts w:ascii="Microsoft JhengHei" w:eastAsia="Microsoft JhengHei"/>
                        <w:b/>
                        <w:spacing w:val="-2"/>
                        <w:sz w:val="23"/>
                      </w:rPr>
                      <w:t>护理单元协调员</w:t>
                    </w:r>
                  </w:p>
                </w:txbxContent>
              </v:textbox>
            </v:shape>
            <v:shape id="_x0000_s1064" type="#_x0000_t202" style="width:448;height:143;left:7774;position:absolute;top:4851" filled="f" stroked="f">
              <v:textbox inset="0,0,0,0">
                <w:txbxContent>
                  <w:p>
                    <w:pPr>
                      <w:spacing w:before="0" w:line="142" w:lineRule="exact"/>
                      <w:ind w:left="0" w:right="0" w:firstLine="0"/>
                      <w:jc w:val="left"/>
                      <w:rPr>
                        <w:sz w:val="14"/>
                      </w:rPr>
                    </w:pPr>
                    <w:r>
                      <w:rPr>
                        <w:sz w:val="14"/>
                      </w:rPr>
                      <w:t>。</w:t>
                    </w:r>
                    <w:r>
                      <w:rPr>
                        <w:sz w:val="14"/>
                      </w:rPr>
                      <w:t>。</w:t>
                    </w:r>
                    <w:r>
                      <w:rPr>
                        <w:spacing w:val="-10"/>
                        <w:sz w:val="14"/>
                      </w:rPr>
                      <w:t>。</w:t>
                    </w:r>
                  </w:p>
                </w:txbxContent>
              </v:textbox>
            </v:shape>
            <v:shape id="_x0000_s1065" type="#_x0000_t202" style="width:1646;height:232;left:8530;position:absolute;top:4811" filled="f" stroked="f">
              <v:textbox inset="0,0,0,0">
                <w:txbxContent>
                  <w:p>
                    <w:pPr>
                      <w:spacing w:before="0" w:line="232" w:lineRule="exact"/>
                      <w:ind w:left="0" w:right="0" w:firstLine="0"/>
                      <w:jc w:val="left"/>
                      <w:rPr>
                        <w:rFonts w:ascii="Microsoft JhengHei" w:eastAsia="Microsoft JhengHei"/>
                        <w:b/>
                        <w:sz w:val="23"/>
                      </w:rPr>
                    </w:pPr>
                    <w:r>
                      <w:rPr>
                        <w:rFonts w:ascii="Microsoft JhengHei" w:eastAsia="Microsoft JhengHei"/>
                        <w:b/>
                        <w:spacing w:val="-2"/>
                        <w:sz w:val="23"/>
                      </w:rPr>
                      <w:t>护理单元协调员</w:t>
                    </w:r>
                  </w:p>
                </w:txbxContent>
              </v:textbox>
            </v:shape>
            <v:shape id="_x0000_s1066" type="#_x0000_t202" style="width:949;height:232;left:3765;position:absolute;top:5352" filled="f" stroked="f">
              <v:textbox inset="0,0,0,0">
                <w:txbxContent>
                  <w:p>
                    <w:pPr>
                      <w:spacing w:before="0" w:line="232" w:lineRule="exact"/>
                      <w:ind w:left="0" w:right="0" w:firstLine="0"/>
                      <w:jc w:val="left"/>
                      <w:rPr>
                        <w:rFonts w:ascii="Microsoft JhengHei" w:eastAsia="Microsoft JhengHei"/>
                        <w:b/>
                        <w:sz w:val="23"/>
                      </w:rPr>
                    </w:pPr>
                    <w:r>
                      <w:rPr>
                        <w:rFonts w:ascii="Microsoft JhengHei" w:eastAsia="Microsoft JhengHei"/>
                        <w:b/>
                        <w:spacing w:val="-3"/>
                        <w:sz w:val="23"/>
                      </w:rPr>
                      <w:t>护士群体</w:t>
                    </w:r>
                  </w:p>
                </w:txbxContent>
              </v:textbox>
            </v:shape>
            <v:shape id="_x0000_s1067" type="#_x0000_t202" style="width:448;height:143;left:5218;position:absolute;top:5469" filled="f" stroked="f">
              <v:textbox inset="0,0,0,0">
                <w:txbxContent>
                  <w:p>
                    <w:pPr>
                      <w:spacing w:before="0" w:line="142" w:lineRule="exact"/>
                      <w:ind w:left="0" w:right="0" w:firstLine="0"/>
                      <w:jc w:val="left"/>
                      <w:rPr>
                        <w:sz w:val="14"/>
                      </w:rPr>
                    </w:pPr>
                    <w:r>
                      <w:rPr>
                        <w:sz w:val="14"/>
                      </w:rPr>
                      <w:t>。</w:t>
                    </w:r>
                    <w:r>
                      <w:rPr>
                        <w:sz w:val="14"/>
                      </w:rPr>
                      <w:t>。</w:t>
                    </w:r>
                    <w:r>
                      <w:rPr>
                        <w:spacing w:val="-10"/>
                        <w:sz w:val="14"/>
                      </w:rPr>
                      <w:t>。</w:t>
                    </w:r>
                  </w:p>
                </w:txbxContent>
              </v:textbox>
            </v:shape>
            <v:shape id="_x0000_s1068" type="#_x0000_t202" style="width:949;height:232;left:6321;position:absolute;top:5352" filled="f" stroked="f">
              <v:textbox inset="0,0,0,0">
                <w:txbxContent>
                  <w:p>
                    <w:pPr>
                      <w:spacing w:before="0" w:line="232" w:lineRule="exact"/>
                      <w:ind w:left="0" w:right="0" w:firstLine="0"/>
                      <w:jc w:val="left"/>
                      <w:rPr>
                        <w:rFonts w:ascii="Microsoft JhengHei" w:eastAsia="Microsoft JhengHei"/>
                        <w:b/>
                        <w:sz w:val="23"/>
                      </w:rPr>
                    </w:pPr>
                    <w:r>
                      <w:rPr>
                        <w:rFonts w:ascii="Microsoft JhengHei" w:eastAsia="Microsoft JhengHei"/>
                        <w:b/>
                        <w:spacing w:val="-3"/>
                        <w:sz w:val="23"/>
                      </w:rPr>
                      <w:t>护士群体</w:t>
                    </w:r>
                  </w:p>
                </w:txbxContent>
              </v:textbox>
            </v:shape>
            <v:shape id="_x0000_s1069" type="#_x0000_t202" style="width:448;height:143;left:7774;position:absolute;top:5392" filled="f" stroked="f">
              <v:textbox inset="0,0,0,0">
                <w:txbxContent>
                  <w:p>
                    <w:pPr>
                      <w:spacing w:before="0" w:line="142" w:lineRule="exact"/>
                      <w:ind w:left="0" w:right="0" w:firstLine="0"/>
                      <w:jc w:val="left"/>
                      <w:rPr>
                        <w:sz w:val="14"/>
                      </w:rPr>
                    </w:pPr>
                    <w:r>
                      <w:rPr>
                        <w:sz w:val="14"/>
                      </w:rPr>
                      <w:t>。</w:t>
                    </w:r>
                    <w:r>
                      <w:rPr>
                        <w:sz w:val="14"/>
                      </w:rPr>
                      <w:t>。</w:t>
                    </w:r>
                    <w:r>
                      <w:rPr>
                        <w:spacing w:val="-10"/>
                        <w:sz w:val="14"/>
                      </w:rPr>
                      <w:t>。</w:t>
                    </w:r>
                  </w:p>
                </w:txbxContent>
              </v:textbox>
            </v:shape>
            <v:shape id="_x0000_s1070" type="#_x0000_t202" style="width:949;height:232;left:8877;position:absolute;top:5352" filled="f" stroked="f">
              <v:textbox inset="0,0,0,0">
                <w:txbxContent>
                  <w:p>
                    <w:pPr>
                      <w:spacing w:before="0" w:line="232" w:lineRule="exact"/>
                      <w:ind w:left="0" w:right="0" w:firstLine="0"/>
                      <w:jc w:val="left"/>
                      <w:rPr>
                        <w:rFonts w:ascii="Microsoft JhengHei" w:eastAsia="Microsoft JhengHei"/>
                        <w:b/>
                        <w:sz w:val="23"/>
                      </w:rPr>
                    </w:pPr>
                    <w:r>
                      <w:rPr>
                        <w:rFonts w:ascii="Microsoft JhengHei" w:eastAsia="Microsoft JhengHei"/>
                        <w:b/>
                        <w:spacing w:val="-3"/>
                        <w:sz w:val="23"/>
                      </w:rPr>
                      <w:t>护士群体</w:t>
                    </w:r>
                  </w:p>
                </w:txbxContent>
              </v:textbox>
            </v:shape>
            <w10:wrap type="topAndBottom"/>
          </v:group>
        </w:pict>
      </w:r>
      <w:r>
        <w:rPr>
          <w:rFonts w:ascii="Microsoft JhengHei" w:eastAsia="Microsoft JhengHei" w:hAnsi="Microsoft JhengHei"/>
          <w:b/>
          <w:sz w:val="56"/>
        </w:rPr>
        <w:t>同</w:t>
      </w:r>
      <w:r>
        <w:rPr>
          <w:rFonts w:ascii="Microsoft JhengHei" w:eastAsia="Microsoft JhengHei" w:hAnsi="Microsoft JhengHei"/>
          <w:b/>
          <w:sz w:val="56"/>
        </w:rPr>
        <w:t>事</w:t>
      </w:r>
      <w:r>
        <w:rPr>
          <w:rFonts w:ascii="Microsoft JhengHei" w:eastAsia="Microsoft JhengHei" w:hAnsi="Microsoft JhengHei"/>
          <w:b/>
          <w:sz w:val="56"/>
        </w:rPr>
        <w:t>支</w:t>
      </w:r>
      <w:r>
        <w:rPr>
          <w:rFonts w:ascii="Microsoft JhengHei" w:eastAsia="Microsoft JhengHei" w:hAnsi="Microsoft JhengHei"/>
          <w:b/>
          <w:sz w:val="56"/>
        </w:rPr>
        <w:t>持系统</w:t>
      </w:r>
      <w:r>
        <w:rPr>
          <w:rFonts w:ascii="Microsoft JhengHei" w:eastAsia="Microsoft JhengHei" w:hAnsi="Microsoft JhengHei"/>
          <w:b/>
          <w:sz w:val="56"/>
        </w:rPr>
        <w:t>的</w:t>
      </w:r>
      <w:r>
        <w:rPr>
          <w:rFonts w:ascii="Microsoft JhengHei" w:eastAsia="Microsoft JhengHei" w:hAnsi="Microsoft JhengHei"/>
          <w:b/>
          <w:sz w:val="56"/>
        </w:rPr>
        <w:t>建</w:t>
      </w:r>
      <w:r>
        <w:rPr>
          <w:rFonts w:ascii="Microsoft JhengHei" w:eastAsia="Microsoft JhengHei" w:hAnsi="Microsoft JhengHei"/>
          <w:b/>
          <w:sz w:val="56"/>
        </w:rPr>
        <w:t>立</w:t>
      </w:r>
      <w:r>
        <w:rPr>
          <w:rFonts w:ascii="Microsoft JhengHei" w:eastAsia="Microsoft JhengHei" w:hAnsi="Microsoft JhengHei"/>
          <w:b/>
          <w:spacing w:val="45"/>
          <w:w w:val="150"/>
          <w:sz w:val="56"/>
        </w:rPr>
        <w:t xml:space="preserve"> </w:t>
      </w:r>
      <w:r>
        <w:rPr>
          <w:rFonts w:ascii="Arial Black" w:eastAsia="Arial Black" w:hAnsi="Arial Black"/>
          <w:sz w:val="56"/>
        </w:rPr>
        <w:t>—</w:t>
      </w:r>
      <w:r>
        <w:rPr>
          <w:sz w:val="56"/>
        </w:rPr>
        <w:t>组</w:t>
      </w:r>
      <w:r>
        <w:rPr>
          <w:sz w:val="56"/>
        </w:rPr>
        <w:t>织</w:t>
      </w:r>
      <w:r>
        <w:rPr>
          <w:sz w:val="56"/>
        </w:rPr>
        <w:t>架</w:t>
      </w:r>
      <w:r>
        <w:rPr>
          <w:spacing w:val="-10"/>
          <w:sz w:val="56"/>
        </w:rPr>
        <w:t>构</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3"/>
        </w:rPr>
      </w:pPr>
    </w:p>
    <w:p>
      <w:pPr>
        <w:pStyle w:val="Heading1"/>
        <w:spacing w:line="702" w:lineRule="exact"/>
        <w:ind w:right="1596"/>
      </w:pPr>
      <w:r>
        <w:rPr>
          <w:spacing w:val="-2"/>
        </w:rPr>
        <w:t>同事支持者的作用</w:t>
      </w:r>
    </w:p>
    <w:p>
      <w:pPr>
        <w:pStyle w:val="BodyText"/>
        <w:spacing w:before="324" w:line="242" w:lineRule="auto"/>
        <w:ind w:left="1296" w:right="1415" w:firstLine="480"/>
        <w:jc w:val="both"/>
      </w:pPr>
      <w:r>
        <w:rPr>
          <w:spacing w:val="-2"/>
        </w:rPr>
        <w:t>同事支持者：他们能够在其所工作的部门最大程度地发明健康的工作环境</w:t>
      </w:r>
      <w:r>
        <w:rPr>
          <w:rFonts w:ascii="Times New Roman" w:eastAsia="Times New Roman"/>
          <w:spacing w:val="-2"/>
        </w:rPr>
        <w:t>,</w:t>
      </w:r>
      <w:r>
        <w:rPr>
          <w:spacing w:val="-4"/>
        </w:rPr>
        <w:t>并为其同事提供支持与协助。他们需要接受有关的培训，涉及危机的解决、交流</w:t>
      </w:r>
      <w:r>
        <w:rPr>
          <w:spacing w:val="-4"/>
        </w:rPr>
        <w:t>技巧、专业引导治疗（转诊）</w:t>
      </w:r>
      <w:r>
        <w:rPr>
          <w:spacing w:val="-5"/>
        </w:rPr>
        <w:t>等。他们能理解医疗行业所存在的压力，并善于观</w:t>
      </w:r>
    </w:p>
    <w:p>
      <w:pPr>
        <w:spacing w:after="0" w:line="242" w:lineRule="auto"/>
        <w:jc w:val="both"/>
        <w:sectPr>
          <w:pgSz w:w="11910" w:h="16840"/>
          <w:pgMar w:top="1920" w:right="380" w:bottom="280" w:left="500" w:header="708" w:footer="708"/>
          <w:pgNumType w:start="5"/>
          <w:cols w:space="708"/>
        </w:sectPr>
      </w:pPr>
    </w:p>
    <w:p>
      <w:pPr>
        <w:pStyle w:val="BodyText"/>
        <w:spacing w:before="47" w:line="242" w:lineRule="auto"/>
        <w:ind w:left="1296" w:right="1414"/>
        <w:jc w:val="both"/>
      </w:pPr>
      <w:r>
        <w:rPr>
          <w:spacing w:val="-4"/>
        </w:rPr>
        <w:t>察同事被压力困扰所产生的反映，随时倾听他们的心声并予以协助。同事支持者</w:t>
      </w:r>
      <w:r>
        <w:rPr>
          <w:spacing w:val="-4"/>
        </w:rPr>
        <w:t>所依赖、崇尚的是信任，他们尊重当事者匿名的需要并为其保守秘密。他们的作</w:t>
      </w:r>
      <w:r>
        <w:rPr>
          <w:spacing w:val="-4"/>
        </w:rPr>
        <w:t>用是：</w:t>
      </w:r>
    </w:p>
    <w:p>
      <w:pPr>
        <w:pStyle w:val="BodyText"/>
        <w:spacing w:before="8"/>
      </w:pPr>
    </w:p>
    <w:p>
      <w:pPr>
        <w:pStyle w:val="ListParagraph"/>
        <w:numPr>
          <w:ilvl w:val="0"/>
          <w:numId w:val="5"/>
        </w:numPr>
        <w:tabs>
          <w:tab w:val="left" w:pos="1657"/>
        </w:tabs>
        <w:spacing w:before="1" w:after="0" w:line="240" w:lineRule="auto"/>
        <w:ind w:left="1657" w:right="0" w:hanging="361"/>
        <w:jc w:val="left"/>
        <w:rPr>
          <w:sz w:val="24"/>
        </w:rPr>
      </w:pPr>
      <w:r>
        <w:rPr>
          <w:spacing w:val="-1"/>
          <w:sz w:val="24"/>
        </w:rPr>
        <w:t>随时留心部门内同事情绪上的波动：</w:t>
      </w:r>
    </w:p>
    <w:p>
      <w:pPr>
        <w:pStyle w:val="ListParagraph"/>
        <w:numPr>
          <w:ilvl w:val="0"/>
          <w:numId w:val="5"/>
        </w:numPr>
        <w:tabs>
          <w:tab w:val="left" w:pos="1657"/>
        </w:tabs>
        <w:spacing w:before="4" w:after="0" w:line="240" w:lineRule="auto"/>
        <w:ind w:left="1657" w:right="0" w:hanging="361"/>
        <w:jc w:val="left"/>
        <w:rPr>
          <w:sz w:val="24"/>
        </w:rPr>
      </w:pPr>
      <w:r>
        <w:rPr>
          <w:rFonts w:ascii="Times New Roman" w:eastAsia="Times New Roman"/>
          <w:sz w:val="24"/>
        </w:rPr>
        <w:t>1</w:t>
      </w:r>
      <w:r>
        <w:rPr>
          <w:sz w:val="24"/>
        </w:rPr>
        <w:t>）</w:t>
      </w:r>
      <w:r>
        <w:rPr>
          <w:spacing w:val="-1"/>
          <w:sz w:val="24"/>
        </w:rPr>
        <w:t>随时留心部门内同事情绪上的波动：</w:t>
      </w:r>
    </w:p>
    <w:p>
      <w:pPr>
        <w:pStyle w:val="ListParagraph"/>
        <w:numPr>
          <w:ilvl w:val="1"/>
          <w:numId w:val="5"/>
        </w:numPr>
        <w:tabs>
          <w:tab w:val="left" w:pos="2136"/>
          <w:tab w:val="left" w:pos="2138"/>
        </w:tabs>
        <w:spacing w:before="5" w:after="0" w:line="242" w:lineRule="auto"/>
        <w:ind w:left="2136" w:right="1415" w:hanging="420"/>
        <w:jc w:val="left"/>
        <w:rPr>
          <w:sz w:val="24"/>
        </w:rPr>
      </w:pPr>
      <w:r>
        <w:rPr>
          <w:spacing w:val="-6"/>
          <w:sz w:val="24"/>
        </w:rPr>
        <w:t xml:space="preserve">在其班内一起工作的同事，当他们被涉及下列事件时，应在 </w:t>
      </w:r>
      <w:r>
        <w:rPr>
          <w:rFonts w:ascii="Times New Roman" w:eastAsia="Times New Roman"/>
          <w:spacing w:val="-4"/>
          <w:sz w:val="24"/>
        </w:rPr>
        <w:t xml:space="preserve">24 </w:t>
      </w:r>
      <w:r>
        <w:rPr>
          <w:spacing w:val="-4"/>
          <w:sz w:val="24"/>
        </w:rPr>
        <w:t>小时之内</w:t>
      </w:r>
      <w:r>
        <w:rPr>
          <w:spacing w:val="-2"/>
          <w:sz w:val="24"/>
        </w:rPr>
        <w:t>予以评定：</w:t>
      </w:r>
    </w:p>
    <w:p>
      <w:pPr>
        <w:pStyle w:val="ListParagraph"/>
        <w:numPr>
          <w:ilvl w:val="2"/>
          <w:numId w:val="5"/>
        </w:numPr>
        <w:tabs>
          <w:tab w:val="left" w:pos="2437"/>
        </w:tabs>
        <w:spacing w:before="2" w:after="0" w:line="240" w:lineRule="auto"/>
        <w:ind w:left="2437" w:right="0" w:hanging="361"/>
        <w:jc w:val="left"/>
        <w:rPr>
          <w:sz w:val="24"/>
        </w:rPr>
      </w:pPr>
      <w:r>
        <w:rPr>
          <w:spacing w:val="-3"/>
          <w:sz w:val="24"/>
        </w:rPr>
        <w:t>病人死亡</w:t>
      </w:r>
    </w:p>
    <w:p>
      <w:pPr>
        <w:pStyle w:val="ListParagraph"/>
        <w:numPr>
          <w:ilvl w:val="2"/>
          <w:numId w:val="5"/>
        </w:numPr>
        <w:tabs>
          <w:tab w:val="left" w:pos="2437"/>
        </w:tabs>
        <w:spacing w:before="5" w:after="0" w:line="240" w:lineRule="auto"/>
        <w:ind w:left="2437" w:right="0" w:hanging="361"/>
        <w:jc w:val="left"/>
        <w:rPr>
          <w:sz w:val="24"/>
        </w:rPr>
      </w:pPr>
      <w:r>
        <w:rPr>
          <w:spacing w:val="-2"/>
          <w:sz w:val="24"/>
        </w:rPr>
        <w:t>病人的病情转至危重</w:t>
      </w:r>
    </w:p>
    <w:p>
      <w:pPr>
        <w:pStyle w:val="ListParagraph"/>
        <w:numPr>
          <w:ilvl w:val="1"/>
          <w:numId w:val="5"/>
        </w:numPr>
        <w:tabs>
          <w:tab w:val="left" w:pos="2136"/>
          <w:tab w:val="left" w:pos="2137"/>
        </w:tabs>
        <w:spacing w:before="4" w:after="0" w:line="242" w:lineRule="auto"/>
        <w:ind w:left="2136" w:right="1295" w:hanging="420"/>
        <w:jc w:val="left"/>
        <w:rPr>
          <w:sz w:val="24"/>
        </w:rPr>
      </w:pPr>
      <w:r>
        <w:rPr>
          <w:spacing w:val="-7"/>
          <w:sz w:val="24"/>
        </w:rPr>
        <w:t>当同事出现下列状况且影响其正常工作时，在尊重其个人意愿的前提下，</w:t>
      </w:r>
      <w:r>
        <w:rPr>
          <w:spacing w:val="-2"/>
          <w:sz w:val="24"/>
        </w:rPr>
        <w:t>可与他们交谈，同时评定他们所需协助的程度并适宜提出治疗的建议：</w:t>
      </w:r>
    </w:p>
    <w:p>
      <w:pPr>
        <w:pStyle w:val="ListParagraph"/>
        <w:numPr>
          <w:ilvl w:val="2"/>
          <w:numId w:val="5"/>
        </w:numPr>
        <w:tabs>
          <w:tab w:val="left" w:pos="2617"/>
        </w:tabs>
        <w:spacing w:before="3" w:after="0" w:line="240" w:lineRule="auto"/>
        <w:ind w:left="2617" w:right="0" w:hanging="361"/>
        <w:jc w:val="left"/>
        <w:rPr>
          <w:sz w:val="24"/>
        </w:rPr>
      </w:pPr>
      <w:r>
        <w:rPr>
          <w:sz w:val="24"/>
        </w:rPr>
        <w:t>个人问题（家庭问题，生活拮据，生病，悲哀等</w:t>
      </w:r>
      <w:r>
        <w:rPr>
          <w:spacing w:val="-10"/>
          <w:sz w:val="24"/>
        </w:rPr>
        <w:t>）</w:t>
      </w:r>
    </w:p>
    <w:p>
      <w:pPr>
        <w:pStyle w:val="BodyText"/>
        <w:spacing w:before="5"/>
        <w:ind w:left="2256"/>
      </w:pPr>
      <w:r>
        <w:t>—来自工作环境的压力（与同事发生矛盾，难于沟通的家眷</w:t>
      </w:r>
      <w:r>
        <w:rPr>
          <w:spacing w:val="-10"/>
        </w:rPr>
        <w:t>）</w:t>
      </w:r>
    </w:p>
    <w:p>
      <w:pPr>
        <w:pStyle w:val="ListParagraph"/>
        <w:numPr>
          <w:ilvl w:val="0"/>
          <w:numId w:val="5"/>
        </w:numPr>
        <w:tabs>
          <w:tab w:val="left" w:pos="1658"/>
        </w:tabs>
        <w:spacing w:before="4" w:after="0" w:line="240" w:lineRule="auto"/>
        <w:ind w:left="1658" w:right="0" w:hanging="362"/>
        <w:jc w:val="left"/>
        <w:rPr>
          <w:sz w:val="24"/>
        </w:rPr>
      </w:pPr>
      <w:r>
        <w:rPr>
          <w:spacing w:val="-1"/>
          <w:sz w:val="24"/>
        </w:rPr>
        <w:t>作为一名咨询者在诸如工作压力、人际关系等问题上为同事提供协助。</w:t>
      </w:r>
    </w:p>
    <w:p>
      <w:pPr>
        <w:pStyle w:val="ListParagraph"/>
        <w:numPr>
          <w:ilvl w:val="0"/>
          <w:numId w:val="5"/>
        </w:numPr>
        <w:tabs>
          <w:tab w:val="left" w:pos="1658"/>
        </w:tabs>
        <w:spacing w:before="5" w:after="0" w:line="240" w:lineRule="auto"/>
        <w:ind w:left="1658" w:right="0" w:hanging="362"/>
        <w:jc w:val="left"/>
        <w:rPr>
          <w:sz w:val="24"/>
        </w:rPr>
      </w:pPr>
      <w:r>
        <w:rPr>
          <w:spacing w:val="-1"/>
          <w:sz w:val="24"/>
        </w:rPr>
        <w:t>与部门护士长及医院的同事支持协调员保持联系：</w:t>
      </w:r>
    </w:p>
    <w:p>
      <w:pPr>
        <w:pStyle w:val="ListParagraph"/>
        <w:numPr>
          <w:ilvl w:val="0"/>
          <w:numId w:val="4"/>
        </w:numPr>
        <w:tabs>
          <w:tab w:val="left" w:pos="2078"/>
        </w:tabs>
        <w:spacing w:before="4" w:after="0" w:line="240" w:lineRule="auto"/>
        <w:ind w:left="2078" w:right="0" w:hanging="362"/>
        <w:jc w:val="left"/>
        <w:rPr>
          <w:sz w:val="24"/>
        </w:rPr>
      </w:pPr>
      <w:r>
        <w:rPr>
          <w:spacing w:val="-1"/>
          <w:sz w:val="24"/>
        </w:rPr>
        <w:t>完毕、上交每月工作报告。</w:t>
      </w:r>
    </w:p>
    <w:p>
      <w:pPr>
        <w:pStyle w:val="ListParagraph"/>
        <w:numPr>
          <w:ilvl w:val="0"/>
          <w:numId w:val="4"/>
        </w:numPr>
        <w:tabs>
          <w:tab w:val="left" w:pos="2078"/>
        </w:tabs>
        <w:spacing w:before="5" w:after="0" w:line="240" w:lineRule="auto"/>
        <w:ind w:left="2078" w:right="0" w:hanging="362"/>
        <w:jc w:val="left"/>
        <w:rPr>
          <w:sz w:val="24"/>
        </w:rPr>
      </w:pPr>
      <w:r>
        <w:rPr>
          <w:spacing w:val="-1"/>
          <w:sz w:val="24"/>
        </w:rPr>
        <w:t>当部门内碰到紧急、严重事件或问题激化时，应采用适宜方法。</w:t>
      </w:r>
    </w:p>
    <w:p>
      <w:pPr>
        <w:pStyle w:val="ListParagraph"/>
        <w:numPr>
          <w:ilvl w:val="0"/>
          <w:numId w:val="5"/>
        </w:numPr>
        <w:tabs>
          <w:tab w:val="left" w:pos="1658"/>
        </w:tabs>
        <w:spacing w:before="4" w:after="0" w:line="240" w:lineRule="auto"/>
        <w:ind w:left="1658" w:right="0" w:hanging="362"/>
        <w:jc w:val="left"/>
        <w:rPr>
          <w:sz w:val="24"/>
        </w:rPr>
      </w:pPr>
      <w:r>
        <w:rPr>
          <w:spacing w:val="-1"/>
          <w:sz w:val="24"/>
        </w:rPr>
        <w:t>通过主动参加下列教育活动以提高咨询、提供协助的技巧：</w:t>
      </w:r>
    </w:p>
    <w:p>
      <w:pPr>
        <w:pStyle w:val="ListParagraph"/>
        <w:numPr>
          <w:ilvl w:val="0"/>
          <w:numId w:val="3"/>
        </w:numPr>
        <w:tabs>
          <w:tab w:val="left" w:pos="1988"/>
        </w:tabs>
        <w:spacing w:before="5" w:after="0" w:line="240" w:lineRule="auto"/>
        <w:ind w:left="1988" w:right="0" w:hanging="362"/>
        <w:jc w:val="left"/>
        <w:rPr>
          <w:sz w:val="24"/>
        </w:rPr>
      </w:pPr>
      <w:r>
        <w:rPr>
          <w:spacing w:val="-1"/>
          <w:sz w:val="24"/>
        </w:rPr>
        <w:t>参加每季度的“同事支持者联系会”及医院提供的一切教育活动。</w:t>
      </w:r>
    </w:p>
    <w:p>
      <w:pPr>
        <w:pStyle w:val="ListParagraph"/>
        <w:numPr>
          <w:ilvl w:val="0"/>
          <w:numId w:val="3"/>
        </w:numPr>
        <w:tabs>
          <w:tab w:val="left" w:pos="1988"/>
        </w:tabs>
        <w:spacing w:before="4" w:after="0" w:line="240" w:lineRule="auto"/>
        <w:ind w:left="1988" w:right="0" w:hanging="362"/>
        <w:jc w:val="left"/>
        <w:rPr>
          <w:sz w:val="24"/>
        </w:rPr>
      </w:pPr>
      <w:r>
        <w:rPr>
          <w:spacing w:val="-1"/>
          <w:sz w:val="24"/>
        </w:rPr>
        <w:t>出席年度学术交流会。</w:t>
      </w:r>
    </w:p>
    <w:p>
      <w:pPr>
        <w:pStyle w:val="ListParagraph"/>
        <w:numPr>
          <w:ilvl w:val="0"/>
          <w:numId w:val="3"/>
        </w:numPr>
        <w:tabs>
          <w:tab w:val="left" w:pos="1988"/>
        </w:tabs>
        <w:spacing w:before="5" w:after="0" w:line="240" w:lineRule="auto"/>
        <w:ind w:left="1988" w:right="0" w:hanging="362"/>
        <w:jc w:val="left"/>
        <w:rPr>
          <w:sz w:val="24"/>
        </w:rPr>
      </w:pPr>
      <w:r>
        <w:rPr>
          <w:spacing w:val="-1"/>
          <w:sz w:val="24"/>
        </w:rPr>
        <w:t>阅读近期文献上的有关文章。</w:t>
      </w:r>
    </w:p>
    <w:p>
      <w:pPr>
        <w:pStyle w:val="ListParagraph"/>
        <w:numPr>
          <w:ilvl w:val="0"/>
          <w:numId w:val="5"/>
        </w:numPr>
        <w:tabs>
          <w:tab w:val="left" w:pos="1658"/>
        </w:tabs>
        <w:spacing w:before="4" w:after="0" w:line="240" w:lineRule="auto"/>
        <w:ind w:left="1658" w:right="0" w:hanging="362"/>
        <w:jc w:val="left"/>
        <w:rPr>
          <w:sz w:val="24"/>
        </w:rPr>
      </w:pPr>
      <w:r>
        <w:rPr>
          <w:spacing w:val="-1"/>
          <w:sz w:val="24"/>
        </w:rPr>
        <w:t>善于与其它同事支持者互相沟通，以增进部门工作的良性运转。</w:t>
      </w:r>
    </w:p>
    <w:p>
      <w:pPr>
        <w:pStyle w:val="ListParagraph"/>
        <w:numPr>
          <w:ilvl w:val="0"/>
          <w:numId w:val="5"/>
        </w:numPr>
        <w:tabs>
          <w:tab w:val="left" w:pos="1658"/>
        </w:tabs>
        <w:spacing w:before="5" w:after="0" w:line="240" w:lineRule="auto"/>
        <w:ind w:left="1658" w:right="0" w:hanging="362"/>
        <w:jc w:val="left"/>
        <w:rPr>
          <w:sz w:val="24"/>
        </w:rPr>
      </w:pPr>
      <w:r>
        <w:rPr>
          <w:spacing w:val="-1"/>
          <w:sz w:val="24"/>
        </w:rPr>
        <w:t>参加年度评定，使同事间支持这项工作的开展更显功效。</w:t>
      </w:r>
    </w:p>
    <w:p>
      <w:pPr>
        <w:spacing w:after="0" w:line="240" w:lineRule="auto"/>
        <w:jc w:val="left"/>
        <w:rPr>
          <w:sz w:val="24"/>
        </w:rPr>
        <w:sectPr>
          <w:pgSz w:w="11910" w:h="16840"/>
          <w:pgMar w:top="1640" w:right="380" w:bottom="280" w:left="500" w:header="708" w:footer="708"/>
          <w:pgNumType w:start="6"/>
          <w:cols w:space="708"/>
        </w:sectPr>
      </w:pPr>
    </w:p>
    <w:p>
      <w:pPr>
        <w:pStyle w:val="Heading1"/>
        <w:spacing w:line="680" w:lineRule="exact"/>
        <w:ind w:right="1596"/>
      </w:pPr>
      <w:r>
        <w:rPr>
          <w:spacing w:val="-2"/>
        </w:rPr>
        <w:t>同事支持工作报表</w:t>
      </w:r>
    </w:p>
    <w:p>
      <w:pPr>
        <w:pStyle w:val="BodyText"/>
        <w:spacing w:before="2"/>
        <w:rPr>
          <w:rFonts w:ascii="Microsoft JhengHei"/>
          <w:b/>
          <w:sz w:val="47"/>
        </w:rPr>
      </w:pPr>
    </w:p>
    <w:p>
      <w:pPr>
        <w:pStyle w:val="BodyText"/>
        <w:tabs>
          <w:tab w:val="left" w:pos="7003"/>
        </w:tabs>
        <w:ind w:left="1296"/>
        <w:rPr>
          <w:rFonts w:ascii="Times New Roman" w:eastAsia="Times New Roman"/>
        </w:rPr>
      </w:pPr>
      <w:r>
        <w:t>同事支持者</w:t>
      </w:r>
      <w:r>
        <w:rPr>
          <w:rFonts w:ascii="Times New Roman" w:eastAsia="Times New Roman"/>
          <w:spacing w:val="-10"/>
        </w:rPr>
        <w:t>:</w:t>
      </w:r>
      <w:r>
        <w:rPr>
          <w:rFonts w:ascii="Times New Roman" w:eastAsia="Times New Roman"/>
        </w:rPr>
        <w:tab/>
      </w:r>
      <w:r>
        <w:t>楼层</w:t>
      </w:r>
      <w:r>
        <w:rPr>
          <w:rFonts w:ascii="Times New Roman" w:eastAsia="Times New Roman"/>
        </w:rPr>
        <w:t>/</w:t>
      </w:r>
      <w:r>
        <w:t>部门</w:t>
      </w:r>
      <w:r>
        <w:rPr>
          <w:rFonts w:ascii="Times New Roman" w:eastAsia="Times New Roman"/>
          <w:spacing w:val="-10"/>
        </w:rPr>
        <w:t>:</w:t>
      </w:r>
    </w:p>
    <w:p>
      <w:pPr>
        <w:pStyle w:val="BodyText"/>
        <w:rPr>
          <w:rFonts w:ascii="Times New Roman"/>
          <w:sz w:val="26"/>
        </w:rPr>
      </w:pPr>
    </w:p>
    <w:p>
      <w:pPr>
        <w:pStyle w:val="BodyText"/>
        <w:spacing w:before="8"/>
        <w:rPr>
          <w:rFonts w:ascii="Times New Roman"/>
          <w:sz w:val="28"/>
        </w:rPr>
      </w:pPr>
    </w:p>
    <w:p>
      <w:pPr>
        <w:pStyle w:val="ListParagraph"/>
        <w:numPr>
          <w:ilvl w:val="0"/>
          <w:numId w:val="2"/>
        </w:numPr>
        <w:tabs>
          <w:tab w:val="left" w:pos="1658"/>
        </w:tabs>
        <w:spacing w:before="0" w:after="0" w:line="240" w:lineRule="auto"/>
        <w:ind w:left="1658" w:right="0" w:hanging="362"/>
        <w:jc w:val="left"/>
        <w:rPr>
          <w:sz w:val="24"/>
        </w:rPr>
      </w:pPr>
      <w:r>
        <w:rPr>
          <w:spacing w:val="-1"/>
          <w:sz w:val="24"/>
        </w:rPr>
        <w:t>你与同事单独交谈的次数大概是多少？</w:t>
      </w:r>
    </w:p>
    <w:p>
      <w:pPr>
        <w:pStyle w:val="ListParagraph"/>
        <w:numPr>
          <w:ilvl w:val="0"/>
          <w:numId w:val="2"/>
        </w:numPr>
        <w:tabs>
          <w:tab w:val="left" w:pos="1658"/>
        </w:tabs>
        <w:spacing w:before="4" w:after="0" w:line="240" w:lineRule="auto"/>
        <w:ind w:left="1658" w:right="0" w:hanging="362"/>
        <w:jc w:val="left"/>
        <w:rPr>
          <w:sz w:val="24"/>
        </w:rPr>
      </w:pPr>
      <w:r>
        <w:rPr>
          <w:spacing w:val="-1"/>
          <w:sz w:val="24"/>
        </w:rPr>
        <w:t>你在做同事支持工作中所耗费的时间大概是多少？</w:t>
      </w:r>
    </w:p>
    <w:p>
      <w:pPr>
        <w:pStyle w:val="ListParagraph"/>
        <w:numPr>
          <w:ilvl w:val="0"/>
          <w:numId w:val="2"/>
        </w:numPr>
        <w:tabs>
          <w:tab w:val="left" w:pos="1658"/>
        </w:tabs>
        <w:spacing w:before="12" w:after="0" w:line="240" w:lineRule="auto"/>
        <w:ind w:left="1658" w:right="0" w:hanging="362"/>
        <w:jc w:val="left"/>
        <w:rPr>
          <w:sz w:val="24"/>
        </w:rPr>
      </w:pPr>
    </w:p>
    <w:p>
      <w:pPr>
        <w:pStyle w:val="BodyText"/>
        <w:spacing w:before="2"/>
      </w:pPr>
    </w:p>
    <w:p>
      <w:pPr>
        <w:pStyle w:val="BodyText"/>
        <w:spacing w:line="242" w:lineRule="auto"/>
        <w:ind w:left="1296" w:right="1415"/>
      </w:pPr>
      <w:r>
        <w:rPr>
          <w:spacing w:val="-11"/>
        </w:rPr>
        <w:t>在过去的三个月中，下列哪类事件在你部门发生频率最高</w:t>
      </w:r>
      <w:r>
        <w:rPr>
          <w:spacing w:val="-2"/>
        </w:rPr>
        <w:t>？（请在对应空格处打</w:t>
      </w:r>
      <w:r>
        <w:rPr>
          <w:spacing w:val="-6"/>
        </w:rPr>
        <w:t>勾）</w:t>
      </w:r>
    </w:p>
    <w:p>
      <w:pPr>
        <w:pStyle w:val="BodyText"/>
        <w:tabs>
          <w:tab w:val="left" w:pos="2256"/>
        </w:tabs>
        <w:spacing w:before="3"/>
        <w:ind w:left="1296"/>
      </w:pPr>
      <w:r>
        <w:rPr>
          <w:rFonts w:ascii="Times New Roman" w:eastAsia="Times New Roman"/>
          <w:u w:val="single"/>
        </w:rPr>
        <w:tab/>
      </w:r>
      <w:r>
        <w:t>悲哀</w:t>
      </w:r>
      <w:r>
        <w:rPr>
          <w:rFonts w:ascii="Times New Roman" w:eastAsia="Times New Roman"/>
        </w:rPr>
        <w:t>/</w:t>
      </w:r>
      <w:r>
        <w:rPr>
          <w:spacing w:val="-2"/>
        </w:rPr>
        <w:t>痛失亲人或病人</w:t>
      </w:r>
    </w:p>
    <w:p>
      <w:pPr>
        <w:pStyle w:val="BodyText"/>
        <w:tabs>
          <w:tab w:val="left" w:pos="2256"/>
        </w:tabs>
        <w:spacing w:before="4"/>
        <w:ind w:left="1296"/>
      </w:pPr>
      <w:r>
        <w:rPr>
          <w:rFonts w:ascii="Times New Roman" w:eastAsia="Times New Roman"/>
          <w:u w:val="single"/>
        </w:rPr>
        <w:tab/>
      </w:r>
      <w:r>
        <w:rPr>
          <w:spacing w:val="-2"/>
        </w:rPr>
        <w:t>与工作有关的事件</w:t>
      </w:r>
    </w:p>
    <w:p>
      <w:pPr>
        <w:pStyle w:val="BodyText"/>
        <w:tabs>
          <w:tab w:val="left" w:pos="2256"/>
        </w:tabs>
        <w:spacing w:before="5"/>
        <w:ind w:left="1296"/>
      </w:pPr>
      <w:r>
        <w:rPr>
          <w:rFonts w:ascii="Times New Roman" w:eastAsia="Times New Roman"/>
          <w:u w:val="single"/>
        </w:rPr>
        <w:tab/>
      </w:r>
      <w:r>
        <w:rPr>
          <w:spacing w:val="-3"/>
        </w:rPr>
        <w:t>家庭事件</w:t>
      </w:r>
    </w:p>
    <w:p>
      <w:pPr>
        <w:pStyle w:val="BodyText"/>
        <w:tabs>
          <w:tab w:val="left" w:pos="2256"/>
        </w:tabs>
        <w:spacing w:before="4"/>
        <w:ind w:left="1296"/>
      </w:pPr>
      <w:r>
        <w:rPr>
          <w:rFonts w:ascii="Times New Roman" w:eastAsia="Times New Roman"/>
          <w:u w:val="single"/>
        </w:rPr>
        <w:tab/>
      </w:r>
      <w:r>
        <w:rPr>
          <w:spacing w:val="-3"/>
        </w:rPr>
        <w:t>健康问题</w:t>
      </w:r>
    </w:p>
    <w:p>
      <w:pPr>
        <w:pStyle w:val="BodyText"/>
        <w:tabs>
          <w:tab w:val="left" w:pos="2256"/>
        </w:tabs>
        <w:spacing w:before="5"/>
        <w:ind w:left="1296"/>
      </w:pPr>
      <w:r>
        <w:rPr>
          <w:rFonts w:ascii="Times New Roman" w:eastAsia="Times New Roman"/>
          <w:u w:val="single"/>
        </w:rPr>
        <w:tab/>
      </w:r>
      <w:r>
        <w:rPr>
          <w:spacing w:val="-5"/>
        </w:rPr>
        <w:t>抑郁</w:t>
      </w:r>
    </w:p>
    <w:p>
      <w:pPr>
        <w:pStyle w:val="BodyText"/>
        <w:tabs>
          <w:tab w:val="left" w:pos="2256"/>
        </w:tabs>
        <w:spacing w:before="4"/>
        <w:ind w:left="1296"/>
      </w:pPr>
      <w:r>
        <w:rPr>
          <w:rFonts w:ascii="Times New Roman" w:eastAsia="Times New Roman"/>
          <w:u w:val="single"/>
        </w:rPr>
        <w:tab/>
      </w:r>
      <w:r>
        <w:rPr>
          <w:spacing w:val="-3"/>
        </w:rPr>
        <w:t>滥用药品</w:t>
      </w:r>
    </w:p>
    <w:p>
      <w:pPr>
        <w:pStyle w:val="BodyText"/>
        <w:tabs>
          <w:tab w:val="left" w:pos="2256"/>
          <w:tab w:val="left" w:pos="2976"/>
          <w:tab w:val="left" w:pos="5191"/>
        </w:tabs>
        <w:spacing w:before="5"/>
        <w:ind w:left="1296"/>
        <w:rPr>
          <w:rFonts w:ascii="Times New Roman" w:eastAsia="Times New Roman"/>
        </w:rPr>
      </w:pPr>
      <w:r>
        <w:rPr>
          <w:rFonts w:ascii="Times New Roman" w:eastAsia="Times New Roman"/>
          <w:u w:val="single"/>
        </w:rPr>
        <w:tab/>
      </w:r>
      <w:r>
        <w:t>转</w:t>
      </w:r>
      <w:r>
        <w:rPr>
          <w:spacing w:val="-10"/>
        </w:rPr>
        <w:t>诊</w:t>
      </w:r>
      <w:r>
        <w:tab/>
        <w:t>去向</w:t>
      </w:r>
      <w:r>
        <w:rPr>
          <w:spacing w:val="-10"/>
        </w:rPr>
        <w:t>为</w:t>
      </w:r>
      <w:r>
        <w:rPr>
          <w:rFonts w:ascii="Times New Roman" w:eastAsia="Times New Roman"/>
          <w:u w:val="single"/>
        </w:rPr>
        <w:tab/>
      </w:r>
    </w:p>
    <w:p>
      <w:pPr>
        <w:pStyle w:val="BodyText"/>
        <w:rPr>
          <w:rFonts w:ascii="Times New Roman"/>
          <w:sz w:val="20"/>
        </w:rPr>
      </w:pPr>
    </w:p>
    <w:p>
      <w:pPr>
        <w:pStyle w:val="BodyText"/>
        <w:spacing w:before="10"/>
        <w:rPr>
          <w:rFonts w:ascii="Times New Roman"/>
          <w:sz w:val="28"/>
        </w:rPr>
      </w:pPr>
    </w:p>
    <w:p>
      <w:pPr>
        <w:pStyle w:val="BodyText"/>
        <w:spacing w:before="66"/>
        <w:ind w:left="1296"/>
      </w:pPr>
      <w:r>
        <w:rPr>
          <w:spacing w:val="-4"/>
        </w:rPr>
        <w:t>备注：</w:t>
      </w:r>
    </w:p>
    <w:p>
      <w:pPr>
        <w:pStyle w:val="BodyText"/>
      </w:pPr>
    </w:p>
    <w:p>
      <w:pPr>
        <w:pStyle w:val="BodyText"/>
      </w:pPr>
    </w:p>
    <w:p>
      <w:pPr>
        <w:pStyle w:val="BodyText"/>
      </w:pPr>
    </w:p>
    <w:p>
      <w:pPr>
        <w:pStyle w:val="BodyText"/>
      </w:pPr>
    </w:p>
    <w:p>
      <w:pPr>
        <w:pStyle w:val="BodyText"/>
      </w:pPr>
    </w:p>
    <w:p>
      <w:pPr>
        <w:pStyle w:val="BodyText"/>
      </w:pPr>
    </w:p>
    <w:p>
      <w:pPr>
        <w:pStyle w:val="BodyText"/>
        <w:spacing w:before="10"/>
        <w:rPr>
          <w:sz w:val="26"/>
        </w:rPr>
      </w:pPr>
    </w:p>
    <w:p>
      <w:pPr>
        <w:pStyle w:val="BodyText"/>
        <w:ind w:left="1296"/>
      </w:pPr>
      <w:r>
        <w:rPr>
          <w:spacing w:val="-2"/>
        </w:rPr>
        <w:t>请将此表交至：</w:t>
      </w:r>
    </w:p>
    <w:p>
      <w:pPr>
        <w:spacing w:after="0"/>
        <w:sectPr>
          <w:pgSz w:w="11910" w:h="16840"/>
          <w:pgMar w:top="1700" w:right="380" w:bottom="280" w:left="500" w:header="708" w:footer="708"/>
          <w:pgNumType w:start="7"/>
          <w:cols w:space="708"/>
        </w:sectPr>
      </w:pPr>
    </w:p>
    <w:p>
      <w:pPr>
        <w:pStyle w:val="BodyText"/>
        <w:rPr>
          <w:sz w:val="20"/>
        </w:rPr>
      </w:pPr>
      <w:r>
        <w:pict>
          <v:group id="_x0000_s1071" style="width:480.95pt;height:716.5pt;margin-top:-0.38pt;margin-left:8.57pt;mso-position-horizontal-relative:page;mso-position-vertical-relative:page;position:absolute;z-index:-251646976" coordorigin="171,-8" coordsize="9619,14330">
            <v:shape id="_x0000_s1072" style="width:901;height:270;left:2388;position:absolute;top:5877" coordorigin="2389,5877" coordsize="901,270" path="m3064,5877l3064,5945,2389,5945,2389,6080,3064,6080,3064,6147,3289,6012,3064,5877xe" filled="f" stroked="t" strokecolor="black" strokeweight="0.75pt">
              <v:stroke dashstyle="solid"/>
              <v:path arrowok="t"/>
            </v:shape>
            <v:shape id="_x0000_s1073" style="width:360;height:780;left:7197;position:absolute;top:10281" coordorigin="7197,10281" coordsize="360,780" path="m7197,10866l7287,10866,7287,10281,7467,10281,7467,10866,7557,10866,7377,11061,7197,10866xe" filled="f" stroked="t" strokecolor="black" strokeweight="0.75pt">
              <v:stroke dashstyle="solid"/>
              <v:path arrowok="t"/>
            </v:shape>
            <v:shape id="_x0000_s1074" style="width:360;height:780;left:8997;position:absolute;top:10281" coordorigin="8997,10281" coordsize="360,780" path="m8997,10866l9087,10866,9087,10281,9267,10281,9267,10866,9357,10866,9177,11061,8997,10866xe" filled="f" stroked="t" strokecolor="black" strokeweight="0.75pt">
              <v:stroke dashstyle="solid"/>
              <v:path arrowok="t"/>
            </v:shape>
            <v:shape id="_x0000_s1075" style="width:405;height:602;left:8997;position:absolute;top:11529" coordorigin="8997,11529" coordsize="405,602" path="m8997,11980l9098,11980,9098,11529,9301,11529,9301,11980,9402,11980,9199,12131,8997,11980xe" filled="f" stroked="t" strokecolor="black" strokeweight="0.75pt">
              <v:stroke dashstyle="solid"/>
              <v:path arrowok="t"/>
            </v:shape>
            <v:shape id="_x0000_s1076" style="width:405;height:602;left:7197;position:absolute;top:11529" coordorigin="7197,11529" coordsize="405,602" path="m7197,11980l7298,11980,7298,11529,7501,11529,7501,11980,7602,11980,7399,12131,7197,11980xe" filled="f" stroked="t" strokecolor="black" strokeweight="0.75pt">
              <v:stroke dashstyle="solid"/>
              <v:path arrowok="t"/>
            </v:shape>
            <v:shape id="_x0000_s1077" style="width:405;height:602;left:7197;position:absolute;top:12933" coordorigin="7197,12933" coordsize="405,602" path="m7197,13385l7298,13385,7298,12933,7501,12933,7501,13385,7602,13385,7399,13535,7197,13385xe" filled="f" stroked="t" strokecolor="black" strokeweight="0.75pt">
              <v:stroke dashstyle="solid"/>
              <v:path arrowok="t"/>
            </v:shape>
            <v:rect id="_x0000_s1078" style="width:540;height:624;left:6477;position:absolute;top:12933" filled="f" stroked="t" strokecolor="black" strokeweight="0.75pt">
              <v:stroke dashstyle="solid"/>
            </v:rect>
            <v:shape id="_x0000_s1079" style="width:405;height:602;left:4929;position:absolute;top:12897" coordorigin="4929,12897" coordsize="405,602" path="m4929,13348l5030,13348,5030,12897,5233,12897,5233,13348,5334,13348,5131,13499,4929,13348xe" filled="f" stroked="t" strokecolor="black" strokeweight="0.75pt">
              <v:stroke dashstyle="solid"/>
              <v:path arrowok="t"/>
            </v:shape>
            <v:shape id="_x0000_s1080" style="width:720;height:156;left:5577;position:absolute;top:13869" coordorigin="5577,13869" coordsize="720,156" path="m6117,13869l6117,13908,5689,13908,5689,13986,6117,13986,6117,14025,6297,13947,6117,13869xm5622,13908l5622,13986,5667,13986,5667,13908,5622,13908xm5577,13908l5577,13986,5599,13986,5599,13908,5577,13908xe" filled="f" stroked="t" strokecolor="black" strokeweight="0.75pt">
              <v:stroke dashstyle="solid"/>
              <v:path arrowok="t"/>
            </v:shape>
            <v:shape id="_x0000_s1081" style="width:405;height:160;left:179;position:absolute" coordorigin="179,0" coordsize="405,160" path="m179,10l280,10,280,m483,l483,10,584,10,381,160,179,10e" filled="f" stroked="t" strokecolor="black" strokeweight="0.75pt">
              <v:stroke dashstyle="solid"/>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82" type="#_x0000_t75" style="width:375;height:305;left:4849;position:absolute;top:14017" stroked="f">
              <v:imagedata r:id="rId5" o:title=""/>
            </v:shape>
            <v:shape id="_x0000_s1083" style="width:2881;height:467;left:6909;position:absolute;top:11025" coordorigin="6909,11025" coordsize="2881,467" path="m7990,11025l6909,11025,6909,11492,7990,11492,7990,11025xm9790,11025l8709,11025,8709,11492,9790,11492,9790,11025xe" filled="t" fillcolor="white" stroked="f">
              <v:fill type="solid"/>
              <v:path arrowok="t"/>
            </v:shape>
            <v:rect id="_x0000_s1084" style="width:880;height:468;left:2249;position:absolute;top:5253" filled="f" stroked="t" strokecolor="black" strokeweight="0.75pt">
              <v:stroke dashstyle="solid"/>
            </v:rect>
            <v:shape id="_x0000_s1085" style="width:944;height:198;left:2049;position:absolute;top:5721" coordorigin="2049,5721" coordsize="944,198" path="m2285,5919l2049,5820,2285,5721,2285,5770,2993,5770,2993,5869,2285,5869,2285,5919xe" filled="t" fillcolor="white" stroked="f">
              <v:fill type="solid"/>
              <v:path arrowok="t"/>
            </v:shape>
            <v:shape id="_x0000_s1086" style="width:944;height:198;left:2049;position:absolute;top:5721" coordorigin="2049,5721" coordsize="944,198" path="m2285,5721l2285,5770,2993,5770,2993,5869,2285,5869,2285,5919,2049,5820,2285,5721xe" filled="f" stroked="t" strokecolor="black" strokeweight="0.75pt">
              <v:stroke dashstyle="solid"/>
              <v:path arrowok="t"/>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7"/>
        </w:rPr>
      </w:pPr>
    </w:p>
    <w:p>
      <w:pPr>
        <w:spacing w:before="61" w:line="417" w:lineRule="auto"/>
        <w:ind w:left="1296" w:right="1328" w:firstLine="560"/>
        <w:jc w:val="both"/>
        <w:rPr>
          <w:sz w:val="28"/>
        </w:rPr>
      </w:pPr>
      <w:r>
        <w:rPr>
          <w:spacing w:val="6"/>
          <w:sz w:val="28"/>
        </w:rPr>
        <w:t>在我们的日常生活和工作情景中不可避免会受到压力事件的影</w:t>
      </w:r>
      <w:r>
        <w:rPr>
          <w:spacing w:val="5"/>
          <w:sz w:val="28"/>
        </w:rPr>
        <w:t>响，长久的压力累积或重大的应激事件常会引发躯体和心理的不适。</w:t>
      </w:r>
      <w:r>
        <w:rPr>
          <w:spacing w:val="-5"/>
          <w:sz w:val="28"/>
        </w:rPr>
        <w:t>学会缓和压力是维持身心健康的重要部分，而求助，更是一种成熟的应对压力的方式。当你碰到困难时你能够通过下列途径谋求协助：</w:t>
      </w:r>
    </w:p>
    <w:p>
      <w:pPr>
        <w:pStyle w:val="Heading3"/>
        <w:spacing w:line="457" w:lineRule="exact"/>
      </w:pPr>
      <w:r>
        <w:pict>
          <v:shape id="_x0000_s1087" style="width:9pt;height:46.8pt;margin-top:114.14pt;margin-left:316.24pt;mso-position-horizontal-relative:page;position:absolute;z-index:-251655168" coordorigin="6325,2283" coordsize="180,936" path="m6325,2985l6370,2985,6370,2283,6459,2283,6459,2985,6504,2985,6415,3219,6325,2985xe" filled="f" stroked="t" strokecolor="black" strokeweight="0.75pt">
            <v:stroke dashstyle="solid"/>
            <v:path arrowok="t"/>
          </v:shape>
        </w:pict>
      </w:r>
      <w:r>
        <w:pict>
          <v:shape id="_x0000_s1088" style="width:9pt;height:46.8pt;margin-top:114.14pt;margin-left:442.22pt;mso-position-horizontal-relative:page;position:absolute;z-index:-251654144" coordorigin="8844,2283" coordsize="180,936" path="m8844,2985l8889,2985,8889,2283,8979,2283,8979,2985,9024,2985,8934,3219,8844,2985xe" filled="f" stroked="t" strokecolor="black" strokeweight="0.75pt">
            <v:stroke dashstyle="solid"/>
            <v:path arrowok="t"/>
          </v:shape>
        </w:pict>
      </w:r>
      <w:r>
        <w:pict>
          <v:group id="_x0000_s1089" style="width:36.75pt;height:47.55pt;margin-top:113.76pt;margin-left:166.43pt;mso-position-horizontal-relative:page;position:absolute;z-index:-251653120" coordorigin="3329,2275" coordsize="735,951">
            <v:shape id="_x0000_s1090" style="width:180;height:936;left:3876;position:absolute;top:2282" coordorigin="3877,2283" coordsize="180,936" path="m3877,2985l3921,2985,3921,2283,4011,2283,4011,2985,4056,2985,3966,3219,3877,2985xe" filled="f" stroked="t" strokecolor="black" strokeweight="0.75pt">
              <v:stroke dashstyle="solid"/>
              <v:path arrowok="t"/>
            </v:shape>
            <v:rect id="_x0000_s1091" style="width:541;height:629;left:3336;position:absolute;top:2437" filled="f" stroked="t" strokecolor="black" strokeweight="0.75pt">
              <v:stroke dashstyle="solid"/>
            </v:rect>
            <v:shape id="_x0000_s1092" type="#_x0000_t202" style="width:735;height:951;left:3328;position:absolute;top:2275" filled="f" stroked="f">
              <v:textbox inset="0,0,0,0">
                <w:txbxContent>
                  <w:p>
                    <w:pPr>
                      <w:spacing w:before="2" w:line="240" w:lineRule="auto"/>
                      <w:rPr>
                        <w:sz w:val="20"/>
                      </w:rPr>
                    </w:pPr>
                  </w:p>
                  <w:p>
                    <w:pPr>
                      <w:spacing w:before="0" w:line="187" w:lineRule="auto"/>
                      <w:ind w:left="133" w:right="389" w:firstLine="0"/>
                      <w:jc w:val="left"/>
                      <w:rPr>
                        <w:sz w:val="21"/>
                      </w:rPr>
                    </w:pPr>
                    <w:r>
                      <w:rPr>
                        <w:spacing w:val="-10"/>
                        <w:sz w:val="21"/>
                      </w:rPr>
                      <w:t>求</w:t>
                    </w:r>
                    <w:r>
                      <w:rPr>
                        <w:spacing w:val="-10"/>
                        <w:sz w:val="21"/>
                      </w:rPr>
                      <w:t>助</w:t>
                    </w:r>
                  </w:p>
                </w:txbxContent>
              </v:textbox>
            </v:shape>
          </v:group>
        </w:pict>
      </w:r>
      <w:r>
        <w:pict>
          <v:group id="_x0000_s1093" style="width:40.35pt;height:47.55pt;margin-top:113.76pt;margin-left:207.89pt;mso-position-horizontal-relative:page;position:absolute;z-index:-251651072" coordorigin="4158,2275" coordsize="807,951">
            <v:shape id="_x0000_s1094" style="width:180;height:936;left:4165;position:absolute;top:2282" coordorigin="4165,2283" coordsize="180,936" path="m4165,2517l4210,2517,4210,3219,4300,3219,4300,2517,4345,2517,4255,2283,4165,2517xe" filled="f" stroked="t" strokecolor="black" strokeweight="0.75pt">
              <v:stroke dashstyle="solid"/>
              <v:path arrowok="t"/>
            </v:shape>
            <v:rect id="_x0000_s1095" style="width:541;height:625;left:4415;position:absolute;top:2437" filled="f" stroked="t" strokecolor="black" strokeweight="0.75pt">
              <v:stroke dashstyle="solid"/>
            </v:rect>
            <v:shape id="_x0000_s1096" type="#_x0000_t202" style="width:807;height:951;left:4157;position:absolute;top:2275" filled="f" stroked="f">
              <v:textbox inset="0,0,0,0">
                <w:txbxContent>
                  <w:p>
                    <w:pPr>
                      <w:spacing w:before="5" w:line="240" w:lineRule="auto"/>
                      <w:rPr>
                        <w:sz w:val="17"/>
                      </w:rPr>
                    </w:pPr>
                  </w:p>
                  <w:p>
                    <w:pPr>
                      <w:spacing w:before="0" w:line="228" w:lineRule="auto"/>
                      <w:ind w:left="384" w:right="209" w:firstLine="0"/>
                      <w:jc w:val="left"/>
                      <w:rPr>
                        <w:sz w:val="21"/>
                      </w:rPr>
                    </w:pPr>
                    <w:r>
                      <w:rPr>
                        <w:spacing w:val="-10"/>
                        <w:sz w:val="21"/>
                      </w:rPr>
                      <w:t>支</w:t>
                    </w:r>
                    <w:r>
                      <w:rPr>
                        <w:spacing w:val="-10"/>
                        <w:sz w:val="21"/>
                      </w:rPr>
                      <w:t>持</w:t>
                    </w:r>
                  </w:p>
                </w:txbxContent>
              </v:textbox>
            </v:shape>
          </v:group>
        </w:pict>
      </w:r>
      <w:r>
        <w:pict>
          <v:group id="_x0000_s1097" style="width:40.4pt;height:47.55pt;margin-top:113.76pt;margin-left:333.86pt;mso-position-horizontal-relative:page;position:absolute;z-index:-251650048" coordorigin="6677,2275" coordsize="808,951">
            <v:shape id="_x0000_s1098" style="width:181;height:936;left:6684;position:absolute;top:2282" coordorigin="6685,2283" coordsize="181,936" path="m6685,2517l6730,2517,6730,3219,6820,3219,6820,2517,6865,2517,6775,2283,6685,2517xe" filled="f" stroked="t" strokecolor="black" strokeweight="0.75pt">
              <v:stroke dashstyle="solid"/>
              <v:path arrowok="t"/>
            </v:shape>
            <v:rect id="_x0000_s1099" style="width:541;height:625;left:6936;position:absolute;top:2437" filled="f" stroked="t" strokecolor="black" strokeweight="0.75pt">
              <v:stroke dashstyle="solid"/>
            </v:rect>
            <v:shape id="_x0000_s1100" type="#_x0000_t202" style="width:808;height:951;left:6677;position:absolute;top:2275" filled="f" stroked="f">
              <v:textbox inset="0,0,0,0">
                <w:txbxContent>
                  <w:p>
                    <w:pPr>
                      <w:spacing w:before="5" w:line="240" w:lineRule="auto"/>
                      <w:rPr>
                        <w:sz w:val="17"/>
                      </w:rPr>
                    </w:pPr>
                  </w:p>
                  <w:p>
                    <w:pPr>
                      <w:spacing w:before="0" w:line="228" w:lineRule="auto"/>
                      <w:ind w:left="385" w:right="209" w:firstLine="0"/>
                      <w:jc w:val="left"/>
                      <w:rPr>
                        <w:sz w:val="21"/>
                      </w:rPr>
                    </w:pPr>
                    <w:r>
                      <w:rPr>
                        <w:spacing w:val="-10"/>
                        <w:sz w:val="21"/>
                      </w:rPr>
                      <w:t>支</w:t>
                    </w:r>
                    <w:r>
                      <w:rPr>
                        <w:spacing w:val="-10"/>
                        <w:sz w:val="21"/>
                      </w:rPr>
                      <w:t>持</w:t>
                    </w:r>
                  </w:p>
                </w:txbxContent>
              </v:textbox>
            </v:shape>
          </v:group>
        </w:pict>
      </w:r>
      <w:r>
        <w:pict>
          <v:group id="_x0000_s1101" style="width:40.4pt;height:47.55pt;margin-top:113.76pt;margin-left:459.84pt;mso-position-horizontal-relative:page;position:absolute;z-index:-251649024" coordorigin="9197,2275" coordsize="808,951">
            <v:shape id="_x0000_s1102" style="width:181;height:936;left:9204;position:absolute;top:2282" coordorigin="9204,2283" coordsize="181,936" path="m9204,2517l9249,2517,9249,3219,9340,3219,9340,2517,9385,2517,9295,2283,9204,2517xe" filled="f" stroked="t" strokecolor="black" strokeweight="0.75pt">
              <v:stroke dashstyle="solid"/>
              <v:path arrowok="t"/>
            </v:shape>
            <v:rect id="_x0000_s1103" style="width:541;height:626;left:9456;position:absolute;top:2437" filled="f" stroked="t" strokecolor="black" strokeweight="0.75pt">
              <v:stroke dashstyle="solid"/>
            </v:rect>
            <v:shape id="_x0000_s1104" type="#_x0000_t202" style="width:808;height:951;left:9196;position:absolute;top:2275" filled="f" stroked="f">
              <v:textbox inset="0,0,0,0">
                <w:txbxContent>
                  <w:p>
                    <w:pPr>
                      <w:spacing w:before="5" w:line="240" w:lineRule="auto"/>
                      <w:rPr>
                        <w:sz w:val="17"/>
                      </w:rPr>
                    </w:pPr>
                  </w:p>
                  <w:p>
                    <w:pPr>
                      <w:spacing w:before="0" w:line="228" w:lineRule="auto"/>
                      <w:ind w:left="385" w:right="209" w:firstLine="0"/>
                      <w:jc w:val="left"/>
                      <w:rPr>
                        <w:sz w:val="21"/>
                      </w:rPr>
                    </w:pPr>
                    <w:r>
                      <w:rPr>
                        <w:spacing w:val="-10"/>
                        <w:sz w:val="21"/>
                      </w:rPr>
                      <w:t>支</w:t>
                    </w:r>
                    <w:r>
                      <w:rPr>
                        <w:spacing w:val="-10"/>
                        <w:sz w:val="21"/>
                      </w:rPr>
                      <w:t>持</w:t>
                    </w:r>
                  </w:p>
                </w:txbxContent>
              </v:textbox>
            </v:shape>
          </v:group>
        </w:pict>
      </w:r>
      <w:r>
        <w:rPr>
          <w:spacing w:val="-1"/>
        </w:rPr>
        <w:t>流程一：同事间支持干预流程</w:t>
      </w:r>
    </w:p>
    <w:p>
      <w:pPr>
        <w:pStyle w:val="BodyText"/>
        <w:rPr>
          <w:rFonts w:ascii="Microsoft JhengHei"/>
          <w:b/>
          <w:sz w:val="20"/>
        </w:rPr>
      </w:pPr>
    </w:p>
    <w:p>
      <w:pPr>
        <w:pStyle w:val="BodyText"/>
        <w:rPr>
          <w:rFonts w:ascii="Microsoft JhengHei"/>
          <w:b/>
          <w:sz w:val="12"/>
        </w:rPr>
      </w:pPr>
      <w:r>
        <w:pict>
          <v:shape id="_x0000_s1105" type="#_x0000_t202" style="width:1in;height:39pt;margin-top:20.42pt;margin-left:30.45pt;mso-position-horizontal-relative:page;mso-wrap-distance-left:0;mso-wrap-distance-right:0;position:absolute;z-index:-251644928" filled="f" stroked="t" strokecolor="black" strokeweight="0.75pt">
            <v:stroke dashstyle="solid"/>
            <v:textbox inset="0,0,0,0">
              <w:txbxContent>
                <w:p>
                  <w:pPr>
                    <w:spacing w:before="95"/>
                    <w:ind w:left="187" w:right="0" w:firstLine="0"/>
                    <w:jc w:val="left"/>
                    <w:rPr>
                      <w:sz w:val="21"/>
                    </w:rPr>
                  </w:pPr>
                  <w:r>
                    <w:rPr>
                      <w:spacing w:val="-2"/>
                      <w:sz w:val="21"/>
                    </w:rPr>
                    <w:t>精神科医生</w:t>
                  </w:r>
                </w:p>
              </w:txbxContent>
            </v:textbox>
            <w10:wrap type="topAndBottom"/>
          </v:shape>
        </w:pict>
      </w:r>
      <w:r>
        <w:pict>
          <v:shape id="_x0000_s1106" type="#_x0000_t202" style="width:377.4pt;height:61.1pt;margin-top:12.25pt;margin-left:117.85pt;mso-position-horizontal-relative:page;mso-wrap-distance-left:0;mso-wrap-distance-right:0;position:absolute;z-index:-251645952" filled="f" stroked="f">
            <v:textbox inset="0,0,0,0">
              <w:txbxContent>
                <w:tbl>
                  <w:tblPr>
                    <w:tblStyle w:val="TableNormal0"/>
                    <w:tblW w:w="0" w:type="auto"/>
                    <w:jc w:val="left"/>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944"/>
                    <w:gridCol w:w="6587"/>
                  </w:tblGrid>
                  <w:tr>
                    <w:tblPrEx>
                      <w:tblW w:w="0" w:type="auto"/>
                      <w:jc w:val="left"/>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hRule="exact" w:val="738"/>
                      <w:jc w:val="left"/>
                    </w:trPr>
                    <w:tc>
                      <w:tcPr>
                        <w:tcW w:w="944" w:type="dxa"/>
                        <w:tcBorders>
                          <w:top w:val="nil"/>
                          <w:left w:val="nil"/>
                        </w:tcBorders>
                      </w:tcPr>
                      <w:p>
                        <w:pPr>
                          <w:pStyle w:val="TableParagraph"/>
                          <w:spacing w:line="216" w:lineRule="exact"/>
                          <w:ind w:left="35"/>
                          <w:rPr>
                            <w:sz w:val="21"/>
                          </w:rPr>
                        </w:pPr>
                        <w:r>
                          <w:rPr>
                            <w:spacing w:val="-5"/>
                            <w:sz w:val="21"/>
                          </w:rPr>
                          <w:t>求助</w:t>
                        </w:r>
                      </w:p>
                    </w:tc>
                    <w:tc>
                      <w:tcPr>
                        <w:tcW w:w="6587" w:type="dxa"/>
                        <w:vMerge w:val="restart"/>
                      </w:tcPr>
                      <w:p>
                        <w:pPr>
                          <w:pStyle w:val="TableParagraph"/>
                          <w:spacing w:before="207"/>
                          <w:ind w:left="2712" w:right="2712"/>
                          <w:jc w:val="center"/>
                          <w:rPr>
                            <w:sz w:val="28"/>
                          </w:rPr>
                        </w:pPr>
                        <w:r>
                          <w:rPr>
                            <w:spacing w:val="-3"/>
                            <w:sz w:val="28"/>
                          </w:rPr>
                          <w:t>求助人员</w:t>
                        </w:r>
                      </w:p>
                    </w:tc>
                  </w:tr>
                  <w:tr>
                    <w:tblPrEx>
                      <w:tblW w:w="0" w:type="auto"/>
                      <w:jc w:val="left"/>
                      <w:tblInd w:w="7" w:type="dxa"/>
                      <w:tblLayout w:type="fixed"/>
                      <w:tblCellMar>
                        <w:top w:w="0" w:type="dxa"/>
                        <w:left w:w="0" w:type="dxa"/>
                        <w:bottom w:w="0" w:type="dxa"/>
                        <w:right w:w="0" w:type="dxa"/>
                      </w:tblCellMar>
                      <w:tblLook w:val="01E0"/>
                    </w:tblPrEx>
                    <w:trPr>
                      <w:trHeight w:hRule="exact" w:val="233"/>
                      <w:jc w:val="left"/>
                    </w:trPr>
                    <w:tc>
                      <w:tcPr>
                        <w:tcW w:w="944" w:type="dxa"/>
                        <w:vMerge w:val="restart"/>
                        <w:tcBorders>
                          <w:right w:val="nil"/>
                        </w:tcBorders>
                      </w:tcPr>
                      <w:p>
                        <w:pPr>
                          <w:pStyle w:val="TableParagraph"/>
                          <w:spacing w:before="95"/>
                          <w:ind w:left="143"/>
                          <w:rPr>
                            <w:sz w:val="21"/>
                          </w:rPr>
                        </w:pPr>
                        <w:r>
                          <w:rPr>
                            <w:spacing w:val="-5"/>
                            <w:sz w:val="21"/>
                          </w:rPr>
                          <w:t>支持</w:t>
                        </w:r>
                      </w:p>
                    </w:tc>
                    <w:tc>
                      <w:tcPr>
                        <w:tcW w:w="6587" w:type="dxa"/>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hRule="exact" w:val="234"/>
                      <w:jc w:val="left"/>
                    </w:trPr>
                    <w:tc>
                      <w:tcPr>
                        <w:tcW w:w="944" w:type="dxa"/>
                        <w:vMerge/>
                        <w:tcBorders>
                          <w:top w:val="nil"/>
                          <w:right w:val="nil"/>
                        </w:tcBorders>
                      </w:tcPr>
                      <w:p>
                        <w:pPr>
                          <w:rPr>
                            <w:sz w:val="2"/>
                            <w:szCs w:val="2"/>
                          </w:rPr>
                        </w:pPr>
                      </w:p>
                    </w:tc>
                    <w:tc>
                      <w:tcPr>
                        <w:tcW w:w="6587" w:type="dxa"/>
                        <w:tcBorders>
                          <w:bottom w:val="nil"/>
                          <w:right w:val="nil"/>
                        </w:tcBorders>
                      </w:tcPr>
                      <w:p>
                        <w:pPr>
                          <w:pStyle w:val="TableParagraph"/>
                          <w:rPr>
                            <w:rFonts w:ascii="Times New Roman"/>
                            <w:sz w:val="16"/>
                          </w:rPr>
                        </w:pPr>
                      </w:p>
                    </w:tc>
                  </w:tr>
                </w:tbl>
                <w:p>
                  <w:pPr>
                    <w:pStyle w:val="BodyText"/>
                  </w:pPr>
                </w:p>
              </w:txbxContent>
            </v:textbox>
            <w10:wrap type="topAndBottom"/>
          </v:shape>
        </w:pict>
      </w:r>
      <w:r>
        <w:pict>
          <v:group id="_x0000_s1107" style="width:27.7pt;height:32.05pt;margin-top:80.32pt;margin-left:283.44pt;mso-position-horizontal-relative:page;mso-wrap-distance-left:0;mso-wrap-distance-right:0;position:absolute;z-index:-251643904" coordorigin="5669,1606" coordsize="554,641">
            <v:rect id="_x0000_s1108" style="width:539;height:626;left:5676;position:absolute;top:1613" filled="f" stroked="t" strokecolor="black" strokeweight="0.75pt">
              <v:stroke dashstyle="solid"/>
            </v:rect>
            <v:shape id="_x0000_s1109" type="#_x0000_t202" style="width:554;height:641;left:5668;position:absolute;top:1606" filled="f" stroked="f">
              <v:textbox inset="0,0,0,0">
                <w:txbxContent>
                  <w:p>
                    <w:pPr>
                      <w:spacing w:before="103" w:line="187" w:lineRule="auto"/>
                      <w:ind w:left="131" w:right="209" w:firstLine="0"/>
                      <w:jc w:val="left"/>
                      <w:rPr>
                        <w:sz w:val="21"/>
                      </w:rPr>
                    </w:pPr>
                    <w:r>
                      <w:rPr>
                        <w:spacing w:val="-10"/>
                        <w:sz w:val="21"/>
                      </w:rPr>
                      <w:t>求</w:t>
                    </w:r>
                    <w:r>
                      <w:rPr>
                        <w:spacing w:val="-10"/>
                        <w:sz w:val="21"/>
                      </w:rPr>
                      <w:t>助</w:t>
                    </w:r>
                  </w:p>
                </w:txbxContent>
              </v:textbox>
            </v:shape>
            <w10:wrap type="topAndBottom"/>
          </v:group>
        </w:pict>
      </w:r>
      <w:r>
        <w:pict>
          <v:group id="_x0000_s1110" style="width:27.75pt;height:32pt;margin-top:80.32pt;margin-left:409.47pt;mso-position-horizontal-relative:page;mso-wrap-distance-left:0;mso-wrap-distance-right:0;position:absolute;z-index:-251642880" coordorigin="8189,1606" coordsize="555,640">
            <v:rect id="_x0000_s1111" style="width:540;height:625;left:8196;position:absolute;top:1613" filled="f" stroked="t" strokecolor="black" strokeweight="0.75pt">
              <v:stroke dashstyle="solid"/>
            </v:rect>
            <v:shape id="_x0000_s1112" type="#_x0000_t202" style="width:555;height:640;left:8189;position:absolute;top:1606" filled="f" stroked="f">
              <v:textbox inset="0,0,0,0">
                <w:txbxContent>
                  <w:p>
                    <w:pPr>
                      <w:spacing w:before="103" w:line="187" w:lineRule="auto"/>
                      <w:ind w:left="132" w:right="209" w:firstLine="0"/>
                      <w:jc w:val="left"/>
                      <w:rPr>
                        <w:sz w:val="21"/>
                      </w:rPr>
                    </w:pPr>
                    <w:r>
                      <w:rPr>
                        <w:spacing w:val="-10"/>
                        <w:sz w:val="21"/>
                      </w:rPr>
                      <w:t>求</w:t>
                    </w:r>
                    <w:r>
                      <w:rPr>
                        <w:spacing w:val="-10"/>
                        <w:sz w:val="21"/>
                      </w:rPr>
                      <w:t>助</w:t>
                    </w:r>
                  </w:p>
                </w:txbxContent>
              </v:textbox>
            </v:shape>
            <w10:wrap type="topAndBottom"/>
          </v:group>
        </w:pict>
      </w:r>
    </w:p>
    <w:p>
      <w:pPr>
        <w:pStyle w:val="BodyText"/>
        <w:spacing w:before="5"/>
        <w:rPr>
          <w:rFonts w:ascii="Microsoft JhengHei"/>
          <w:b/>
          <w:sz w:val="6"/>
        </w:rPr>
      </w:pPr>
    </w:p>
    <w:p>
      <w:pPr>
        <w:pStyle w:val="BodyText"/>
        <w:spacing w:before="1" w:after="1"/>
        <w:rPr>
          <w:rFonts w:ascii="Microsoft JhengHei"/>
          <w:b/>
          <w:sz w:val="16"/>
        </w:rPr>
      </w:pPr>
    </w:p>
    <w:tbl>
      <w:tblPr>
        <w:tblStyle w:val="TableNormal0"/>
        <w:tblW w:w="0" w:type="auto"/>
        <w:jc w:val="left"/>
        <w:tblInd w:w="49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980"/>
        <w:gridCol w:w="720"/>
        <w:gridCol w:w="1980"/>
      </w:tblGrid>
      <w:tr>
        <w:tblPrEx>
          <w:tblW w:w="0" w:type="auto"/>
          <w:jc w:val="left"/>
          <w:tblInd w:w="49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452"/>
          <w:jc w:val="left"/>
        </w:trPr>
        <w:tc>
          <w:tcPr>
            <w:tcW w:w="1980" w:type="dxa"/>
            <w:vMerge w:val="restart"/>
          </w:tcPr>
          <w:p>
            <w:pPr>
              <w:pStyle w:val="TableParagraph"/>
              <w:spacing w:before="95"/>
              <w:ind w:left="151"/>
              <w:rPr>
                <w:sz w:val="21"/>
              </w:rPr>
            </w:pPr>
            <w:r>
              <w:rPr>
                <w:spacing w:val="-2"/>
                <w:sz w:val="21"/>
              </w:rPr>
              <w:t>楼层护士长</w:t>
            </w:r>
          </w:p>
        </w:tc>
        <w:tc>
          <w:tcPr>
            <w:tcW w:w="720" w:type="dxa"/>
          </w:tcPr>
          <w:p>
            <w:pPr>
              <w:pStyle w:val="TableParagraph"/>
              <w:spacing w:before="95"/>
              <w:ind w:left="151"/>
              <w:rPr>
                <w:sz w:val="21"/>
              </w:rPr>
            </w:pPr>
            <w:r>
              <w:rPr>
                <w:sz w:val="18"/>
              </w:rPr>
              <w:t>转</w:t>
            </w:r>
            <w:r>
              <w:rPr>
                <w:spacing w:val="-10"/>
                <w:sz w:val="21"/>
              </w:rPr>
              <w:t>介</w:t>
            </w:r>
          </w:p>
        </w:tc>
        <w:tc>
          <w:tcPr>
            <w:tcW w:w="1980" w:type="dxa"/>
            <w:vMerge w:val="restart"/>
          </w:tcPr>
          <w:p>
            <w:pPr>
              <w:pStyle w:val="TableParagraph"/>
              <w:spacing w:before="95"/>
              <w:ind w:left="151"/>
              <w:rPr>
                <w:rFonts w:ascii="Times New Roman" w:eastAsia="Times New Roman"/>
                <w:sz w:val="21"/>
              </w:rPr>
            </w:pPr>
            <w:r>
              <w:rPr>
                <w:spacing w:val="-9"/>
                <w:sz w:val="21"/>
              </w:rPr>
              <w:t xml:space="preserve">精神卫生科 </w:t>
            </w:r>
            <w:r>
              <w:rPr>
                <w:rFonts w:ascii="Times New Roman" w:eastAsia="Times New Roman"/>
                <w:spacing w:val="-5"/>
                <w:sz w:val="21"/>
              </w:rPr>
              <w:t>APN</w:t>
            </w:r>
          </w:p>
        </w:tc>
      </w:tr>
      <w:tr>
        <w:tblPrEx>
          <w:tblW w:w="0" w:type="auto"/>
          <w:jc w:val="left"/>
          <w:tblInd w:w="4931" w:type="dxa"/>
          <w:tblLayout w:type="fixed"/>
          <w:tblCellMar>
            <w:top w:w="0" w:type="dxa"/>
            <w:left w:w="0" w:type="dxa"/>
            <w:bottom w:w="0" w:type="dxa"/>
            <w:right w:w="0" w:type="dxa"/>
          </w:tblCellMar>
          <w:tblLook w:val="01E0"/>
        </w:tblPrEx>
        <w:trPr>
          <w:trHeight w:val="452"/>
          <w:jc w:val="left"/>
        </w:trPr>
        <w:tc>
          <w:tcPr>
            <w:tcW w:w="1980" w:type="dxa"/>
            <w:vMerge/>
            <w:tcBorders>
              <w:top w:val="nil"/>
            </w:tcBorders>
          </w:tcPr>
          <w:p>
            <w:pPr>
              <w:rPr>
                <w:sz w:val="2"/>
                <w:szCs w:val="2"/>
              </w:rPr>
            </w:pPr>
          </w:p>
        </w:tc>
        <w:tc>
          <w:tcPr>
            <w:tcW w:w="720" w:type="dxa"/>
            <w:tcBorders>
              <w:bottom w:val="nil"/>
            </w:tcBorders>
          </w:tcPr>
          <w:p>
            <w:pPr>
              <w:pStyle w:val="TableParagraph"/>
              <w:spacing w:line="156" w:lineRule="exact"/>
              <w:ind w:right="-72"/>
              <w:rPr>
                <w:rFonts w:ascii="Microsoft JhengHei"/>
                <w:sz w:val="15"/>
              </w:rPr>
            </w:pPr>
            <w:r>
              <w:rPr>
                <w:rFonts w:ascii="Microsoft JhengHei"/>
                <w:position w:val="-2"/>
                <w:sz w:val="15"/>
              </w:rPr>
              <w:pict>
                <v:group id="_x0000_i1113" style="width:36.75pt;height:8.6pt;mso-position-horizontal-relative:char;mso-position-vertical-relative:line" coordorigin="0,0" coordsize="735,172">
                  <v:shape id="_x0000_s1114" style="width:720;height:157;left:7;position:absolute;top:7" coordorigin="8,8" coordsize="720,157" path="m547,8l547,47,8,47,8,125,547,125,547,164,727,86,547,8xe" filled="f" stroked="t" strokecolor="black" strokeweight="0.75pt">
                    <v:stroke dashstyle="solid"/>
                    <v:path arrowok="t"/>
                  </v:shape>
                  <w10:wrap type="none"/>
                </v:group>
              </w:pict>
            </w:r>
          </w:p>
        </w:tc>
        <w:tc>
          <w:tcPr>
            <w:tcW w:w="1980" w:type="dxa"/>
            <w:vMerge/>
            <w:tcBorders>
              <w:top w:val="nil"/>
            </w:tcBorders>
          </w:tcPr>
          <w:p>
            <w:pPr>
              <w:rPr>
                <w:sz w:val="2"/>
                <w:szCs w:val="2"/>
              </w:rPr>
            </w:pPr>
          </w:p>
        </w:tc>
      </w:tr>
    </w:tbl>
    <w:p>
      <w:pPr>
        <w:pStyle w:val="BodyText"/>
        <w:spacing w:before="8"/>
        <w:rPr>
          <w:rFonts w:ascii="Microsoft JhengHei"/>
          <w:b/>
          <w:sz w:val="6"/>
        </w:rPr>
      </w:pPr>
      <w:r>
        <w:pict>
          <v:group id="_x0000_s1115" style="width:36.75pt;height:31.95pt;margin-top:7.14pt;margin-left:477.83pt;mso-position-horizontal-relative:page;mso-wrap-distance-left:0;mso-wrap-distance-right:0;position:absolute;z-index:-251641856" coordorigin="9557,143" coordsize="735,639">
            <v:rect id="_x0000_s1116" style="width:720;height:624;left:9564;position:absolute;top:150" filled="f" stroked="t" strokecolor="black" strokeweight="0.75pt">
              <v:stroke dashstyle="solid"/>
            </v:rect>
            <v:shape id="_x0000_s1117" type="#_x0000_t202" style="width:735;height:639;left:9556;position:absolute;top:142" filled="f" stroked="f">
              <v:textbox inset="0,0,0,0">
                <w:txbxContent>
                  <w:p>
                    <w:pPr>
                      <w:spacing w:before="103" w:line="187" w:lineRule="auto"/>
                      <w:ind w:left="313" w:right="209" w:firstLine="0"/>
                      <w:jc w:val="left"/>
                      <w:rPr>
                        <w:sz w:val="21"/>
                      </w:rPr>
                    </w:pPr>
                    <w:r>
                      <w:rPr>
                        <w:spacing w:val="-10"/>
                        <w:sz w:val="21"/>
                      </w:rPr>
                      <w:t>评</w:t>
                    </w:r>
                    <w:r>
                      <w:rPr>
                        <w:spacing w:val="-10"/>
                        <w:sz w:val="21"/>
                      </w:rPr>
                      <w:t>定</w:t>
                    </w:r>
                  </w:p>
                </w:txbxContent>
              </v:textbox>
            </v:shape>
            <w10:wrap type="topAndBottom"/>
          </v:group>
        </w:pict>
      </w:r>
    </w:p>
    <w:p>
      <w:pPr>
        <w:pStyle w:val="BodyText"/>
        <w:spacing w:before="15"/>
        <w:rPr>
          <w:rFonts w:ascii="Microsoft JhengHei"/>
          <w:b/>
        </w:rPr>
      </w:pPr>
    </w:p>
    <w:p>
      <w:pPr>
        <w:spacing w:before="61"/>
        <w:ind w:left="5637" w:right="0" w:firstLine="0"/>
        <w:jc w:val="left"/>
        <w:rPr>
          <w:sz w:val="28"/>
        </w:rPr>
      </w:pPr>
      <w:r>
        <w:pict>
          <v:group id="_x0000_s1118" style="width:117.7pt;height:55.35pt;margin-top:-109.35pt;margin-left:153.9pt;mso-position-horizontal-relative:page;position:absolute;z-index:-251652096" coordorigin="3078,-2187" coordsize="2354,1107">
            <v:shape id="_x0000_s1119" style="width:900;height:157;left:4525;position:absolute;top:-1713" coordorigin="4525,-1712" coordsize="900,157" path="m5200,-1712l5200,-1673,4525,-1673,4525,-1595,5200,-1595,5200,-1556,5424,-1634,5200,-1712xe" filled="f" stroked="t" strokecolor="black" strokeweight="0.75pt">
              <v:stroke dashstyle="solid"/>
              <v:path arrowok="t"/>
            </v:shape>
            <v:shape id="_x0000_s1120" type="#_x0000_t202" style="width:720;height:468;left:4525;position:absolute;top:-2180" filled="f" stroked="t" strokecolor="black" strokeweight="0.75pt">
              <v:stroke dashstyle="solid"/>
              <v:textbox inset="0,0,0,0">
                <w:txbxContent>
                  <w:p>
                    <w:pPr>
                      <w:spacing w:before="95"/>
                      <w:ind w:left="144" w:right="0" w:firstLine="0"/>
                      <w:jc w:val="left"/>
                      <w:rPr>
                        <w:sz w:val="21"/>
                      </w:rPr>
                    </w:pPr>
                    <w:r>
                      <w:rPr>
                        <w:sz w:val="18"/>
                      </w:rPr>
                      <w:t>转</w:t>
                    </w:r>
                    <w:r>
                      <w:rPr>
                        <w:spacing w:val="-10"/>
                        <w:sz w:val="21"/>
                      </w:rPr>
                      <w:t>介</w:t>
                    </w:r>
                  </w:p>
                </w:txbxContent>
              </v:textbox>
            </v:shape>
            <v:shape id="_x0000_s1121" type="#_x0000_t202" style="width:1440;height:1092;left:3085;position:absolute;top:-2180" filled="f" stroked="t" strokecolor="black" strokeweight="0.75pt">
              <v:stroke dashstyle="solid"/>
              <v:textbox inset="0,0,0,0">
                <w:txbxContent>
                  <w:p>
                    <w:pPr>
                      <w:spacing w:before="95" w:line="292" w:lineRule="auto"/>
                      <w:ind w:left="143" w:right="206" w:firstLine="0"/>
                      <w:jc w:val="left"/>
                      <w:rPr>
                        <w:sz w:val="21"/>
                      </w:rPr>
                    </w:pPr>
                    <w:r>
                      <w:rPr>
                        <w:spacing w:val="-4"/>
                        <w:sz w:val="21"/>
                      </w:rPr>
                      <w:t>同事或</w:t>
                    </w:r>
                    <w:r>
                      <w:rPr>
                        <w:spacing w:val="-4"/>
                        <w:sz w:val="21"/>
                      </w:rPr>
                      <w:t xml:space="preserve"> </w:t>
                    </w:r>
                    <w:r>
                      <w:rPr>
                        <w:rFonts w:ascii="Times New Roman" w:eastAsia="Times New Roman"/>
                        <w:spacing w:val="-2"/>
                        <w:sz w:val="21"/>
                      </w:rPr>
                      <w:t>Peer-support</w:t>
                    </w:r>
                    <w:r>
                      <w:rPr>
                        <w:spacing w:val="-6"/>
                        <w:sz w:val="21"/>
                      </w:rPr>
                      <w:t>组员</w:t>
                    </w:r>
                  </w:p>
                </w:txbxContent>
              </v:textbox>
            </v:shape>
          </v:group>
        </w:pict>
      </w:r>
      <w:r>
        <w:pict>
          <v:group id="_x0000_s1122" style="width:297.75pt;height:51.3pt;margin-top:-62.56pt;margin-left:175.46pt;mso-position-horizontal-relative:page;position:absolute;z-index:-251648000" coordorigin="3509,-1251" coordsize="5955,1026">
            <v:shape id="_x0000_s1123" style="width:5821;height:936;left:3516;position:absolute;top:-1244" coordorigin="3517,-1244" coordsize="5821,936" path="m6783,-308l5596,-308,5498,-309,5401,-312,5306,-317,5211,-324,5118,-333,5026,-344,4936,-357,4847,-371,4760,-387,4675,-405,4592,-425,4511,-446,4432,-469,4355,-493,4281,-519,4210,-547,4141,-575,4076,-606,4013,-637,3953,-670,3897,-705,3844,-740,3794,-777,3706,-853,3633,-935,3583,-1010,3546,-1087,3524,-1165,3517,-1244,4705,-1244,4710,-1179,4724,-1115,4749,-1051,4784,-988,4852,-898,4939,-812,4989,-771,5044,-731,5103,-693,5166,-656,5233,-620,5304,-587,5378,-554,5456,-524,5538,-495,5622,-468,5710,-442,5800,-419,5894,-398,5990,-379,6088,-362,6189,-347,6289,-362,6386,-378,6481,-397,6573,-418,6662,-441,6749,-465,6833,-492,6913,-520,6991,-550,7065,-582,7135,-615,7202,-650,7265,-686,7324,-724,7379,-763,7430,-803,7476,-845,7555,-932,6961,-932,8268,-1244,9337,-932,8743,-932,8709,-891,8628,-812,8532,-738,8479,-703,8423,-669,8363,-636,8300,-604,8235,-574,8166,-545,8095,-518,8021,-492,7945,-468,7866,-445,7785,-424,7702,-405,7617,-387,7530,-371,7442,-356,7351,-344,7260,-333,7167,-324,7072,-317,6977,-312,6881,-309,6783,-308xe" filled="t" fillcolor="white" stroked="f">
              <v:fill type="solid"/>
              <v:path arrowok="t"/>
            </v:shape>
            <v:shape id="_x0000_s1124" style="width:3267;height:936;left:3516;position:absolute;top:-1244" coordorigin="3517,-1244" coordsize="3267,936" path="m6783,-308l5596,-308,5498,-309,5401,-312,5306,-317,5211,-324,5118,-333,5026,-344,4936,-357,4847,-371,4760,-387,4675,-405,4592,-425,4511,-446,4432,-469,4355,-493,4281,-519,4210,-547,4141,-575,4076,-606,4013,-637,3953,-670,3897,-705,3844,-740,3794,-777,3706,-853,3633,-935,3583,-1010,3546,-1087,3524,-1165,3517,-1244,4705,-1244,4710,-1179,4724,-1115,4749,-1051,4784,-988,4852,-898,4939,-812,4989,-771,5044,-731,5103,-693,5166,-656,5233,-620,5304,-587,5378,-554,5456,-524,5538,-495,5622,-468,5710,-442,5800,-419,5894,-398,5990,-379,6088,-362,6189,-347,6272,-337,6356,-328,6441,-321,6526,-315,6611,-311,6697,-309,6783,-308xe" filled="t" fillcolor="black" stroked="f">
              <v:fill opacity="13107f" type="solid"/>
              <v:path arrowok="t"/>
            </v:shape>
            <v:shape id="_x0000_s1125" style="width:5821;height:936;left:3516;position:absolute;top:-1244" coordorigin="3517,-1244" coordsize="5821,936" path="m3517,-1244l3524,-1165,3546,-1087,3583,-1010,3633,-935,3668,-893,3706,-853,3748,-814,3794,-777,3844,-740,3897,-705,3953,-670,4013,-637,4076,-606,4141,-575,4210,-547,4281,-519,4355,-493,4432,-469,4511,-446,4592,-425,4675,-405,4760,-387,4847,-371,4936,-357,5026,-344,5118,-333,5211,-324,5306,-317,5401,-312,5498,-309,5596,-308,6783,-308,6881,-309,6977,-312,7072,-317,7167,-324,7260,-333,7351,-344,7442,-356,7530,-371,7617,-387,7702,-405,7785,-424,7866,-445,7945,-468,8021,-492,8095,-518,8166,-545,8235,-574,8300,-604,8363,-636,8423,-669,8479,-703,8532,-738,8582,-774,8628,-812,8670,-851,8709,-891,8743,-932,9337,-932,8268,-1244,6961,-932,7555,-932,7518,-888,7476,-845,7430,-803,7379,-763,7324,-724,7265,-686,7202,-650,7135,-615,7065,-582,6991,-550,6913,-520,6833,-492,6749,-465,6662,-441,6573,-418,6481,-397,6386,-378,6289,-362,6189,-347,6189,-347,6088,-362,5990,-379,5894,-398,5800,-419,5710,-442,5622,-468,5538,-495,5456,-524,5378,-554,5304,-587,5233,-620,5166,-656,5103,-693,5044,-731,4989,-771,4939,-812,4893,-854,4852,-898,4815,-943,4784,-988,4749,-1051,4724,-1115,4710,-1179,4705,-1244,3517,-1244xm6783,-308l6697,-309,6611,-311,6526,-315,6441,-321,6356,-328,6272,-337,6189,-347e" filled="f" stroked="t" strokecolor="black" strokeweight="0.75pt">
              <v:stroke dashstyle="solid"/>
              <v:path arrowok="t"/>
            </v:shape>
            <v:rect id="_x0000_s1126" style="width:1081;height:468;left:5784;position:absolute;top:-776" filled="t" fillcolor="white" stroked="f">
              <v:fill type="solid"/>
            </v:rect>
            <v:rect id="_x0000_s1127" style="width:1081;height:468;left:5784;position:absolute;top:-776" filled="f" stroked="t" strokecolor="black" strokeweight="0.75pt">
              <v:stroke dashstyle="solid"/>
            </v:rect>
            <v:shape id="_x0000_s1128" style="width:180;height:1011;left:9276;position:absolute;top:-1244" coordorigin="9277,-1244" coordsize="180,1011" path="m9366,-233l9277,-486,9322,-486,9322,-1244,9411,-1244,9411,-486,9456,-486,9366,-233xe" filled="t" fillcolor="white" stroked="f">
              <v:fill type="solid"/>
              <v:path arrowok="t"/>
            </v:shape>
            <v:shape id="_x0000_s1129" style="width:180;height:1011;left:9276;position:absolute;top:-1244" coordorigin="9277,-1244" coordsize="180,1011" path="m9277,-486l9322,-486,9322,-1244,9411,-1244,9411,-486,9456,-486,9366,-233,9277,-486xe" filled="f" stroked="t" strokecolor="black" strokeweight="0.75pt">
              <v:stroke dashstyle="solid"/>
              <v:path arrowok="t"/>
            </v:shape>
            <v:shape id="_x0000_s1130" type="#_x0000_t202" style="width:1066;height:450;left:5791;position:absolute;top:-768" filled="f" stroked="f">
              <v:textbox inset="0,0,0,0">
                <w:txbxContent>
                  <w:p>
                    <w:pPr>
                      <w:spacing w:before="95"/>
                      <w:ind w:left="143" w:right="0" w:firstLine="0"/>
                      <w:jc w:val="left"/>
                      <w:rPr>
                        <w:sz w:val="21"/>
                      </w:rPr>
                    </w:pPr>
                    <w:r>
                      <w:rPr>
                        <w:spacing w:val="-5"/>
                        <w:sz w:val="21"/>
                      </w:rPr>
                      <w:t>转介</w:t>
                    </w:r>
                  </w:p>
                </w:txbxContent>
              </v:textbox>
            </v:shape>
          </v:group>
        </w:pict>
      </w:r>
      <w:r>
        <w:rPr>
          <w:spacing w:val="-1"/>
          <w:sz w:val="28"/>
        </w:rPr>
        <w:t>求助者与否存在明显的心理问题</w:t>
      </w:r>
    </w:p>
    <w:p>
      <w:pPr>
        <w:pStyle w:val="BodyText"/>
        <w:rPr>
          <w:sz w:val="20"/>
        </w:rPr>
      </w:pPr>
    </w:p>
    <w:p>
      <w:pPr>
        <w:pStyle w:val="BodyText"/>
        <w:rPr>
          <w:sz w:val="20"/>
        </w:rPr>
      </w:pPr>
    </w:p>
    <w:p>
      <w:pPr>
        <w:pStyle w:val="BodyText"/>
        <w:spacing w:before="7"/>
        <w:rPr>
          <w:sz w:val="13"/>
        </w:rPr>
      </w:pPr>
      <w:r>
        <w:pict>
          <v:shape id="_x0000_s1131" type="#_x0000_t202" style="width:54.05pt;height:23.35pt;margin-top:10.31pt;margin-left:345.45pt;mso-position-horizontal-relative:page;mso-wrap-distance-left:0;mso-wrap-distance-right:0;position:absolute;z-index:-251640832" filled="f" stroked="t" strokecolor="black" strokeweight="0.75pt">
            <v:stroke dashstyle="solid"/>
            <v:textbox inset="0,0,0,0">
              <w:txbxContent>
                <w:p>
                  <w:pPr>
                    <w:spacing w:before="95"/>
                    <w:ind w:left="0" w:right="0" w:firstLine="0"/>
                    <w:jc w:val="center"/>
                    <w:rPr>
                      <w:sz w:val="21"/>
                    </w:rPr>
                  </w:pPr>
                  <w:r>
                    <w:rPr>
                      <w:sz w:val="21"/>
                    </w:rPr>
                    <w:t>是</w:t>
                  </w:r>
                </w:p>
              </w:txbxContent>
            </v:textbox>
            <w10:wrap type="topAndBottom"/>
          </v:shape>
        </w:pict>
      </w:r>
      <w:r>
        <w:pict>
          <v:shape id="_x0000_s1132" type="#_x0000_t202" style="width:54.05pt;height:23.35pt;margin-top:10.31pt;margin-left:435.45pt;mso-position-horizontal-relative:page;mso-wrap-distance-left:0;mso-wrap-distance-right:0;position:absolute;z-index:-251639808" filled="f" stroked="t" strokecolor="black" strokeweight="0.75pt">
            <v:stroke dashstyle="solid"/>
            <v:textbox inset="0,0,0,0">
              <w:txbxContent>
                <w:p>
                  <w:pPr>
                    <w:spacing w:before="95"/>
                    <w:ind w:left="0" w:right="0" w:firstLine="0"/>
                    <w:jc w:val="center"/>
                    <w:rPr>
                      <w:sz w:val="21"/>
                    </w:rPr>
                  </w:pPr>
                  <w:r>
                    <w:rPr>
                      <w:sz w:val="21"/>
                    </w:rPr>
                    <w:t>否</w:t>
                  </w:r>
                </w:p>
              </w:txbxContent>
            </v:textbox>
            <w10:wrap type="topAndBottom"/>
          </v:shape>
        </w:pict>
      </w:r>
    </w:p>
    <w:p>
      <w:pPr>
        <w:pStyle w:val="BodyText"/>
        <w:rPr>
          <w:sz w:val="28"/>
        </w:rPr>
      </w:pPr>
    </w:p>
    <w:p>
      <w:pPr>
        <w:pStyle w:val="BodyText"/>
        <w:rPr>
          <w:sz w:val="28"/>
        </w:rPr>
      </w:pPr>
    </w:p>
    <w:p>
      <w:pPr>
        <w:tabs>
          <w:tab w:val="left" w:pos="8296"/>
        </w:tabs>
        <w:spacing w:before="234"/>
        <w:ind w:left="4377" w:right="0" w:firstLine="0"/>
        <w:jc w:val="left"/>
        <w:rPr>
          <w:sz w:val="28"/>
        </w:rPr>
      </w:pPr>
      <w:r>
        <w:rPr>
          <w:sz w:val="28"/>
        </w:rPr>
        <w:t>存在明显的神经或精神性疾</w:t>
      </w:r>
      <w:r>
        <w:rPr>
          <w:spacing w:val="-10"/>
          <w:sz w:val="28"/>
        </w:rPr>
        <w:t>病</w:t>
      </w:r>
      <w:r>
        <w:rPr>
          <w:sz w:val="28"/>
        </w:rPr>
        <w:tab/>
        <w:t>心理支</w:t>
      </w:r>
      <w:r>
        <w:rPr>
          <w:spacing w:val="-10"/>
          <w:sz w:val="28"/>
        </w:rPr>
        <w:t>持</w:t>
      </w:r>
    </w:p>
    <w:p>
      <w:pPr>
        <w:pStyle w:val="BodyText"/>
        <w:spacing w:before="7"/>
        <w:rPr>
          <w:sz w:val="8"/>
        </w:rPr>
      </w:pPr>
    </w:p>
    <w:p>
      <w:pPr>
        <w:spacing w:before="117" w:line="187" w:lineRule="auto"/>
        <w:ind w:left="6102" w:right="4711" w:firstLine="0"/>
        <w:jc w:val="center"/>
        <w:rPr>
          <w:sz w:val="21"/>
        </w:rPr>
      </w:pPr>
      <w:r>
        <w:rPr>
          <w:spacing w:val="-10"/>
          <w:sz w:val="21"/>
        </w:rPr>
        <w:t>转</w:t>
      </w:r>
      <w:r>
        <w:rPr>
          <w:spacing w:val="-10"/>
          <w:sz w:val="21"/>
        </w:rPr>
        <w:t>介</w:t>
      </w:r>
    </w:p>
    <w:p>
      <w:pPr>
        <w:pStyle w:val="BodyText"/>
        <w:spacing w:before="12"/>
        <w:rPr>
          <w:sz w:val="18"/>
        </w:rPr>
      </w:pPr>
    </w:p>
    <w:p>
      <w:pPr>
        <w:spacing w:before="0"/>
        <w:ind w:left="1436" w:right="0" w:firstLine="0"/>
        <w:jc w:val="left"/>
        <w:rPr>
          <w:sz w:val="28"/>
        </w:rPr>
      </w:pPr>
      <w:r>
        <w:pict>
          <v:shape id="_x0000_s1133" type="#_x0000_t202" style="width:81pt;height:31.2pt;margin-top:1.06pt;margin-left:323.85pt;mso-position-horizontal-relative:page;position:absolute;z-index:251660288" filled="f" stroked="t" strokecolor="black" strokeweight="0.75pt">
            <v:stroke dashstyle="solid"/>
            <v:textbox inset="0,0,0,0">
              <w:txbxContent>
                <w:p>
                  <w:pPr>
                    <w:spacing w:before="95"/>
                    <w:ind w:left="277" w:right="0" w:firstLine="0"/>
                    <w:jc w:val="left"/>
                    <w:rPr>
                      <w:sz w:val="21"/>
                    </w:rPr>
                  </w:pPr>
                  <w:r>
                    <w:rPr>
                      <w:spacing w:val="-2"/>
                      <w:sz w:val="21"/>
                    </w:rPr>
                    <w:t>精神科医生</w:t>
                  </w:r>
                </w:p>
              </w:txbxContent>
            </v:textbox>
          </v:shape>
        </w:pict>
      </w:r>
      <w:r>
        <w:rPr>
          <w:spacing w:val="-1"/>
          <w:sz w:val="28"/>
        </w:rPr>
        <w:t>伴有明显的伤人或自伤的危险</w:t>
      </w:r>
    </w:p>
    <w:p>
      <w:pPr>
        <w:pStyle w:val="BodyText"/>
        <w:spacing w:before="9"/>
        <w:rPr>
          <w:sz w:val="20"/>
        </w:rPr>
      </w:pPr>
    </w:p>
    <w:p>
      <w:pPr>
        <w:spacing w:before="0"/>
        <w:ind w:left="1477" w:right="3318" w:firstLine="0"/>
        <w:jc w:val="center"/>
        <w:rPr>
          <w:sz w:val="28"/>
        </w:rPr>
      </w:pPr>
      <w:r>
        <w:rPr>
          <w:spacing w:val="-2"/>
          <w:sz w:val="28"/>
        </w:rPr>
        <w:t>进入流程二</w:t>
      </w:r>
    </w:p>
    <w:p>
      <w:pPr>
        <w:spacing w:after="0"/>
        <w:jc w:val="center"/>
        <w:rPr>
          <w:sz w:val="28"/>
        </w:rPr>
        <w:sectPr>
          <w:pgSz w:w="11910" w:h="16840"/>
          <w:pgMar w:top="0" w:right="380" w:bottom="280" w:left="500" w:header="708" w:footer="708"/>
          <w:pgNumType w:start="8"/>
          <w:cols w:space="708"/>
        </w:sectPr>
      </w:pPr>
    </w:p>
    <w:p>
      <w:pPr>
        <w:pStyle w:val="BodyText"/>
        <w:rPr>
          <w:sz w:val="20"/>
        </w:rPr>
      </w:pPr>
    </w:p>
    <w:p>
      <w:pPr>
        <w:pStyle w:val="BodyText"/>
        <w:spacing w:before="5"/>
        <w:rPr>
          <w:sz w:val="14"/>
        </w:rPr>
      </w:pPr>
    </w:p>
    <w:p>
      <w:pPr>
        <w:pStyle w:val="Heading3"/>
        <w:spacing w:line="539" w:lineRule="exact"/>
      </w:pPr>
      <w:r>
        <w:rPr>
          <w:spacing w:val="-1"/>
        </w:rPr>
        <w:t>流程二：员工危机干预流程</w:t>
      </w:r>
    </w:p>
    <w:p>
      <w:pPr>
        <w:pStyle w:val="BodyText"/>
        <w:spacing w:before="18"/>
        <w:rPr>
          <w:rFonts w:ascii="Microsoft JhengHei"/>
          <w:b/>
          <w:sz w:val="42"/>
        </w:rPr>
      </w:pPr>
    </w:p>
    <w:p>
      <w:pPr>
        <w:spacing w:before="0"/>
        <w:ind w:left="1477" w:right="1037" w:firstLine="0"/>
        <w:jc w:val="center"/>
        <w:rPr>
          <w:sz w:val="28"/>
        </w:rPr>
      </w:pPr>
      <w:r>
        <w:pict>
          <v:group id="_x0000_s1134" style="width:261.75pt;height:39.75pt;margin-top:61.28pt;margin-left:309.08pt;mso-position-horizontal-relative:page;position:absolute;z-index:-251638784" coordorigin="6182,1226" coordsize="5235,795">
            <v:shape id="_x0000_s1135" style="width:900;height:312;left:8349;position:absolute;top:1701" coordorigin="8349,1701" coordsize="900,312" path="m9024,1701l9024,1779,8349,1779,8349,1935,9024,1935,9024,2013,9249,1857,9024,1701xe" filled="f" stroked="t" strokecolor="black" strokeweight="0.75pt">
              <v:stroke dashstyle="solid"/>
              <v:path arrowok="t"/>
            </v:shape>
            <v:shape id="_x0000_s1136" type="#_x0000_t202" style="width:1440;height:624;left:6909;position:absolute;top:1389" filled="f" stroked="t" strokecolor="black" strokeweight="0.75pt">
              <v:stroke dashstyle="solid"/>
              <v:textbox inset="0,0,0,0">
                <w:txbxContent>
                  <w:p>
                    <w:pPr>
                      <w:spacing w:before="95"/>
                      <w:ind w:left="187" w:right="0" w:firstLine="0"/>
                      <w:jc w:val="left"/>
                      <w:rPr>
                        <w:sz w:val="21"/>
                      </w:rPr>
                    </w:pPr>
                    <w:r>
                      <w:rPr>
                        <w:spacing w:val="-2"/>
                        <w:sz w:val="21"/>
                      </w:rPr>
                      <w:t>楼层护士长</w:t>
                    </w:r>
                  </w:p>
                </w:txbxContent>
              </v:textbox>
            </v:shape>
            <v:shape id="_x0000_s1137" type="#_x0000_t202" style="width:720;height:468;left:8349;position:absolute;top:1233" filled="f" stroked="t" strokecolor="black" strokeweight="0.75pt">
              <v:stroke dashstyle="solid"/>
              <v:textbox inset="0,0,0,0">
                <w:txbxContent>
                  <w:p>
                    <w:pPr>
                      <w:spacing w:before="114"/>
                      <w:ind w:left="144" w:right="0" w:firstLine="0"/>
                      <w:jc w:val="left"/>
                      <w:rPr>
                        <w:sz w:val="18"/>
                      </w:rPr>
                    </w:pPr>
                    <w:r>
                      <w:rPr>
                        <w:spacing w:val="-5"/>
                        <w:sz w:val="18"/>
                      </w:rPr>
                      <w:t>告知</w:t>
                    </w:r>
                  </w:p>
                </w:txbxContent>
              </v:textbox>
            </v:shape>
            <v:shape id="_x0000_s1138" type="#_x0000_t202" style="width:720;height:468;left:6189;position:absolute;top:1233" filled="f" stroked="t" strokecolor="black" strokeweight="0.75pt">
              <v:stroke dashstyle="solid"/>
              <v:textbox inset="0,0,0,0">
                <w:txbxContent>
                  <w:p>
                    <w:pPr>
                      <w:spacing w:before="114"/>
                      <w:ind w:left="144" w:right="0" w:firstLine="0"/>
                      <w:jc w:val="left"/>
                      <w:rPr>
                        <w:sz w:val="18"/>
                      </w:rPr>
                    </w:pPr>
                    <w:r>
                      <w:rPr>
                        <w:spacing w:val="-5"/>
                        <w:sz w:val="18"/>
                      </w:rPr>
                      <w:t>商讨</w:t>
                    </w:r>
                  </w:p>
                </w:txbxContent>
              </v:textbox>
            </v:shape>
            <v:shape id="_x0000_s1139" type="#_x0000_t202" style="width:2160;height:468;left:9249;position:absolute;top:1545" filled="f" stroked="t" strokecolor="black" strokeweight="0.75pt">
              <v:stroke dashstyle="solid"/>
              <v:textbox inset="0,0,0,0">
                <w:txbxContent>
                  <w:p>
                    <w:pPr>
                      <w:spacing w:before="95"/>
                      <w:ind w:left="232" w:right="0" w:firstLine="0"/>
                      <w:jc w:val="left"/>
                      <w:rPr>
                        <w:sz w:val="21"/>
                      </w:rPr>
                    </w:pPr>
                    <w:r>
                      <w:rPr>
                        <w:spacing w:val="-2"/>
                        <w:sz w:val="21"/>
                      </w:rPr>
                      <w:t>家眷或重要联系人</w:t>
                    </w:r>
                  </w:p>
                </w:txbxContent>
              </v:textbox>
            </v:shape>
          </v:group>
        </w:pict>
      </w:r>
      <w:r>
        <w:rPr>
          <w:spacing w:val="-1"/>
          <w:sz w:val="28"/>
        </w:rPr>
        <w:t>发现求助者有明显的精神问题或自伤伤人的危险</w:t>
      </w:r>
    </w:p>
    <w:p>
      <w:pPr>
        <w:pStyle w:val="BodyText"/>
        <w:spacing w:before="11"/>
        <w:rPr>
          <w:sz w:val="4"/>
        </w:rPr>
      </w:pPr>
      <w:r>
        <w:pict>
          <v:group id="_x0000_s1140" style="width:279.75pt;height:78.75pt;margin-top:4.36pt;margin-left:66.07pt;mso-position-horizontal-relative:page;mso-wrap-distance-left:0;mso-wrap-distance-right:0;position:absolute;z-index:-251637760" coordorigin="1321,87" coordsize="5595,1575">
            <v:shape id="_x0000_s1141" style="width:360;height:936;left:5109;position:absolute;top:94" coordorigin="5109,95" coordsize="360,936" path="m5109,797l5199,797,5199,95,5379,95,5379,797,5469,797,5289,1031,5109,797xe" filled="f" stroked="t" strokecolor="black" strokeweight="0.75pt">
              <v:stroke dashstyle="solid"/>
              <v:path arrowok="t"/>
            </v:shape>
            <v:rect id="_x0000_s1142" style="width:540;height:624;left:4497;position:absolute;top:130" filled="f" stroked="t" strokecolor="black" strokeweight="0.75pt">
              <v:stroke dashstyle="solid"/>
            </v:rect>
            <v:shape id="_x0000_s1143" type="#_x0000_t202" style="width:987;height:951;left:4489;position:absolute;top:87" filled="f" stroked="f">
              <v:textbox inset="0,0,0,0">
                <w:txbxContent>
                  <w:p>
                    <w:pPr>
                      <w:spacing w:before="139" w:line="187" w:lineRule="auto"/>
                      <w:ind w:left="133" w:right="641" w:firstLine="0"/>
                      <w:jc w:val="left"/>
                      <w:rPr>
                        <w:sz w:val="21"/>
                      </w:rPr>
                    </w:pPr>
                    <w:r>
                      <w:rPr>
                        <w:spacing w:val="-10"/>
                        <w:sz w:val="21"/>
                      </w:rPr>
                      <w:t>转</w:t>
                    </w:r>
                    <w:r>
                      <w:rPr>
                        <w:spacing w:val="-10"/>
                        <w:sz w:val="21"/>
                      </w:rPr>
                      <w:t>介</w:t>
                    </w:r>
                  </w:p>
                </w:txbxContent>
              </v:textbox>
            </v:shape>
            <v:shape id="_x0000_s1144" style="width:900;height:312;left:6009;position:absolute;top:1342" coordorigin="6009,1343" coordsize="900,312" path="m6009,1499l6189,1655,6189,1577,6729,1577,6729,1655,6909,1499,6729,1343,6729,1421,6189,1421,6189,1343,6009,1499xe" filled="f" stroked="t" strokecolor="black" strokeweight="0.75pt">
              <v:stroke dashstyle="solid"/>
              <v:path arrowok="t"/>
            </v:shape>
            <v:shape id="_x0000_s1145" type="#_x0000_t202" style="width:1440;height:624;left:4569;position:absolute;top:1030" filled="f" stroked="t" strokecolor="black" strokeweight="0.75pt">
              <v:stroke dashstyle="solid"/>
              <v:textbox inset="0,0,0,0">
                <w:txbxContent>
                  <w:p>
                    <w:pPr>
                      <w:spacing w:before="95"/>
                      <w:ind w:left="144" w:right="0" w:firstLine="0"/>
                      <w:jc w:val="left"/>
                      <w:rPr>
                        <w:sz w:val="21"/>
                      </w:rPr>
                    </w:pPr>
                    <w:r>
                      <w:rPr>
                        <w:spacing w:val="-2"/>
                        <w:sz w:val="21"/>
                      </w:rPr>
                      <w:t>精神科医生</w:t>
                    </w:r>
                  </w:p>
                </w:txbxContent>
              </v:textbox>
            </v:shape>
            <v:shape id="_x0000_s1146" style="width:1080;height:312;left:3489;position:absolute;top:1342" coordorigin="3489,1343" coordsize="1080,312" path="m3489,1499l3705,1655,3705,1577,4353,1577,4353,1655,4569,1499,4353,1343,4353,1421,3705,1421,3705,1343,3489,1499xe" filled="f" stroked="t" strokecolor="black" strokeweight="0.75pt">
              <v:stroke dashstyle="solid"/>
              <v:path arrowok="t"/>
            </v:shape>
            <v:shape id="_x0000_s1147" type="#_x0000_t202" style="width:2160;height:468;left:1329;position:absolute;top:1186" filled="f" stroked="t" strokecolor="black" strokeweight="0.75pt">
              <v:stroke dashstyle="solid"/>
              <v:textbox inset="0,0,0,0">
                <w:txbxContent>
                  <w:p>
                    <w:pPr>
                      <w:spacing w:before="95"/>
                      <w:ind w:left="232" w:right="0" w:firstLine="0"/>
                      <w:jc w:val="left"/>
                      <w:rPr>
                        <w:sz w:val="21"/>
                      </w:rPr>
                    </w:pPr>
                    <w:r>
                      <w:rPr>
                        <w:spacing w:val="-2"/>
                        <w:sz w:val="21"/>
                      </w:rPr>
                      <w:t>家眷或重要联系人</w:t>
                    </w:r>
                  </w:p>
                </w:txbxContent>
              </v:textbox>
            </v:shape>
            <v:shape id="_x0000_s1148" type="#_x0000_t202" style="width:720;height:468;left:3669;position:absolute;top:874" filled="f" stroked="t" strokecolor="black" strokeweight="0.75pt">
              <v:stroke dashstyle="solid"/>
              <v:textbox inset="0,0,0,0">
                <w:txbxContent>
                  <w:p>
                    <w:pPr>
                      <w:spacing w:before="114"/>
                      <w:ind w:left="143" w:right="0" w:firstLine="0"/>
                      <w:jc w:val="left"/>
                      <w:rPr>
                        <w:sz w:val="18"/>
                      </w:rPr>
                    </w:pPr>
                    <w:r>
                      <w:rPr>
                        <w:spacing w:val="-5"/>
                        <w:sz w:val="18"/>
                      </w:rPr>
                      <w:t>商讨</w:t>
                    </w:r>
                  </w:p>
                </w:txbxContent>
              </v:textbox>
            </v:shape>
            <w10:wrap type="topAndBottom"/>
          </v:group>
        </w:pict>
      </w:r>
      <w:r>
        <w:pict>
          <v:group id="_x0000_s1149" style="width:46.85pt;height:47.55pt;margin-top:4.36pt;margin-left:354.08pt;mso-position-horizontal-relative:page;mso-wrap-distance-left:0;mso-wrap-distance-right:0;position:absolute;z-index:-251636736" coordorigin="7082,87" coordsize="937,951">
            <v:shape id="_x0000_s1150" style="width:360;height:936;left:7089;position:absolute;top:94" coordorigin="7089,95" coordsize="360,936" path="m7089,797l7179,797,7179,95,7359,95,7359,797,7449,797,7269,1031,7089,797xe" filled="f" stroked="t" strokecolor="black" strokeweight="0.75pt">
              <v:stroke dashstyle="solid"/>
              <v:path arrowok="t"/>
            </v:shape>
            <v:shape id="_x0000_s1151" type="#_x0000_t202" style="width:562;height:665;left:7449;position:absolute;top:94" filled="f" stroked="t" strokecolor="black" strokeweight="0.75pt">
              <v:stroke dashstyle="solid"/>
              <v:textbox inset="0,0,0,0">
                <w:txbxContent>
                  <w:p>
                    <w:pPr>
                      <w:spacing w:before="88" w:line="187" w:lineRule="auto"/>
                      <w:ind w:left="140" w:right="194" w:firstLine="0"/>
                      <w:jc w:val="left"/>
                      <w:rPr>
                        <w:sz w:val="21"/>
                      </w:rPr>
                    </w:pPr>
                    <w:r>
                      <w:rPr>
                        <w:spacing w:val="-10"/>
                        <w:sz w:val="21"/>
                      </w:rPr>
                      <w:t>报</w:t>
                    </w:r>
                    <w:r>
                      <w:rPr>
                        <w:spacing w:val="-10"/>
                        <w:sz w:val="21"/>
                      </w:rPr>
                      <w:t>告</w:t>
                    </w:r>
                  </w:p>
                </w:txbxContent>
              </v:textbox>
            </v:shape>
            <w10:wrap type="topAndBottom"/>
          </v:group>
        </w:pict>
      </w:r>
      <w:r>
        <w:pict>
          <v:group id="_x0000_s1152" style="width:279.75pt;height:242.55pt;margin-top:90.16pt;margin-left:147.07pt;mso-position-horizontal-relative:page;mso-wrap-distance-left:0;mso-wrap-distance-right:0;position:absolute;z-index:-251635712" coordorigin="2941,1803" coordsize="5595,4851">
            <v:rect id="_x0000_s1153" style="width:1587;height:618;left:6729;position:absolute;top:2746" filled="f" stroked="t" strokecolor="black" strokeweight="0.75pt">
              <v:stroke dashstyle="solid"/>
            </v:rect>
            <v:shape id="_x0000_s1154" style="width:360;height:936;left:7089;position:absolute;top:3370" coordorigin="7089,3371" coordsize="360,936" path="m7089,4073l7179,4073,7179,3371,7359,3371,7359,4073,7449,4073,7269,4307,7089,4073xe" filled="f" stroked="t" strokecolor="black" strokeweight="0.75pt">
              <v:stroke dashstyle="solid"/>
              <v:path arrowok="t"/>
            </v:shape>
            <v:rect id="_x0000_s1155" style="width:562;height:665;left:7449;position:absolute;top:3370" filled="f" stroked="t" strokecolor="black" strokeweight="0.75pt">
              <v:stroke dashstyle="solid"/>
            </v:rect>
            <v:shape id="_x0000_s1156" style="width:360;height:936;left:7089;position:absolute;top:1810" coordorigin="7089,1811" coordsize="360,936" path="m7089,2513l7179,2513,7179,1811,7359,1811,7359,2513,7449,2513,7269,2747,7089,2513xe" filled="f" stroked="t" strokecolor="black" strokeweight="0.75pt">
              <v:stroke dashstyle="solid"/>
              <v:path arrowok="t"/>
            </v:shape>
            <v:shape id="_x0000_s1157" type="#_x0000_t202" style="width:547;height:653;left:7456;position:absolute;top:3375" filled="f" stroked="f">
              <v:textbox inset="0,0,0,0">
                <w:txbxContent>
                  <w:p>
                    <w:pPr>
                      <w:spacing w:before="91" w:line="187" w:lineRule="auto"/>
                      <w:ind w:left="140" w:right="194" w:firstLine="0"/>
                      <w:jc w:val="left"/>
                      <w:rPr>
                        <w:sz w:val="21"/>
                      </w:rPr>
                    </w:pPr>
                    <w:r>
                      <w:rPr>
                        <w:spacing w:val="-10"/>
                        <w:sz w:val="21"/>
                      </w:rPr>
                      <w:t>报</w:t>
                    </w:r>
                    <w:r>
                      <w:rPr>
                        <w:spacing w:val="-10"/>
                        <w:sz w:val="21"/>
                      </w:rPr>
                      <w:t>告</w:t>
                    </w:r>
                  </w:p>
                </w:txbxContent>
              </v:textbox>
            </v:shape>
            <v:shape id="_x0000_s1158" type="#_x0000_t202" style="width:1572;height:600;left:6736;position:absolute;top:2754" filled="f" stroked="f">
              <v:textbox inset="0,0,0,0">
                <w:txbxContent>
                  <w:p>
                    <w:pPr>
                      <w:spacing w:before="95"/>
                      <w:ind w:left="260" w:right="0" w:firstLine="0"/>
                      <w:jc w:val="left"/>
                      <w:rPr>
                        <w:sz w:val="21"/>
                      </w:rPr>
                    </w:pPr>
                    <w:r>
                      <w:rPr>
                        <w:spacing w:val="-2"/>
                        <w:sz w:val="21"/>
                      </w:rPr>
                      <w:t>科层护士长</w:t>
                    </w:r>
                  </w:p>
                </w:txbxContent>
              </v:textbox>
            </v:shape>
            <v:shape id="_x0000_s1159" type="#_x0000_t202" style="width:540;height:665;left:7449;position:absolute;top:1810" filled="f" stroked="t" strokecolor="black" strokeweight="0.75pt">
              <v:stroke dashstyle="solid"/>
              <v:textbox inset="0,0,0,0">
                <w:txbxContent>
                  <w:p>
                    <w:pPr>
                      <w:spacing w:before="88" w:line="187" w:lineRule="auto"/>
                      <w:ind w:left="118" w:right="194" w:firstLine="0"/>
                      <w:jc w:val="left"/>
                      <w:rPr>
                        <w:sz w:val="21"/>
                      </w:rPr>
                    </w:pPr>
                    <w:r>
                      <w:rPr>
                        <w:spacing w:val="-10"/>
                        <w:sz w:val="21"/>
                      </w:rPr>
                      <w:t>报</w:t>
                    </w:r>
                    <w:r>
                      <w:rPr>
                        <w:spacing w:val="-10"/>
                        <w:sz w:val="21"/>
                      </w:rPr>
                      <w:t>告</w:t>
                    </w:r>
                  </w:p>
                </w:txbxContent>
              </v:textbox>
            </v:shape>
            <v:shape id="_x0000_s1160" style="width:360;height:936;left:5649;position:absolute;top:4930" coordorigin="5649,4931" coordsize="360,936" path="m5649,5633l5739,5633,5739,4931,5919,4931,5919,5633,6009,5633,5829,5867,5649,5633xe" filled="f" stroked="t" strokecolor="black" strokeweight="0.75pt">
              <v:stroke dashstyle="solid"/>
              <v:path arrowok="t"/>
            </v:shape>
            <v:shape id="_x0000_s1161" type="#_x0000_t202" style="width:1800;height:780;left:5109;position:absolute;top:5866" filled="f" stroked="t" strokecolor="black" strokeweight="0.75pt">
              <v:stroke dashstyle="solid"/>
              <v:textbox inset="0,0,0,0">
                <w:txbxContent>
                  <w:p>
                    <w:pPr>
                      <w:spacing w:before="95" w:line="278" w:lineRule="auto"/>
                      <w:ind w:left="472" w:right="470" w:firstLine="0"/>
                      <w:jc w:val="left"/>
                      <w:rPr>
                        <w:sz w:val="21"/>
                      </w:rPr>
                    </w:pPr>
                    <w:r>
                      <w:rPr>
                        <w:spacing w:val="-4"/>
                        <w:sz w:val="21"/>
                      </w:rPr>
                      <w:t>门诊治疗</w:t>
                    </w:r>
                    <w:r>
                      <w:rPr>
                        <w:spacing w:val="-3"/>
                        <w:sz w:val="21"/>
                      </w:rPr>
                      <w:t>加强监护</w:t>
                    </w:r>
                  </w:p>
                </w:txbxContent>
              </v:textbox>
            </v:shape>
            <v:shape id="_x0000_s1162" type="#_x0000_t202" style="width:1800;height:615;left:6729;position:absolute;top:4306" filled="f" stroked="t" strokecolor="black" strokeweight="0.75pt">
              <v:stroke dashstyle="solid"/>
              <v:textbox inset="0,0,0,0">
                <w:txbxContent>
                  <w:p>
                    <w:pPr>
                      <w:spacing w:before="95"/>
                      <w:ind w:left="367" w:right="0" w:firstLine="0"/>
                      <w:jc w:val="left"/>
                      <w:rPr>
                        <w:sz w:val="21"/>
                      </w:rPr>
                    </w:pPr>
                    <w:r>
                      <w:rPr>
                        <w:spacing w:val="-2"/>
                        <w:sz w:val="21"/>
                      </w:rPr>
                      <w:t>护理副院长</w:t>
                    </w:r>
                  </w:p>
                </w:txbxContent>
              </v:textbox>
            </v:shape>
            <v:shape id="_x0000_s1163" style="width:360;height:936;left:5109;position:absolute;top:3370" coordorigin="5109,3371" coordsize="360,936" path="m5109,4073l5199,4073,5199,3371,5379,3371,5379,4073,5469,4073,5289,4307,5109,4073xe" filled="f" stroked="t" strokecolor="black" strokeweight="0.75pt">
              <v:stroke dashstyle="solid"/>
              <v:path arrowok="t"/>
            </v:shape>
            <v:shape id="_x0000_s1164" type="#_x0000_t202" style="width:1440;height:624;left:5109;position:absolute;top:4306" filled="f" stroked="t" strokecolor="black" strokeweight="0.75pt">
              <v:stroke dashstyle="solid"/>
              <v:textbox inset="0,0,0,0">
                <w:txbxContent>
                  <w:p>
                    <w:pPr>
                      <w:spacing w:before="95"/>
                      <w:ind w:left="0" w:right="0" w:firstLine="0"/>
                      <w:jc w:val="center"/>
                      <w:rPr>
                        <w:sz w:val="21"/>
                      </w:rPr>
                    </w:pPr>
                    <w:r>
                      <w:rPr>
                        <w:sz w:val="21"/>
                      </w:rPr>
                      <w:t>否</w:t>
                    </w:r>
                  </w:p>
                </w:txbxContent>
              </v:textbox>
            </v:shape>
            <v:shape id="_x0000_s1165" type="#_x0000_t202" style="width:1440;height:624;left:3669;position:absolute;top:4306" filled="f" stroked="t" strokecolor="black" strokeweight="0.75pt">
              <v:stroke dashstyle="solid"/>
              <v:textbox inset="0,0,0,0">
                <w:txbxContent>
                  <w:p>
                    <w:pPr>
                      <w:spacing w:before="95"/>
                      <w:ind w:left="0" w:right="0" w:firstLine="0"/>
                      <w:jc w:val="center"/>
                      <w:rPr>
                        <w:sz w:val="21"/>
                      </w:rPr>
                    </w:pPr>
                    <w:r>
                      <w:rPr>
                        <w:sz w:val="21"/>
                      </w:rPr>
                      <w:t>是</w:t>
                    </w:r>
                  </w:p>
                </w:txbxContent>
              </v:textbox>
            </v:shape>
            <v:shape id="_x0000_s1166" style="width:360;height:936;left:4209;position:absolute;top:4930" coordorigin="4209,4931" coordsize="360,936" path="m4209,5633l4299,5633,4299,4931,4479,4931,4479,5633,4569,5633,4389,5867,4209,5633xe" filled="f" stroked="t" strokecolor="black" strokeweight="0.75pt">
              <v:stroke dashstyle="solid"/>
              <v:path arrowok="t"/>
            </v:shape>
            <v:shape id="_x0000_s1167" type="#_x0000_t202" style="width:1980;height:780;left:2949;position:absolute;top:5866" filled="f" stroked="t" strokecolor="black" strokeweight="0.75pt">
              <v:stroke dashstyle="solid"/>
              <v:textbox inset="0,0,0,0">
                <w:txbxContent>
                  <w:p>
                    <w:pPr>
                      <w:spacing w:before="95" w:line="278" w:lineRule="auto"/>
                      <w:ind w:left="772" w:right="245" w:hanging="525"/>
                      <w:jc w:val="left"/>
                      <w:rPr>
                        <w:sz w:val="21"/>
                      </w:rPr>
                    </w:pPr>
                    <w:r>
                      <w:rPr>
                        <w:spacing w:val="-2"/>
                        <w:sz w:val="21"/>
                      </w:rPr>
                      <w:t>转入精神病医院</w:t>
                    </w:r>
                    <w:r>
                      <w:rPr>
                        <w:spacing w:val="-6"/>
                        <w:sz w:val="21"/>
                      </w:rPr>
                      <w:t>治疗</w:t>
                    </w:r>
                  </w:p>
                </w:txbxContent>
              </v:textbox>
            </v:shape>
            <v:shape id="_x0000_s1168" style="width:360;height:936;left:5109;position:absolute;top:1810" coordorigin="5109,1811" coordsize="360,936" path="m5109,2513l5199,2513,5199,1811,5379,1811,5379,2513,5469,2513,5289,2747,5109,2513xe" filled="f" stroked="t" strokecolor="black" strokeweight="0.75pt">
              <v:stroke dashstyle="solid"/>
              <v:path arrowok="t"/>
            </v:shape>
            <v:shape id="_x0000_s1169" type="#_x0000_t202" style="width:1620;height:624;left:4569;position:absolute;top:2746" filled="f" stroked="t" strokecolor="black" strokeweight="0.75pt">
              <v:stroke dashstyle="solid"/>
              <v:textbox inset="0,0,0,0">
                <w:txbxContent>
                  <w:p>
                    <w:pPr>
                      <w:spacing w:before="95"/>
                      <w:ind w:left="143" w:right="0" w:firstLine="0"/>
                      <w:jc w:val="left"/>
                      <w:rPr>
                        <w:sz w:val="21"/>
                      </w:rPr>
                    </w:pPr>
                    <w:r>
                      <w:rPr>
                        <w:spacing w:val="-2"/>
                        <w:sz w:val="21"/>
                      </w:rPr>
                      <w:t>与否住院治疗</w:t>
                    </w:r>
                  </w:p>
                </w:txbxContent>
              </v:textbox>
            </v:shape>
            <w10:wrap type="topAndBottom"/>
          </v:group>
        </w:pict>
      </w:r>
    </w:p>
    <w:p>
      <w:pPr>
        <w:pStyle w:val="BodyText"/>
        <w:spacing w:before="1"/>
        <w:rPr>
          <w:sz w:val="9"/>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2"/>
        <w:rPr>
          <w:sz w:val="22"/>
        </w:rPr>
      </w:pPr>
    </w:p>
    <w:p>
      <w:pPr>
        <w:pStyle w:val="Heading1"/>
        <w:spacing w:line="240" w:lineRule="auto"/>
        <w:ind w:right="1596"/>
      </w:pPr>
      <w:r>
        <w:rPr>
          <w:spacing w:val="-2"/>
        </w:rPr>
        <w:t>转诊咨询热线</w:t>
      </w:r>
    </w:p>
    <w:p>
      <w:pPr>
        <w:pStyle w:val="BodyText"/>
        <w:spacing w:before="11" w:after="1"/>
        <w:rPr>
          <w:rFonts w:ascii="Microsoft JhengHei"/>
          <w:b/>
          <w:sz w:val="14"/>
        </w:rPr>
      </w:pPr>
    </w:p>
    <w:tbl>
      <w:tblPr>
        <w:tblStyle w:val="TableNormal1"/>
        <w:tblW w:w="0" w:type="auto"/>
        <w:jc w:val="left"/>
        <w:tblInd w:w="12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50"/>
        <w:gridCol w:w="2400"/>
        <w:gridCol w:w="1610"/>
      </w:tblGrid>
      <w:tr>
        <w:tblPrEx>
          <w:tblW w:w="0" w:type="auto"/>
          <w:jc w:val="left"/>
          <w:tblInd w:w="12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44"/>
          <w:jc w:val="left"/>
        </w:trPr>
        <w:tc>
          <w:tcPr>
            <w:tcW w:w="1850" w:type="dxa"/>
          </w:tcPr>
          <w:p>
            <w:pPr>
              <w:pStyle w:val="TableParagraph"/>
              <w:spacing w:line="281" w:lineRule="exact"/>
              <w:ind w:left="50"/>
              <w:rPr>
                <w:sz w:val="24"/>
              </w:rPr>
            </w:pPr>
            <w:r>
              <w:rPr>
                <w:spacing w:val="-2"/>
                <w:sz w:val="24"/>
              </w:rPr>
              <w:t>邵逸夫医院</w:t>
            </w:r>
          </w:p>
        </w:tc>
        <w:tc>
          <w:tcPr>
            <w:tcW w:w="2400" w:type="dxa"/>
          </w:tcPr>
          <w:p>
            <w:pPr>
              <w:pStyle w:val="TableParagraph"/>
              <w:spacing w:line="281" w:lineRule="exact"/>
              <w:ind w:left="600"/>
              <w:rPr>
                <w:sz w:val="24"/>
              </w:rPr>
            </w:pPr>
            <w:r>
              <w:rPr>
                <w:spacing w:val="-3"/>
                <w:sz w:val="24"/>
              </w:rPr>
              <w:t>陈炜主任</w:t>
            </w:r>
          </w:p>
        </w:tc>
        <w:tc>
          <w:tcPr>
            <w:tcW w:w="1610" w:type="dxa"/>
          </w:tcPr>
          <w:p>
            <w:pPr>
              <w:pStyle w:val="TableParagraph"/>
              <w:spacing w:line="266" w:lineRule="exact"/>
              <w:ind w:right="49"/>
              <w:jc w:val="right"/>
              <w:rPr>
                <w:rFonts w:ascii="Times New Roman"/>
                <w:sz w:val="24"/>
              </w:rPr>
            </w:pPr>
            <w:r>
              <w:rPr>
                <w:rFonts w:ascii="Times New Roman"/>
                <w:spacing w:val="-2"/>
                <w:sz w:val="24"/>
              </w:rPr>
              <w:t>663412</w:t>
            </w:r>
          </w:p>
        </w:tc>
      </w:tr>
      <w:tr>
        <w:tblPrEx>
          <w:tblW w:w="0" w:type="auto"/>
          <w:jc w:val="left"/>
          <w:tblInd w:w="1254" w:type="dxa"/>
          <w:tblLayout w:type="fixed"/>
          <w:tblCellMar>
            <w:top w:w="0" w:type="dxa"/>
            <w:left w:w="0" w:type="dxa"/>
            <w:bottom w:w="0" w:type="dxa"/>
            <w:right w:w="0" w:type="dxa"/>
          </w:tblCellMar>
          <w:tblLook w:val="01E0"/>
        </w:tblPrEx>
        <w:trPr>
          <w:trHeight w:val="444"/>
          <w:jc w:val="left"/>
        </w:trPr>
        <w:tc>
          <w:tcPr>
            <w:tcW w:w="1850" w:type="dxa"/>
          </w:tcPr>
          <w:p>
            <w:pPr>
              <w:pStyle w:val="TableParagraph"/>
              <w:rPr>
                <w:rFonts w:ascii="Times New Roman"/>
                <w:sz w:val="24"/>
              </w:rPr>
            </w:pPr>
          </w:p>
        </w:tc>
        <w:tc>
          <w:tcPr>
            <w:tcW w:w="2400" w:type="dxa"/>
          </w:tcPr>
          <w:p>
            <w:pPr>
              <w:pStyle w:val="TableParagraph"/>
              <w:spacing w:before="153" w:line="272" w:lineRule="exact"/>
              <w:ind w:left="600"/>
              <w:rPr>
                <w:sz w:val="24"/>
              </w:rPr>
            </w:pPr>
            <w:r>
              <w:rPr>
                <w:spacing w:val="-3"/>
                <w:sz w:val="24"/>
              </w:rPr>
              <w:t>吴皓医生</w:t>
            </w:r>
          </w:p>
        </w:tc>
        <w:tc>
          <w:tcPr>
            <w:tcW w:w="1610" w:type="dxa"/>
          </w:tcPr>
          <w:p>
            <w:pPr>
              <w:pStyle w:val="TableParagraph"/>
              <w:spacing w:before="169" w:line="256" w:lineRule="exact"/>
              <w:ind w:right="49"/>
              <w:jc w:val="right"/>
              <w:rPr>
                <w:rFonts w:ascii="Times New Roman"/>
                <w:sz w:val="24"/>
              </w:rPr>
            </w:pPr>
            <w:r>
              <w:rPr>
                <w:rFonts w:ascii="Times New Roman"/>
                <w:spacing w:val="-2"/>
                <w:sz w:val="24"/>
              </w:rPr>
              <w:t>663407</w:t>
            </w:r>
          </w:p>
        </w:tc>
      </w:tr>
    </w:tbl>
    <w:p>
      <w:pPr>
        <w:spacing w:after="0" w:line="256" w:lineRule="exact"/>
        <w:jc w:val="right"/>
        <w:rPr>
          <w:rFonts w:ascii="Times New Roman"/>
          <w:sz w:val="24"/>
        </w:rPr>
        <w:sectPr>
          <w:pgSz w:w="11910" w:h="16840"/>
          <w:pgMar w:top="1920" w:right="380" w:bottom="280" w:left="500" w:header="708" w:footer="708"/>
          <w:pgNumType w:start="9"/>
          <w:cols w:space="708"/>
        </w:sectPr>
      </w:pPr>
    </w:p>
    <w:p>
      <w:pPr>
        <w:pStyle w:val="BodyText"/>
        <w:tabs>
          <w:tab w:val="left" w:pos="6336"/>
        </w:tabs>
        <w:spacing w:before="79"/>
        <w:ind w:left="1296"/>
      </w:pPr>
      <w:r>
        <w:t>浙医一院精神</w:t>
      </w:r>
      <w:r>
        <w:rPr>
          <w:spacing w:val="-10"/>
        </w:rPr>
        <w:t>科</w:t>
      </w:r>
      <w:r>
        <w:tab/>
      </w:r>
      <w:r>
        <w:rPr>
          <w:rFonts w:ascii="Times New Roman" w:eastAsia="Times New Roman"/>
        </w:rPr>
        <w:t xml:space="preserve">87723661 </w:t>
      </w:r>
      <w:r>
        <w:rPr>
          <w:spacing w:val="-10"/>
        </w:rPr>
        <w:t>转</w:t>
      </w:r>
    </w:p>
    <w:p>
      <w:pPr>
        <w:pStyle w:val="BodyText"/>
        <w:spacing w:before="9"/>
      </w:pPr>
    </w:p>
    <w:p>
      <w:pPr>
        <w:pStyle w:val="BodyText"/>
        <w:tabs>
          <w:tab w:val="left" w:pos="6336"/>
        </w:tabs>
        <w:ind w:left="1296"/>
      </w:pPr>
      <w:r>
        <w:t>浙医二院精神</w:t>
      </w:r>
      <w:r>
        <w:rPr>
          <w:spacing w:val="-10"/>
        </w:rPr>
        <w:t>科</w:t>
      </w:r>
      <w:r>
        <w:tab/>
      </w:r>
      <w:r>
        <w:rPr>
          <w:rFonts w:ascii="Times New Roman" w:eastAsia="Times New Roman"/>
        </w:rPr>
        <w:t xml:space="preserve">87783882 </w:t>
      </w:r>
      <w:r>
        <w:rPr>
          <w:spacing w:val="-10"/>
        </w:rPr>
        <w:t>转</w:t>
      </w:r>
    </w:p>
    <w:p>
      <w:pPr>
        <w:pStyle w:val="BodyText"/>
        <w:spacing w:before="9"/>
      </w:pPr>
    </w:p>
    <w:p>
      <w:pPr>
        <w:pStyle w:val="BodyText"/>
        <w:tabs>
          <w:tab w:val="left" w:pos="6336"/>
        </w:tabs>
        <w:ind w:left="1296"/>
      </w:pPr>
      <w:r>
        <w:t>省立同德医院精神</w:t>
      </w:r>
      <w:r>
        <w:rPr>
          <w:spacing w:val="-10"/>
        </w:rPr>
        <w:t>科</w:t>
      </w:r>
      <w:r>
        <w:tab/>
      </w:r>
      <w:r>
        <w:rPr>
          <w:rFonts w:ascii="Times New Roman" w:eastAsia="Times New Roman"/>
        </w:rPr>
        <w:t>88913268</w:t>
      </w:r>
      <w:r>
        <w:t>，</w:t>
      </w:r>
      <w:r>
        <w:rPr>
          <w:rFonts w:ascii="Times New Roman" w:eastAsia="Times New Roman"/>
        </w:rPr>
        <w:t xml:space="preserve">88681431 </w:t>
      </w:r>
      <w:r>
        <w:rPr>
          <w:spacing w:val="-10"/>
        </w:rPr>
        <w:t>转</w:t>
      </w:r>
    </w:p>
    <w:p>
      <w:pPr>
        <w:pStyle w:val="BodyText"/>
        <w:spacing w:before="9"/>
      </w:pPr>
    </w:p>
    <w:p>
      <w:pPr>
        <w:pStyle w:val="BodyText"/>
        <w:tabs>
          <w:tab w:val="left" w:pos="6336"/>
        </w:tabs>
        <w:spacing w:line="242" w:lineRule="auto"/>
        <w:ind w:left="6336" w:right="1808" w:hanging="5040"/>
      </w:pPr>
      <w:r>
        <w:rPr>
          <w:spacing w:val="-2"/>
        </w:rPr>
        <w:t>心</w:t>
      </w:r>
      <w:r>
        <w:rPr>
          <w:spacing w:val="-2"/>
        </w:rPr>
        <w:t>理</w:t>
      </w:r>
      <w:r>
        <w:rPr>
          <w:spacing w:val="-2"/>
        </w:rPr>
        <w:t>卫</w:t>
      </w:r>
      <w:r>
        <w:rPr>
          <w:spacing w:val="-2"/>
        </w:rPr>
        <w:t>生</w:t>
      </w:r>
      <w:r>
        <w:rPr>
          <w:spacing w:val="-2"/>
        </w:rPr>
        <w:t>中</w:t>
      </w:r>
      <w:r>
        <w:rPr>
          <w:spacing w:val="-2"/>
        </w:rPr>
        <w:t>心</w:t>
      </w:r>
      <w:r>
        <w:rPr>
          <w:spacing w:val="-2"/>
        </w:rPr>
        <w:t>咨</w:t>
      </w:r>
      <w:r>
        <w:rPr>
          <w:spacing w:val="-2"/>
        </w:rPr>
        <w:t>询</w:t>
      </w:r>
      <w:r>
        <w:tab/>
      </w:r>
      <w:r>
        <w:rPr>
          <w:rFonts w:ascii="Times New Roman" w:eastAsia="Times New Roman" w:hAnsi="Times New Roman"/>
          <w:spacing w:val="-2"/>
        </w:rPr>
        <w:t>87972371</w:t>
      </w:r>
      <w:r>
        <w:rPr>
          <w:spacing w:val="-2"/>
        </w:rPr>
        <w:t>，</w:t>
      </w:r>
      <w:r>
        <w:rPr>
          <w:rFonts w:ascii="Times New Roman" w:eastAsia="Times New Roman" w:hAnsi="Times New Roman"/>
          <w:spacing w:val="-2"/>
        </w:rPr>
        <w:t>87972369</w:t>
      </w:r>
      <w:r>
        <w:rPr>
          <w:spacing w:val="-2"/>
        </w:rPr>
        <w:t>（</w:t>
      </w:r>
      <w:r>
        <w:rPr>
          <w:rFonts w:ascii="Times New Roman" w:eastAsia="Times New Roman" w:hAnsi="Times New Roman"/>
          <w:spacing w:val="-2"/>
        </w:rPr>
        <w:t>19</w:t>
      </w:r>
      <w:r>
        <w:rPr>
          <w:spacing w:val="-2"/>
        </w:rPr>
        <w:t xml:space="preserve">： </w:t>
      </w:r>
      <w:r>
        <w:rPr>
          <w:rFonts w:ascii="Times New Roman" w:eastAsia="Times New Roman" w:hAnsi="Times New Roman"/>
          <w:spacing w:val="-2"/>
        </w:rPr>
        <w:t>00</w:t>
      </w:r>
      <w:r>
        <w:rPr>
          <w:spacing w:val="-2"/>
        </w:rPr>
        <w:t>—</w:t>
      </w:r>
      <w:r>
        <w:rPr>
          <w:rFonts w:ascii="Times New Roman" w:eastAsia="Times New Roman" w:hAnsi="Times New Roman"/>
          <w:spacing w:val="-2"/>
        </w:rPr>
        <w:t>22</w:t>
      </w:r>
      <w:r>
        <w:rPr>
          <w:spacing w:val="-2"/>
        </w:rPr>
        <w:t>：</w:t>
      </w:r>
      <w:r>
        <w:rPr>
          <w:rFonts w:ascii="Times New Roman" w:eastAsia="Times New Roman" w:hAnsi="Times New Roman"/>
          <w:spacing w:val="-2"/>
        </w:rPr>
        <w:t>00</w:t>
      </w:r>
      <w:r>
        <w:rPr>
          <w:spacing w:val="-2"/>
        </w:rPr>
        <w:t>）</w:t>
      </w:r>
    </w:p>
    <w:p>
      <w:pPr>
        <w:pStyle w:val="BodyText"/>
        <w:tabs>
          <w:tab w:val="left" w:pos="6336"/>
        </w:tabs>
        <w:spacing w:before="3"/>
        <w:ind w:left="1296"/>
      </w:pPr>
      <w:r>
        <w:t>杭州学生心理热</w:t>
      </w:r>
      <w:r>
        <w:rPr>
          <w:spacing w:val="-10"/>
        </w:rPr>
        <w:t>线</w:t>
      </w:r>
      <w:r>
        <w:tab/>
      </w:r>
      <w:r>
        <w:rPr>
          <w:rFonts w:ascii="Times New Roman" w:eastAsia="Times New Roman" w:hAnsi="Times New Roman"/>
        </w:rPr>
        <w:t>87025885</w:t>
      </w:r>
      <w:r>
        <w:t>（</w:t>
      </w:r>
      <w:r>
        <w:rPr>
          <w:rFonts w:ascii="Times New Roman" w:eastAsia="Times New Roman" w:hAnsi="Times New Roman"/>
        </w:rPr>
        <w:t>18</w:t>
      </w:r>
      <w:r>
        <w:t>：</w:t>
      </w:r>
      <w:r>
        <w:rPr>
          <w:rFonts w:ascii="Times New Roman" w:eastAsia="Times New Roman" w:hAnsi="Times New Roman"/>
        </w:rPr>
        <w:t>30</w:t>
      </w:r>
      <w:r>
        <w:t>—</w:t>
      </w:r>
      <w:r>
        <w:rPr>
          <w:rFonts w:ascii="Times New Roman" w:eastAsia="Times New Roman" w:hAnsi="Times New Roman"/>
          <w:spacing w:val="-2"/>
        </w:rPr>
        <w:t>21</w:t>
      </w:r>
      <w:r>
        <w:rPr>
          <w:spacing w:val="-2"/>
        </w:rPr>
        <w:t>：</w:t>
      </w:r>
      <w:r>
        <w:rPr>
          <w:rFonts w:ascii="Times New Roman" w:eastAsia="Times New Roman" w:hAnsi="Times New Roman"/>
          <w:spacing w:val="-2"/>
        </w:rPr>
        <w:t>30</w:t>
      </w:r>
      <w:r>
        <w:rPr>
          <w:spacing w:val="-2"/>
        </w:rPr>
        <w:t>）</w:t>
      </w:r>
    </w:p>
    <w:p>
      <w:pPr>
        <w:pStyle w:val="BodyText"/>
        <w:tabs>
          <w:tab w:val="left" w:pos="6336"/>
        </w:tabs>
        <w:spacing w:before="4" w:line="620" w:lineRule="atLeast"/>
        <w:ind w:left="1296" w:right="1568"/>
      </w:pPr>
      <w:r>
        <w:rPr>
          <w:spacing w:val="-2"/>
        </w:rPr>
        <w:t>团</w:t>
      </w:r>
      <w:r>
        <w:rPr>
          <w:spacing w:val="-2"/>
        </w:rPr>
        <w:t>委</w:t>
      </w:r>
      <w:r>
        <w:rPr>
          <w:spacing w:val="-2"/>
        </w:rPr>
        <w:t>青</w:t>
      </w:r>
      <w:r>
        <w:rPr>
          <w:spacing w:val="-2"/>
        </w:rPr>
        <w:t>少</w:t>
      </w:r>
      <w:r>
        <w:rPr>
          <w:spacing w:val="-2"/>
        </w:rPr>
        <w:t>年</w:t>
      </w:r>
      <w:r>
        <w:rPr>
          <w:spacing w:val="-2"/>
        </w:rPr>
        <w:t>热</w:t>
      </w:r>
      <w:r>
        <w:rPr>
          <w:spacing w:val="-2"/>
        </w:rPr>
        <w:t>线</w:t>
      </w:r>
      <w:r>
        <w:tab/>
      </w:r>
      <w:r>
        <w:rPr>
          <w:rFonts w:ascii="Times New Roman" w:eastAsia="Times New Roman" w:hAnsi="Times New Roman"/>
          <w:spacing w:val="-2"/>
        </w:rPr>
        <w:t>87065454</w:t>
      </w:r>
      <w:r>
        <w:rPr>
          <w:spacing w:val="-2"/>
        </w:rPr>
        <w:t>（</w:t>
      </w:r>
      <w:r>
        <w:rPr>
          <w:rFonts w:ascii="Times New Roman" w:eastAsia="Times New Roman" w:hAnsi="Times New Roman"/>
          <w:spacing w:val="-2"/>
        </w:rPr>
        <w:t>18</w:t>
      </w:r>
      <w:r>
        <w:rPr>
          <w:spacing w:val="-2"/>
        </w:rPr>
        <w:t>：</w:t>
      </w:r>
      <w:r>
        <w:rPr>
          <w:rFonts w:ascii="Times New Roman" w:eastAsia="Times New Roman" w:hAnsi="Times New Roman"/>
          <w:spacing w:val="-2"/>
        </w:rPr>
        <w:t>30</w:t>
      </w:r>
      <w:r>
        <w:rPr>
          <w:spacing w:val="-2"/>
        </w:rPr>
        <w:t>—</w:t>
      </w:r>
      <w:r>
        <w:rPr>
          <w:rFonts w:ascii="Times New Roman" w:eastAsia="Times New Roman" w:hAnsi="Times New Roman"/>
          <w:spacing w:val="-2"/>
        </w:rPr>
        <w:t>21</w:t>
      </w:r>
      <w:r>
        <w:rPr>
          <w:spacing w:val="-2"/>
        </w:rPr>
        <w:t>：</w:t>
      </w:r>
      <w:r>
        <w:rPr>
          <w:rFonts w:ascii="Times New Roman" w:eastAsia="Times New Roman" w:hAnsi="Times New Roman"/>
          <w:spacing w:val="-2"/>
        </w:rPr>
        <w:t>30</w:t>
      </w:r>
      <w:r>
        <w:rPr>
          <w:spacing w:val="-2"/>
        </w:rPr>
        <w:t>）</w:t>
      </w:r>
      <w:r>
        <w:t>骆宏 博士,副主任医师</w:t>
      </w:r>
    </w:p>
    <w:p>
      <w:pPr>
        <w:pStyle w:val="BodyText"/>
        <w:spacing w:before="8" w:line="242" w:lineRule="auto"/>
        <w:ind w:left="1296" w:right="4448"/>
      </w:pPr>
      <w:r>
        <w:rPr>
          <w:spacing w:val="-2"/>
        </w:rPr>
        <w:t>杭州下沙高教园区浙江理工大学心理学系</w:t>
      </w:r>
      <w:r>
        <w:rPr>
          <w:spacing w:val="-2"/>
        </w:rPr>
        <w:t>，310018</w:t>
      </w:r>
      <w:r>
        <w:rPr>
          <w:spacing w:val="-2"/>
        </w:rPr>
        <w:t>联系电话：</w:t>
      </w:r>
    </w:p>
    <w:p>
      <w:pPr>
        <w:pStyle w:val="BodyText"/>
        <w:spacing w:before="3"/>
        <w:ind w:left="1296"/>
      </w:pPr>
      <w:r>
        <w:rPr>
          <w:spacing w:val="-4"/>
        </w:rPr>
        <w:t>手机:</w:t>
      </w:r>
    </w:p>
    <w:p>
      <w:pPr>
        <w:pStyle w:val="BodyText"/>
        <w:spacing w:before="5"/>
        <w:ind w:left="1296"/>
      </w:pPr>
      <w:r>
        <w:rPr>
          <w:spacing w:val="-4"/>
        </w:rPr>
        <w:t>邮箱：</w:t>
      </w:r>
    </w:p>
    <w:p>
      <w:pPr>
        <w:pStyle w:val="BodyText"/>
      </w:pPr>
    </w:p>
    <w:p>
      <w:pPr>
        <w:pStyle w:val="BodyText"/>
        <w:spacing w:before="5"/>
        <w:rPr>
          <w:sz w:val="19"/>
        </w:rPr>
      </w:pPr>
    </w:p>
    <w:p>
      <w:pPr>
        <w:pStyle w:val="BodyText"/>
        <w:ind w:left="1296"/>
      </w:pPr>
      <w:r>
        <w:t>浙江心理网（）：</w:t>
      </w:r>
      <w:r>
        <w:rPr>
          <w:spacing w:val="-1"/>
        </w:rPr>
        <w:t>浙江省心理卫生协会、杭州市第七人民医院网站</w:t>
      </w:r>
    </w:p>
    <w:p>
      <w:pPr>
        <w:pStyle w:val="BodyText"/>
        <w:spacing w:before="9"/>
      </w:pPr>
    </w:p>
    <w:p>
      <w:pPr>
        <w:pStyle w:val="BodyText"/>
        <w:spacing w:line="487" w:lineRule="auto"/>
        <w:ind w:left="1296" w:right="2048"/>
      </w:pPr>
      <w:r>
        <w:rPr>
          <w:spacing w:val="-2"/>
        </w:rPr>
        <w:t>乾金心理在线（）：浙江大学医学院医学心理学专家姜乾金专家个人网站</w:t>
      </w:r>
      <w:r>
        <w:rPr>
          <w:spacing w:val="-2"/>
        </w:rPr>
        <w:t>杭州灵栖心理咨询中心（）：杭州较早的一家私人开业的心理咨询机构</w:t>
      </w:r>
    </w:p>
    <w:p>
      <w:pPr>
        <w:pStyle w:val="BodyText"/>
        <w:spacing w:line="242" w:lineRule="auto"/>
        <w:ind w:left="1296" w:right="1415"/>
      </w:pPr>
      <w:r>
        <w:rPr>
          <w:spacing w:val="-4"/>
        </w:rPr>
        <w:t>杭州馨舟心理咨询中心（）：杭州一家由高校教师背景的心理咨询师开设的私人</w:t>
      </w:r>
      <w:r>
        <w:rPr>
          <w:spacing w:val="-2"/>
        </w:rPr>
        <w:t>心理咨询机构，擅长家庭教育、小朋友青少年心理咨询。</w:t>
      </w:r>
    </w:p>
    <w:p>
      <w:pPr>
        <w:pStyle w:val="BodyText"/>
        <w:spacing w:before="7"/>
      </w:pPr>
    </w:p>
    <w:p>
      <w:pPr>
        <w:pStyle w:val="BodyText"/>
        <w:spacing w:line="242" w:lineRule="auto"/>
        <w:ind w:left="1296" w:right="1415"/>
      </w:pPr>
      <w:r>
        <w:rPr>
          <w:spacing w:val="-4"/>
        </w:rPr>
        <w:t>杭州润本心理咨询中心（）：杭州近来开设的一家邀请了大量国内专家加盟的私</w:t>
      </w:r>
      <w:r>
        <w:rPr>
          <w:spacing w:val="-2"/>
        </w:rPr>
        <w:t>人心理咨询机构。</w:t>
      </w:r>
    </w:p>
    <w:p>
      <w:pPr>
        <w:spacing w:after="0" w:line="242" w:lineRule="auto"/>
        <w:sectPr>
          <w:pgSz w:w="11910" w:h="16840"/>
          <w:pgMar w:top="1920" w:right="380" w:bottom="280" w:left="500" w:header="708" w:footer="708"/>
          <w:pgNumType w:start="10"/>
          <w:cols w:space="708"/>
        </w:sectPr>
      </w:pPr>
    </w:p>
    <w:p>
      <w:pPr>
        <w:pStyle w:val="Heading1"/>
        <w:tabs>
          <w:tab w:val="left" w:pos="3495"/>
        </w:tabs>
        <w:ind w:left="1295"/>
        <w:jc w:val="left"/>
      </w:pPr>
      <w:r>
        <w:rPr>
          <w:color w:val="3366FF"/>
        </w:rPr>
        <w:t>第二部</w:t>
      </w:r>
      <w:r>
        <w:rPr>
          <w:color w:val="3366FF"/>
          <w:spacing w:val="-10"/>
        </w:rPr>
        <w:t>分</w:t>
      </w:r>
      <w:r>
        <w:rPr>
          <w:color w:val="3366FF"/>
        </w:rPr>
        <w:tab/>
        <w:t>同事间支持活动园</w:t>
      </w:r>
      <w:r>
        <w:rPr>
          <w:color w:val="3366FF"/>
          <w:spacing w:val="-10"/>
        </w:rPr>
        <w:t>地</w:t>
      </w:r>
    </w:p>
    <w:p>
      <w:pPr>
        <w:pStyle w:val="BodyText"/>
        <w:spacing w:before="1"/>
        <w:rPr>
          <w:rFonts w:ascii="Microsoft JhengHei"/>
          <w:b/>
          <w:sz w:val="55"/>
        </w:rPr>
      </w:pPr>
    </w:p>
    <w:p>
      <w:pPr>
        <w:pStyle w:val="Heading3"/>
      </w:pPr>
      <w:r>
        <w:rPr>
          <w:spacing w:val="-4"/>
        </w:rPr>
        <w:t>新进护士的温暖——</w:t>
      </w:r>
      <w:r>
        <w:rPr>
          <w:spacing w:val="-5"/>
        </w:rPr>
        <w:t>新护士结对活动</w:t>
      </w:r>
    </w:p>
    <w:p>
      <w:pPr>
        <w:pStyle w:val="BodyText"/>
        <w:spacing w:before="17"/>
        <w:rPr>
          <w:rFonts w:ascii="Microsoft JhengHei"/>
          <w:b/>
          <w:sz w:val="18"/>
        </w:rPr>
      </w:pPr>
    </w:p>
    <w:p>
      <w:pPr>
        <w:pStyle w:val="BodyText"/>
        <w:spacing w:line="242" w:lineRule="auto"/>
        <w:ind w:left="1296" w:right="1295" w:firstLine="480"/>
      </w:pPr>
      <w:r>
        <w:rPr>
          <w:spacing w:val="-2"/>
        </w:rPr>
        <w:t>初入工作岗位，新鲜、兴奋、紧张、陌生、害羞……在五味交杂中新护士们</w:t>
      </w:r>
      <w:r>
        <w:rPr>
          <w:spacing w:val="-2"/>
        </w:rPr>
        <w:t>开始了新的路程，向往着个人抱负的实现，期待着个人才华的彰显。而对经验丰</w:t>
      </w:r>
      <w:r>
        <w:rPr>
          <w:spacing w:val="-2"/>
        </w:rPr>
        <w:t>富的老员工来说，队伍似乎忽然改朝换代，看着这些年轻血液的朝气、大胆、蓬</w:t>
      </w:r>
      <w:r>
        <w:rPr>
          <w:spacing w:val="-18"/>
        </w:rPr>
        <w:t>勃，不由产生了如师如长的关爱和保护的心情。当两个原本独立的圆圈开始交集，</w:t>
      </w:r>
      <w:r>
        <w:rPr>
          <w:spacing w:val="-2"/>
        </w:rPr>
        <w:t>其间可产生的能量便无可估计……</w:t>
      </w:r>
    </w:p>
    <w:p>
      <w:pPr>
        <w:pStyle w:val="BodyText"/>
        <w:spacing w:before="9"/>
        <w:rPr>
          <w:sz w:val="18"/>
        </w:rPr>
      </w:pPr>
    </w:p>
    <w:p>
      <w:pPr>
        <w:pStyle w:val="Heading5"/>
        <w:spacing w:line="416" w:lineRule="exact"/>
      </w:pPr>
      <w:r>
        <w:rPr>
          <w:spacing w:val="-3"/>
        </w:rPr>
        <w:t>活动目的</w:t>
      </w:r>
    </w:p>
    <w:p>
      <w:pPr>
        <w:pStyle w:val="BodyText"/>
        <w:spacing w:line="282" w:lineRule="exact"/>
        <w:ind w:left="1776"/>
      </w:pPr>
      <w:r>
        <w:rPr>
          <w:spacing w:val="-5"/>
        </w:rPr>
        <w:t>响应同事支持的主旨，为增进新护士的个人成长，协助新护士有效解决工作</w:t>
      </w:r>
    </w:p>
    <w:p>
      <w:pPr>
        <w:pStyle w:val="BodyText"/>
        <w:spacing w:before="5" w:line="242" w:lineRule="auto"/>
        <w:ind w:left="1296" w:right="1414"/>
        <w:jc w:val="both"/>
      </w:pPr>
      <w:r>
        <w:rPr>
          <w:spacing w:val="-4"/>
        </w:rPr>
        <w:t>和生活中的压力，从而使新护士更加好地融入到团体中，拥有愉快信任的工作心</w:t>
      </w:r>
      <w:r>
        <w:rPr>
          <w:spacing w:val="-4"/>
        </w:rPr>
        <w:t>情和沟通分享的协作精神。同时，参加结对活动的同事支持组员通过实践，也可</w:t>
      </w:r>
      <w:r>
        <w:rPr>
          <w:spacing w:val="-4"/>
        </w:rPr>
        <w:t>培养协调能力、沟通能力和组织能力，加强支持理念的应用，增强支持别人和自</w:t>
      </w:r>
      <w:r>
        <w:rPr>
          <w:spacing w:val="-2"/>
        </w:rPr>
        <w:t>我支持的信心和意识。</w:t>
      </w:r>
    </w:p>
    <w:p>
      <w:pPr>
        <w:pStyle w:val="BodyText"/>
        <w:spacing w:before="8"/>
        <w:rPr>
          <w:sz w:val="18"/>
        </w:rPr>
      </w:pPr>
    </w:p>
    <w:p>
      <w:pPr>
        <w:pStyle w:val="Heading5"/>
        <w:spacing w:line="416" w:lineRule="exact"/>
      </w:pPr>
      <w:r>
        <w:rPr>
          <w:spacing w:val="-3"/>
        </w:rPr>
        <w:t>活动主题</w:t>
      </w:r>
    </w:p>
    <w:p>
      <w:pPr>
        <w:pStyle w:val="BodyText"/>
        <w:spacing w:line="282" w:lineRule="exact"/>
        <w:ind w:left="1776"/>
      </w:pPr>
      <w:r>
        <w:rPr>
          <w:spacing w:val="-2"/>
        </w:rPr>
        <w:t>感受支持，享有温暖</w:t>
      </w:r>
    </w:p>
    <w:p>
      <w:pPr>
        <w:pStyle w:val="BodyText"/>
        <w:spacing w:before="6"/>
        <w:rPr>
          <w:sz w:val="18"/>
        </w:rPr>
      </w:pPr>
    </w:p>
    <w:p>
      <w:pPr>
        <w:pStyle w:val="Heading5"/>
        <w:spacing w:line="416" w:lineRule="exact"/>
      </w:pPr>
      <w:r>
        <w:rPr>
          <w:spacing w:val="-2"/>
        </w:rPr>
        <w:t>活动时间及地点</w:t>
      </w:r>
    </w:p>
    <w:p>
      <w:pPr>
        <w:pStyle w:val="BodyText"/>
        <w:spacing w:line="282" w:lineRule="exact"/>
        <w:ind w:left="1776"/>
      </w:pPr>
      <w:r>
        <w:rPr>
          <w:spacing w:val="-5"/>
        </w:rPr>
        <w:t>考虑到新护士在入院初的几个月最容易碰到问题和困惑，为提高结对活动的</w:t>
      </w:r>
    </w:p>
    <w:p>
      <w:pPr>
        <w:pStyle w:val="BodyText"/>
        <w:spacing w:before="5" w:line="242" w:lineRule="auto"/>
        <w:ind w:left="1296" w:right="1415"/>
      </w:pPr>
      <w:r>
        <w:rPr>
          <w:spacing w:val="-6"/>
        </w:rPr>
        <w:t xml:space="preserve">有效性，活动拟定于每年新护士入院后的 </w:t>
      </w:r>
      <w:r>
        <w:rPr>
          <w:rFonts w:ascii="Times New Roman" w:eastAsia="Times New Roman"/>
          <w:spacing w:val="-2"/>
        </w:rPr>
        <w:t>8</w:t>
      </w:r>
      <w:r>
        <w:rPr>
          <w:rFonts w:ascii="Times New Roman" w:eastAsia="Times New Roman"/>
          <w:spacing w:val="-13"/>
        </w:rPr>
        <w:t xml:space="preserve"> </w:t>
      </w:r>
      <w:r>
        <w:rPr>
          <w:spacing w:val="-12"/>
        </w:rPr>
        <w:t xml:space="preserve">月至第二年 </w:t>
      </w:r>
      <w:r>
        <w:rPr>
          <w:rFonts w:ascii="Times New Roman" w:eastAsia="Times New Roman"/>
          <w:spacing w:val="-2"/>
        </w:rPr>
        <w:t>1</w:t>
      </w:r>
      <w:r>
        <w:rPr>
          <w:rFonts w:ascii="Times New Roman" w:eastAsia="Times New Roman"/>
          <w:spacing w:val="-13"/>
        </w:rPr>
        <w:t xml:space="preserve"> </w:t>
      </w:r>
      <w:r>
        <w:rPr>
          <w:spacing w:val="-2"/>
        </w:rPr>
        <w:t>月共六个月时间，地点</w:t>
      </w:r>
      <w:r>
        <w:rPr>
          <w:spacing w:val="-2"/>
        </w:rPr>
        <w:t>由各小组自行商定。</w:t>
      </w:r>
    </w:p>
    <w:p>
      <w:pPr>
        <w:pStyle w:val="BodyText"/>
        <w:spacing w:before="5"/>
        <w:rPr>
          <w:sz w:val="18"/>
        </w:rPr>
      </w:pPr>
    </w:p>
    <w:p>
      <w:pPr>
        <w:pStyle w:val="Heading5"/>
        <w:spacing w:line="416" w:lineRule="exact"/>
      </w:pPr>
      <w:r>
        <w:rPr>
          <w:spacing w:val="-2"/>
        </w:rPr>
        <w:t>活动参加人员</w:t>
      </w:r>
    </w:p>
    <w:p>
      <w:pPr>
        <w:pStyle w:val="BodyText"/>
        <w:spacing w:line="282" w:lineRule="exact"/>
        <w:ind w:left="1776"/>
      </w:pPr>
      <w:r>
        <w:rPr>
          <w:spacing w:val="-5"/>
        </w:rPr>
        <w:t>由同事支持小构组员及新护士构成，其中核心小构组员担任组长，每组分派</w:t>
      </w:r>
    </w:p>
    <w:p>
      <w:pPr>
        <w:pStyle w:val="BodyText"/>
        <w:spacing w:before="4"/>
        <w:ind w:left="1296"/>
      </w:pPr>
      <w:r>
        <w:rPr>
          <w:spacing w:val="-12"/>
        </w:rPr>
        <w:t xml:space="preserve">新护士约 </w:t>
      </w:r>
      <w:r>
        <w:rPr>
          <w:rFonts w:ascii="Times New Roman" w:eastAsia="Times New Roman"/>
        </w:rPr>
        <w:t xml:space="preserve">15 </w:t>
      </w:r>
      <w:r>
        <w:rPr>
          <w:spacing w:val="-5"/>
        </w:rPr>
        <w:t>名。</w:t>
      </w:r>
    </w:p>
    <w:p>
      <w:pPr>
        <w:pStyle w:val="BodyText"/>
        <w:spacing w:before="7"/>
        <w:rPr>
          <w:sz w:val="18"/>
        </w:rPr>
      </w:pPr>
    </w:p>
    <w:p>
      <w:pPr>
        <w:pStyle w:val="Heading5"/>
        <w:spacing w:line="416" w:lineRule="exact"/>
      </w:pPr>
      <w:r>
        <w:rPr>
          <w:spacing w:val="-3"/>
        </w:rPr>
        <w:t>活动形式</w:t>
      </w:r>
    </w:p>
    <w:p>
      <w:pPr>
        <w:pStyle w:val="BodyText"/>
        <w:spacing w:line="282" w:lineRule="exact"/>
        <w:ind w:left="1776"/>
      </w:pPr>
      <w:r>
        <w:rPr>
          <w:spacing w:val="-7"/>
        </w:rPr>
        <w:t>强调各组新护士自愿参加的原则，由组长和同事支持组员共同拟定活动计划</w:t>
      </w:r>
    </w:p>
    <w:p>
      <w:pPr>
        <w:pStyle w:val="BodyText"/>
        <w:spacing w:before="5" w:line="242" w:lineRule="auto"/>
        <w:ind w:left="1296" w:right="1295"/>
      </w:pPr>
      <w:r>
        <w:rPr>
          <w:spacing w:val="-2"/>
        </w:rPr>
        <w:t>书，参考新护士的意愿和建议，具体列出活动细节，以及活动期间可能发生的问</w:t>
      </w:r>
      <w:r>
        <w:rPr>
          <w:spacing w:val="-17"/>
        </w:rPr>
        <w:t>题，并想出对应方案。组长在活动前告知组员参加活动，告知具体的流程、时间、</w:t>
      </w:r>
      <w:r>
        <w:rPr>
          <w:spacing w:val="-2"/>
        </w:rPr>
        <w:t>地点、注意事项等。</w:t>
      </w:r>
    </w:p>
    <w:p>
      <w:pPr>
        <w:pStyle w:val="BodyText"/>
        <w:spacing w:before="4"/>
        <w:ind w:left="1776"/>
      </w:pPr>
      <w:r>
        <w:rPr>
          <w:spacing w:val="-1"/>
        </w:rPr>
        <w:t>总结往年各小组活动的经验和反馈，普通形式以下：</w:t>
      </w:r>
    </w:p>
    <w:p>
      <w:pPr>
        <w:pStyle w:val="BodyText"/>
        <w:spacing w:before="4"/>
        <w:ind w:left="1296"/>
      </w:pPr>
      <w:r>
        <w:rPr>
          <w:spacing w:val="-1"/>
        </w:rPr>
        <w:t>座谈交流：能够面对面理解新护士的想法和疑虑，较为正式和专业；</w:t>
      </w:r>
    </w:p>
    <w:p>
      <w:pPr>
        <w:pStyle w:val="BodyText"/>
        <w:spacing w:before="5" w:line="242" w:lineRule="auto"/>
        <w:ind w:left="1296" w:right="1295"/>
      </w:pPr>
      <w:r>
        <w:rPr>
          <w:spacing w:val="-16"/>
        </w:rPr>
        <w:t>外出活动：在大自然中体验户外活动，放松心情，缓和压力，增进小构组员感情；</w:t>
      </w:r>
      <w:r>
        <w:rPr>
          <w:spacing w:val="-2"/>
        </w:rPr>
        <w:t>专业活动：如拓展训练、游戏等，考验小构组员间的信任程度以及挑战自我的勇</w:t>
      </w:r>
    </w:p>
    <w:p>
      <w:pPr>
        <w:spacing w:after="0" w:line="242" w:lineRule="auto"/>
        <w:sectPr>
          <w:pgSz w:w="11910" w:h="16840"/>
          <w:pgMar w:top="1880" w:right="380" w:bottom="280" w:left="500" w:header="708" w:footer="708"/>
          <w:pgNumType w:start="11"/>
          <w:cols w:space="708"/>
        </w:sectPr>
      </w:pPr>
    </w:p>
    <w:p>
      <w:pPr>
        <w:pStyle w:val="BodyText"/>
        <w:spacing w:before="47"/>
        <w:ind w:left="1296"/>
      </w:pPr>
      <w:r>
        <w:rPr>
          <w:spacing w:val="-1"/>
        </w:rPr>
        <w:t>气，培养大家的团体合作意识。</w:t>
      </w:r>
    </w:p>
    <w:p>
      <w:pPr>
        <w:pStyle w:val="BodyText"/>
        <w:spacing w:before="4"/>
        <w:ind w:left="1776"/>
      </w:pPr>
      <w:r>
        <w:rPr>
          <w:spacing w:val="-1"/>
        </w:rPr>
        <w:t>但愿大家能够提交更多更加好形式的方案。</w:t>
      </w:r>
    </w:p>
    <w:p>
      <w:pPr>
        <w:pStyle w:val="BodyText"/>
        <w:spacing w:before="7"/>
        <w:rPr>
          <w:sz w:val="18"/>
        </w:rPr>
      </w:pPr>
    </w:p>
    <w:p>
      <w:pPr>
        <w:pStyle w:val="Heading5"/>
        <w:spacing w:line="416" w:lineRule="exact"/>
      </w:pPr>
      <w:r>
        <w:rPr>
          <w:spacing w:val="-3"/>
        </w:rPr>
        <w:t>活动经费</w:t>
      </w:r>
    </w:p>
    <w:p>
      <w:pPr>
        <w:pStyle w:val="BodyText"/>
        <w:spacing w:line="282" w:lineRule="exact"/>
        <w:ind w:left="1776"/>
      </w:pPr>
      <w:r>
        <w:rPr>
          <w:spacing w:val="-15"/>
        </w:rPr>
        <w:t xml:space="preserve">按每人 </w:t>
      </w:r>
      <w:r>
        <w:rPr>
          <w:rFonts w:ascii="Times New Roman" w:eastAsia="Times New Roman"/>
        </w:rPr>
        <w:t xml:space="preserve">50 </w:t>
      </w:r>
      <w:r>
        <w:rPr>
          <w:spacing w:val="-1"/>
        </w:rPr>
        <w:t>元的预算，每次活动列出费用清单，活动结束后凭发票报销。</w:t>
      </w:r>
    </w:p>
    <w:p>
      <w:pPr>
        <w:pStyle w:val="BodyText"/>
        <w:spacing w:before="6"/>
        <w:rPr>
          <w:sz w:val="18"/>
        </w:rPr>
      </w:pPr>
    </w:p>
    <w:p>
      <w:pPr>
        <w:pStyle w:val="Heading5"/>
        <w:spacing w:before="1" w:line="416" w:lineRule="exact"/>
      </w:pPr>
      <w:r>
        <w:rPr>
          <w:spacing w:val="-2"/>
        </w:rPr>
        <w:t>活动效果展望</w:t>
      </w:r>
    </w:p>
    <w:p>
      <w:pPr>
        <w:pStyle w:val="BodyText"/>
        <w:spacing w:line="282" w:lineRule="exact"/>
        <w:ind w:left="1776"/>
      </w:pPr>
      <w:r>
        <w:rPr>
          <w:spacing w:val="-5"/>
        </w:rPr>
        <w:t>以“感受支持，享有温暖”为主题的结对活动，既是新护士的需要，也配合</w:t>
      </w:r>
    </w:p>
    <w:p>
      <w:pPr>
        <w:pStyle w:val="BodyText"/>
        <w:spacing w:before="4" w:line="242" w:lineRule="auto"/>
        <w:ind w:left="1296" w:right="1328"/>
      </w:pPr>
      <w:r>
        <w:rPr>
          <w:spacing w:val="-2"/>
        </w:rPr>
        <w:t>了医院文化开展的需求，活动过程的亲身参加能快速加深小构组员之间的认识，</w:t>
      </w:r>
      <w:r>
        <w:rPr>
          <w:spacing w:val="-2"/>
        </w:rPr>
        <w:t>增进信任和融合，使新护士在保持工作激情和个人爱好的前提下共同成长，并切</w:t>
      </w:r>
      <w:r>
        <w:rPr>
          <w:spacing w:val="-2"/>
        </w:rPr>
        <w:t>实体会医院文化的人性和关爱。</w:t>
      </w:r>
    </w:p>
    <w:p>
      <w:pPr>
        <w:pStyle w:val="BodyText"/>
      </w:pPr>
    </w:p>
    <w:p>
      <w:pPr>
        <w:pStyle w:val="BodyText"/>
        <w:spacing w:before="11"/>
        <w:rPr>
          <w:sz w:val="18"/>
        </w:rPr>
      </w:pPr>
    </w:p>
    <w:p>
      <w:pPr>
        <w:pStyle w:val="Heading5"/>
        <w:spacing w:line="416" w:lineRule="exact"/>
      </w:pPr>
      <w:r>
        <w:rPr>
          <w:spacing w:val="-3"/>
        </w:rPr>
        <w:t>活动总结</w:t>
      </w:r>
    </w:p>
    <w:p>
      <w:pPr>
        <w:pStyle w:val="BodyText"/>
        <w:spacing w:line="282" w:lineRule="exact"/>
        <w:ind w:left="1776"/>
      </w:pPr>
      <w:r>
        <w:rPr>
          <w:spacing w:val="-5"/>
        </w:rPr>
        <w:t>每次活动结束后，组长将来大家的心得体会及活动的照片、统计、访谈提纲</w:t>
      </w:r>
    </w:p>
    <w:p>
      <w:pPr>
        <w:pStyle w:val="BodyText"/>
        <w:spacing w:before="5" w:line="242" w:lineRule="auto"/>
        <w:ind w:left="1296" w:right="1414"/>
        <w:jc w:val="both"/>
      </w:pPr>
      <w:r>
        <w:rPr>
          <w:spacing w:val="-4"/>
        </w:rPr>
        <w:t xml:space="preserve">等整顿成资料通过 </w:t>
      </w:r>
      <w:r>
        <w:rPr>
          <w:rFonts w:ascii="Times New Roman" w:eastAsia="Times New Roman"/>
        </w:rPr>
        <w:t>email</w:t>
      </w:r>
      <w:r>
        <w:rPr>
          <w:rFonts w:ascii="Times New Roman" w:eastAsia="Times New Roman"/>
          <w:spacing w:val="-13"/>
        </w:rPr>
        <w:t xml:space="preserve"> </w:t>
      </w:r>
      <w:r>
        <w:t>发给同事支持委员会负责人</w:t>
      </w:r>
      <w:r>
        <w:rPr>
          <w:spacing w:val="3"/>
        </w:rPr>
        <w:t>（</w:t>
      </w:r>
      <w:r>
        <w:rPr>
          <w:spacing w:val="-117"/>
        </w:rPr>
        <w:t>）</w:t>
      </w:r>
      <w:r>
        <w:rPr>
          <w:spacing w:val="-5"/>
        </w:rPr>
        <w:t xml:space="preserve">。在第二年 </w:t>
      </w:r>
      <w:r>
        <w:rPr>
          <w:rFonts w:ascii="Times New Roman" w:eastAsia="Times New Roman"/>
        </w:rPr>
        <w:t>1</w:t>
      </w:r>
      <w:r>
        <w:rPr>
          <w:rFonts w:ascii="Times New Roman" w:eastAsia="Times New Roman"/>
          <w:spacing w:val="13"/>
        </w:rPr>
        <w:t xml:space="preserve"> </w:t>
      </w:r>
      <w:r>
        <w:t>月底以书</w:t>
      </w:r>
      <w:r>
        <w:rPr>
          <w:spacing w:val="-4"/>
        </w:rPr>
        <w:t>面方式对六个月的活动进行总结，并以邮件形式与小构组员、同事支持委员会各</w:t>
      </w:r>
      <w:r>
        <w:rPr>
          <w:spacing w:val="-4"/>
        </w:rPr>
        <w:t>组员分享交流。另外，活动期间碰到特殊问题和棘手事件，及时向同事支持总协</w:t>
      </w:r>
      <w:r>
        <w:rPr>
          <w:spacing w:val="-2"/>
        </w:rPr>
        <w:t>调员报告，共同谋求解决办法。</w:t>
      </w:r>
    </w:p>
    <w:p>
      <w:pPr>
        <w:spacing w:after="0" w:line="242" w:lineRule="auto"/>
        <w:jc w:val="both"/>
        <w:sectPr>
          <w:pgSz w:w="11910" w:h="16840"/>
          <w:pgMar w:top="1640" w:right="380" w:bottom="280" w:left="500" w:header="708" w:footer="708"/>
          <w:pgNumType w:start="12"/>
          <w:cols w:space="708"/>
        </w:sectPr>
      </w:pPr>
    </w:p>
    <w:p>
      <w:pPr>
        <w:pStyle w:val="Heading1"/>
        <w:tabs>
          <w:tab w:val="left" w:pos="3059"/>
        </w:tabs>
        <w:spacing w:line="635" w:lineRule="exact"/>
        <w:ind w:left="50"/>
        <w:rPr>
          <w:rFonts w:ascii="等线" w:eastAsia="等线"/>
        </w:rPr>
      </w:pPr>
      <w:r>
        <w:rPr>
          <w:rFonts w:ascii="等线" w:eastAsia="等线"/>
        </w:rPr>
        <w:t>Peer</w:t>
      </w:r>
      <w:r>
        <w:rPr>
          <w:rFonts w:ascii="等线" w:eastAsia="等线"/>
          <w:spacing w:val="-3"/>
        </w:rPr>
        <w:t xml:space="preserve"> </w:t>
      </w:r>
      <w:r>
        <w:rPr>
          <w:rFonts w:ascii="等线" w:eastAsia="等线"/>
          <w:spacing w:val="-2"/>
        </w:rPr>
        <w:t>support</w:t>
      </w:r>
      <w:r>
        <w:rPr>
          <w:rFonts w:ascii="等线" w:eastAsia="等线"/>
        </w:rPr>
        <w:tab/>
        <w:t>活</w:t>
      </w:r>
      <w:r>
        <w:rPr>
          <w:rFonts w:ascii="等线" w:eastAsia="等线"/>
          <w:spacing w:val="37"/>
          <w:w w:val="150"/>
        </w:rPr>
        <w:t xml:space="preserve"> </w:t>
      </w:r>
      <w:r>
        <w:rPr>
          <w:rFonts w:ascii="等线" w:eastAsia="等线"/>
        </w:rPr>
        <w:t>动</w:t>
      </w:r>
      <w:r>
        <w:rPr>
          <w:rFonts w:ascii="等线" w:eastAsia="等线"/>
          <w:spacing w:val="38"/>
          <w:w w:val="150"/>
        </w:rPr>
        <w:t xml:space="preserve"> </w:t>
      </w:r>
      <w:r>
        <w:rPr>
          <w:rFonts w:ascii="等线" w:eastAsia="等线"/>
        </w:rPr>
        <w:t>侧</w:t>
      </w:r>
      <w:r>
        <w:rPr>
          <w:rFonts w:ascii="等线" w:eastAsia="等线"/>
          <w:spacing w:val="37"/>
          <w:w w:val="150"/>
        </w:rPr>
        <w:t xml:space="preserve"> </w:t>
      </w:r>
      <w:r>
        <w:rPr>
          <w:rFonts w:ascii="等线" w:eastAsia="等线"/>
          <w:spacing w:val="-10"/>
        </w:rPr>
        <w:t>记</w:t>
      </w:r>
    </w:p>
    <w:p>
      <w:pPr>
        <w:pStyle w:val="BodyText"/>
        <w:spacing w:before="2"/>
        <w:rPr>
          <w:rFonts w:ascii="等线"/>
          <w:b/>
          <w:sz w:val="52"/>
        </w:rPr>
      </w:pPr>
    </w:p>
    <w:p>
      <w:pPr>
        <w:pStyle w:val="BodyText"/>
        <w:spacing w:line="439" w:lineRule="auto"/>
        <w:ind w:left="1296" w:right="1415" w:firstLine="480"/>
        <w:jc w:val="both"/>
      </w:pPr>
      <w:r>
        <w:rPr>
          <w:rFonts w:ascii="Times New Roman" w:eastAsia="Times New Roman"/>
          <w:spacing w:val="-2"/>
        </w:rPr>
        <w:t>9</w:t>
      </w:r>
      <w:r>
        <w:rPr>
          <w:rFonts w:ascii="Times New Roman" w:eastAsia="Times New Roman"/>
          <w:spacing w:val="-13"/>
        </w:rPr>
        <w:t xml:space="preserve"> </w:t>
      </w:r>
      <w:r>
        <w:rPr>
          <w:spacing w:val="-15"/>
        </w:rPr>
        <w:t xml:space="preserve">月 </w:t>
      </w:r>
      <w:r>
        <w:rPr>
          <w:rFonts w:ascii="Times New Roman" w:eastAsia="Times New Roman"/>
          <w:spacing w:val="-2"/>
        </w:rPr>
        <w:t>22</w:t>
      </w:r>
      <w:r>
        <w:rPr>
          <w:rFonts w:ascii="Times New Roman" w:eastAsia="Times New Roman"/>
          <w:spacing w:val="-13"/>
        </w:rPr>
        <w:t xml:space="preserve"> </w:t>
      </w:r>
      <w:r>
        <w:rPr>
          <w:spacing w:val="-15"/>
        </w:rPr>
        <w:t xml:space="preserve">日，我们邵逸夫医院 </w:t>
      </w:r>
      <w:r>
        <w:rPr>
          <w:rFonts w:ascii="Times New Roman" w:eastAsia="Times New Roman"/>
          <w:spacing w:val="-2"/>
        </w:rPr>
        <w:t>Peer</w:t>
      </w:r>
      <w:r>
        <w:rPr>
          <w:rFonts w:ascii="Times New Roman" w:eastAsia="Times New Roman"/>
          <w:spacing w:val="-13"/>
        </w:rPr>
        <w:t xml:space="preserve"> </w:t>
      </w:r>
      <w:r>
        <w:rPr>
          <w:rFonts w:ascii="Times New Roman" w:eastAsia="Times New Roman"/>
          <w:spacing w:val="-2"/>
        </w:rPr>
        <w:t>support</w:t>
      </w:r>
      <w:r>
        <w:rPr>
          <w:rFonts w:ascii="Times New Roman" w:eastAsia="Times New Roman"/>
          <w:spacing w:val="-13"/>
        </w:rPr>
        <w:t xml:space="preserve"> </w:t>
      </w:r>
      <w:r>
        <w:rPr>
          <w:spacing w:val="-11"/>
        </w:rPr>
        <w:t xml:space="preserve">组织 </w:t>
      </w:r>
      <w:r>
        <w:rPr>
          <w:rFonts w:ascii="Times New Roman" w:eastAsia="Times New Roman"/>
          <w:spacing w:val="-2"/>
        </w:rPr>
        <w:t>ICU</w:t>
      </w:r>
      <w:r>
        <w:rPr>
          <w:rFonts w:ascii="Times New Roman" w:eastAsia="Times New Roman"/>
          <w:spacing w:val="1"/>
        </w:rPr>
        <w:t xml:space="preserve"> </w:t>
      </w:r>
      <w:r>
        <w:rPr>
          <w:spacing w:val="-2"/>
        </w:rPr>
        <w:t>小组的老师同窗们来到西</w:t>
      </w:r>
      <w:r>
        <w:rPr>
          <w:spacing w:val="-2"/>
        </w:rPr>
        <w:t>湖边，在花港观鱼的茶室里度过了充实而故意义的一天。</w:t>
      </w:r>
    </w:p>
    <w:p>
      <w:pPr>
        <w:pStyle w:val="BodyText"/>
        <w:spacing w:line="439" w:lineRule="auto"/>
        <w:ind w:left="1296" w:right="1414" w:firstLine="480"/>
        <w:jc w:val="both"/>
      </w:pPr>
      <w:r>
        <w:rPr>
          <w:spacing w:val="-4"/>
        </w:rPr>
        <w:t>上午九点半，我们在苏堤车站集合，黄老师带我们走进了花港观鱼，一边走</w:t>
      </w:r>
      <w:r>
        <w:rPr>
          <w:spacing w:val="-4"/>
        </w:rPr>
        <w:t>一边聊。以前也来过这里，很喜欢这里安静的氛围，今天和大家一起走过，感觉</w:t>
      </w:r>
      <w:r>
        <w:rPr>
          <w:spacing w:val="-4"/>
        </w:rPr>
        <w:t>就有点不同。印象最深的就是牡丹亭！确实是很美丽的地方，黄老师介绍说这里</w:t>
      </w:r>
      <w:r>
        <w:rPr>
          <w:spacing w:val="-3"/>
        </w:rPr>
        <w:t xml:space="preserve">设计得像个大盆景，是由 </w:t>
      </w:r>
      <w:r>
        <w:rPr>
          <w:rFonts w:ascii="Times New Roman" w:eastAsia="Times New Roman"/>
        </w:rPr>
        <w:t>18</w:t>
      </w:r>
      <w:r>
        <w:rPr>
          <w:rFonts w:ascii="Times New Roman" w:eastAsia="Times New Roman"/>
          <w:spacing w:val="-15"/>
        </w:rPr>
        <w:t xml:space="preserve"> </w:t>
      </w:r>
      <w:r>
        <w:t>个小盆景构成的，种植了诸多个牡丹，春天牡丹花</w:t>
      </w:r>
      <w:r>
        <w:rPr>
          <w:spacing w:val="-4"/>
        </w:rPr>
        <w:t>开的时候非常美丽。尽管现在季节不对，未能一睹牡丹芳容，可整个园子错落有致，引得大家纷纷合影留念，我们还请别的游客给我们拍了集体照，正巧碰到一</w:t>
      </w:r>
      <w:r>
        <w:rPr>
          <w:spacing w:val="-2"/>
        </w:rPr>
        <w:t>位自称是搞摄影的，真是幸运，大家看看这张合影是不是有点专业水准啊！</w:t>
      </w:r>
    </w:p>
    <w:p>
      <w:pPr>
        <w:pStyle w:val="BodyText"/>
        <w:spacing w:line="439" w:lineRule="auto"/>
        <w:ind w:left="1296" w:right="1328" w:firstLine="480"/>
        <w:rPr>
          <w:rFonts w:ascii="Times New Roman" w:eastAsia="Times New Roman" w:hAnsi="Times New Roman"/>
        </w:rPr>
      </w:pPr>
      <w:r>
        <w:rPr>
          <w:spacing w:val="-2"/>
        </w:rPr>
        <w:t>逛了一会儿，感觉天气有点热，我们就来到预订好的翠雨厅茶室，喝着茶、</w:t>
      </w:r>
      <w:r>
        <w:rPr>
          <w:spacing w:val="-2"/>
        </w:rPr>
        <w:t>聊着天、观赏着窗外美丽的湖光ft色，真是惬意得很啊！我们先作了自我介绍，</w:t>
      </w:r>
      <w:r>
        <w:rPr>
          <w:spacing w:val="-2"/>
        </w:rPr>
        <w:t>即使我们大都来自同一种学校，彼此很熟悉，可要让老师们一下子把我们都记住</w:t>
      </w:r>
      <w:r>
        <w:rPr>
          <w:spacing w:val="-2"/>
        </w:rPr>
        <w:t>可不是件容易的事，大家各显神通，设法介绍出自己的与众不同，好让大家印象</w:t>
      </w:r>
      <w:r>
        <w:rPr>
          <w:spacing w:val="-2"/>
        </w:rPr>
        <w:t>深刻。接着我们还谈了诸多工作、生活上的事！从自行车怎么不容易被偷到如何</w:t>
      </w:r>
      <w:r>
        <w:rPr>
          <w:spacing w:val="-2"/>
        </w:rPr>
        <w:t>应对工作上碰到的多个困难</w:t>
      </w:r>
      <w:r>
        <w:rPr>
          <w:rFonts w:ascii="Times New Roman" w:eastAsia="Times New Roman" w:hAnsi="Times New Roman"/>
          <w:spacing w:val="-2"/>
        </w:rPr>
        <w:t>……</w:t>
      </w:r>
    </w:p>
    <w:p>
      <w:pPr>
        <w:pStyle w:val="BodyText"/>
        <w:spacing w:line="439" w:lineRule="auto"/>
        <w:ind w:left="1296" w:right="1415" w:firstLine="480"/>
        <w:jc w:val="both"/>
      </w:pPr>
      <w:r>
        <w:rPr>
          <w:spacing w:val="-7"/>
        </w:rPr>
        <w:t>这次活动不仅促成了我们新同事间的交流，并且通过和老师们的沟通为我们</w:t>
      </w:r>
      <w:r>
        <w:rPr>
          <w:spacing w:val="-4"/>
        </w:rPr>
        <w:t>提供了较好的倾听者与咨询者，让我们感受到前辈们对我们的关心，分享她们的</w:t>
      </w:r>
      <w:r>
        <w:rPr>
          <w:spacing w:val="-2"/>
        </w:rPr>
        <w:t>珍贵经验。短短几小时大家觉得意犹未尽，期待下次继续畅谈。</w:t>
      </w:r>
    </w:p>
    <w:p>
      <w:pPr>
        <w:pStyle w:val="BodyText"/>
        <w:spacing w:line="304" w:lineRule="exact"/>
        <w:ind w:left="1776"/>
      </w:pPr>
      <w:r>
        <w:rPr>
          <w:spacing w:val="-1"/>
        </w:rPr>
        <w:t>发几张照片和大家分享。</w:t>
      </w:r>
    </w:p>
    <w:p>
      <w:pPr>
        <w:spacing w:after="0" w:line="304"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https://d.book118.com/397043066065006045</w:t>
        </w:r>
      </w:hyperlink>
    </w:p>
    <w:p>
      <w:pPr>
        <w:spacing w:after="0" w:line="304" w:lineRule="exact"/>
      </w:pPr>
    </w:p>
    <w:sectPr>
      <w:pgSz w:w="11910" w:h="16840"/>
      <w:pgMar w:top="1640" w:right="380" w:bottom="280" w:left="500" w:header="708" w:footer="708"/>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微软雅黑 Light">
    <w:altName w:val="微软雅黑 Light"/>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Black">
    <w:altName w:val="Arial Black"/>
    <w:charset w:val="00"/>
    <w:family w:val="swiss"/>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Malgun Gothic">
    <w:altName w:val="Malgun Gothic"/>
    <w:charset w:val="00"/>
    <w:family w:val="swiss"/>
    <w:pitch w:val="variable"/>
    <w:sig w:usb0="00000000"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9B1A13"/>
    <w:multiLevelType w:val="hybridMultilevel"/>
    <w:tmpl w:val="00000000"/>
    <w:lvl w:ilvl="0">
      <w:start w:val="1"/>
      <w:numFmt w:val="decimal"/>
      <w:lvlText w:val="%1）"/>
      <w:lvlJc w:val="left"/>
      <w:pPr>
        <w:ind w:left="2138"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3028" w:hanging="361"/>
      </w:pPr>
      <w:rPr>
        <w:rFonts w:hint="default"/>
        <w:lang w:val="en-US" w:eastAsia="zh-CN" w:bidi="ar-SA"/>
      </w:rPr>
    </w:lvl>
    <w:lvl w:ilvl="2">
      <w:start w:val="0"/>
      <w:numFmt w:val="bullet"/>
      <w:lvlText w:val="•"/>
      <w:lvlJc w:val="left"/>
      <w:pPr>
        <w:ind w:left="3917" w:hanging="361"/>
      </w:pPr>
      <w:rPr>
        <w:rFonts w:hint="default"/>
        <w:lang w:val="en-US" w:eastAsia="zh-CN" w:bidi="ar-SA"/>
      </w:rPr>
    </w:lvl>
    <w:lvl w:ilvl="3">
      <w:start w:val="0"/>
      <w:numFmt w:val="bullet"/>
      <w:lvlText w:val="•"/>
      <w:lvlJc w:val="left"/>
      <w:pPr>
        <w:ind w:left="4805" w:hanging="361"/>
      </w:pPr>
      <w:rPr>
        <w:rFonts w:hint="default"/>
        <w:lang w:val="en-US" w:eastAsia="zh-CN" w:bidi="ar-SA"/>
      </w:rPr>
    </w:lvl>
    <w:lvl w:ilvl="4">
      <w:start w:val="0"/>
      <w:numFmt w:val="bullet"/>
      <w:lvlText w:val="•"/>
      <w:lvlJc w:val="left"/>
      <w:pPr>
        <w:ind w:left="5694" w:hanging="361"/>
      </w:pPr>
      <w:rPr>
        <w:rFonts w:hint="default"/>
        <w:lang w:val="en-US" w:eastAsia="zh-CN" w:bidi="ar-SA"/>
      </w:rPr>
    </w:lvl>
    <w:lvl w:ilvl="5">
      <w:start w:val="0"/>
      <w:numFmt w:val="bullet"/>
      <w:lvlText w:val="•"/>
      <w:lvlJc w:val="left"/>
      <w:pPr>
        <w:ind w:left="6583" w:hanging="361"/>
      </w:pPr>
      <w:rPr>
        <w:rFonts w:hint="default"/>
        <w:lang w:val="en-US" w:eastAsia="zh-CN" w:bidi="ar-SA"/>
      </w:rPr>
    </w:lvl>
    <w:lvl w:ilvl="6">
      <w:start w:val="0"/>
      <w:numFmt w:val="bullet"/>
      <w:lvlText w:val="•"/>
      <w:lvlJc w:val="left"/>
      <w:pPr>
        <w:ind w:left="7471" w:hanging="361"/>
      </w:pPr>
      <w:rPr>
        <w:rFonts w:hint="default"/>
        <w:lang w:val="en-US" w:eastAsia="zh-CN" w:bidi="ar-SA"/>
      </w:rPr>
    </w:lvl>
    <w:lvl w:ilvl="7">
      <w:start w:val="0"/>
      <w:numFmt w:val="bullet"/>
      <w:lvlText w:val="•"/>
      <w:lvlJc w:val="left"/>
      <w:pPr>
        <w:ind w:left="8360" w:hanging="361"/>
      </w:pPr>
      <w:rPr>
        <w:rFonts w:hint="default"/>
        <w:lang w:val="en-US" w:eastAsia="zh-CN" w:bidi="ar-SA"/>
      </w:rPr>
    </w:lvl>
    <w:lvl w:ilvl="8">
      <w:start w:val="0"/>
      <w:numFmt w:val="bullet"/>
      <w:lvlText w:val="•"/>
      <w:lvlJc w:val="left"/>
      <w:pPr>
        <w:ind w:left="9248" w:hanging="361"/>
      </w:pPr>
      <w:rPr>
        <w:rFonts w:hint="default"/>
        <w:lang w:val="en-US" w:eastAsia="zh-CN" w:bidi="ar-SA"/>
      </w:rPr>
    </w:lvl>
  </w:abstractNum>
  <w:abstractNum w:abstractNumId="1">
    <w:nsid w:val="217CD988"/>
    <w:multiLevelType w:val="hybridMultilevel"/>
    <w:tmpl w:val="00000000"/>
    <w:lvl w:ilvl="0">
      <w:start w:val="1"/>
      <w:numFmt w:val="decimal"/>
      <w:lvlText w:val="%1）"/>
      <w:lvlJc w:val="left"/>
      <w:pPr>
        <w:ind w:left="1988"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2884" w:hanging="361"/>
      </w:pPr>
      <w:rPr>
        <w:rFonts w:hint="default"/>
        <w:lang w:val="en-US" w:eastAsia="zh-CN" w:bidi="ar-SA"/>
      </w:rPr>
    </w:lvl>
    <w:lvl w:ilvl="2">
      <w:start w:val="0"/>
      <w:numFmt w:val="bullet"/>
      <w:lvlText w:val="•"/>
      <w:lvlJc w:val="left"/>
      <w:pPr>
        <w:ind w:left="3789" w:hanging="361"/>
      </w:pPr>
      <w:rPr>
        <w:rFonts w:hint="default"/>
        <w:lang w:val="en-US" w:eastAsia="zh-CN" w:bidi="ar-SA"/>
      </w:rPr>
    </w:lvl>
    <w:lvl w:ilvl="3">
      <w:start w:val="0"/>
      <w:numFmt w:val="bullet"/>
      <w:lvlText w:val="•"/>
      <w:lvlJc w:val="left"/>
      <w:pPr>
        <w:ind w:left="4693" w:hanging="361"/>
      </w:pPr>
      <w:rPr>
        <w:rFonts w:hint="default"/>
        <w:lang w:val="en-US" w:eastAsia="zh-CN" w:bidi="ar-SA"/>
      </w:rPr>
    </w:lvl>
    <w:lvl w:ilvl="4">
      <w:start w:val="0"/>
      <w:numFmt w:val="bullet"/>
      <w:lvlText w:val="•"/>
      <w:lvlJc w:val="left"/>
      <w:pPr>
        <w:ind w:left="5598" w:hanging="361"/>
      </w:pPr>
      <w:rPr>
        <w:rFonts w:hint="default"/>
        <w:lang w:val="en-US" w:eastAsia="zh-CN" w:bidi="ar-SA"/>
      </w:rPr>
    </w:lvl>
    <w:lvl w:ilvl="5">
      <w:start w:val="0"/>
      <w:numFmt w:val="bullet"/>
      <w:lvlText w:val="•"/>
      <w:lvlJc w:val="left"/>
      <w:pPr>
        <w:ind w:left="6503" w:hanging="361"/>
      </w:pPr>
      <w:rPr>
        <w:rFonts w:hint="default"/>
        <w:lang w:val="en-US" w:eastAsia="zh-CN" w:bidi="ar-SA"/>
      </w:rPr>
    </w:lvl>
    <w:lvl w:ilvl="6">
      <w:start w:val="0"/>
      <w:numFmt w:val="bullet"/>
      <w:lvlText w:val="•"/>
      <w:lvlJc w:val="left"/>
      <w:pPr>
        <w:ind w:left="7407" w:hanging="361"/>
      </w:pPr>
      <w:rPr>
        <w:rFonts w:hint="default"/>
        <w:lang w:val="en-US" w:eastAsia="zh-CN" w:bidi="ar-SA"/>
      </w:rPr>
    </w:lvl>
    <w:lvl w:ilvl="7">
      <w:start w:val="0"/>
      <w:numFmt w:val="bullet"/>
      <w:lvlText w:val="•"/>
      <w:lvlJc w:val="left"/>
      <w:pPr>
        <w:ind w:left="8312" w:hanging="361"/>
      </w:pPr>
      <w:rPr>
        <w:rFonts w:hint="default"/>
        <w:lang w:val="en-US" w:eastAsia="zh-CN" w:bidi="ar-SA"/>
      </w:rPr>
    </w:lvl>
    <w:lvl w:ilvl="8">
      <w:start w:val="0"/>
      <w:numFmt w:val="bullet"/>
      <w:lvlText w:val="•"/>
      <w:lvlJc w:val="left"/>
      <w:pPr>
        <w:ind w:left="9216" w:hanging="361"/>
      </w:pPr>
      <w:rPr>
        <w:rFonts w:hint="default"/>
        <w:lang w:val="en-US" w:eastAsia="zh-CN" w:bidi="ar-SA"/>
      </w:rPr>
    </w:lvl>
  </w:abstractNum>
  <w:abstractNum w:abstractNumId="2">
    <w:nsid w:val="4D1E3CAA"/>
    <w:multiLevelType w:val="hybridMultilevel"/>
    <w:tmpl w:val="00000000"/>
    <w:lvl w:ilvl="0">
      <w:start w:val="1"/>
      <w:numFmt w:val="decimal"/>
      <w:lvlText w:val="%1）"/>
      <w:lvlJc w:val="left"/>
      <w:pPr>
        <w:ind w:left="1658"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2596" w:hanging="361"/>
      </w:pPr>
      <w:rPr>
        <w:rFonts w:hint="default"/>
        <w:lang w:val="en-US" w:eastAsia="zh-CN" w:bidi="ar-SA"/>
      </w:rPr>
    </w:lvl>
    <w:lvl w:ilvl="2">
      <w:start w:val="0"/>
      <w:numFmt w:val="bullet"/>
      <w:lvlText w:val="•"/>
      <w:lvlJc w:val="left"/>
      <w:pPr>
        <w:ind w:left="3533" w:hanging="361"/>
      </w:pPr>
      <w:rPr>
        <w:rFonts w:hint="default"/>
        <w:lang w:val="en-US" w:eastAsia="zh-CN" w:bidi="ar-SA"/>
      </w:rPr>
    </w:lvl>
    <w:lvl w:ilvl="3">
      <w:start w:val="0"/>
      <w:numFmt w:val="bullet"/>
      <w:lvlText w:val="•"/>
      <w:lvlJc w:val="left"/>
      <w:pPr>
        <w:ind w:left="4469" w:hanging="361"/>
      </w:pPr>
      <w:rPr>
        <w:rFonts w:hint="default"/>
        <w:lang w:val="en-US" w:eastAsia="zh-CN" w:bidi="ar-SA"/>
      </w:rPr>
    </w:lvl>
    <w:lvl w:ilvl="4">
      <w:start w:val="0"/>
      <w:numFmt w:val="bullet"/>
      <w:lvlText w:val="•"/>
      <w:lvlJc w:val="left"/>
      <w:pPr>
        <w:ind w:left="5406" w:hanging="361"/>
      </w:pPr>
      <w:rPr>
        <w:rFonts w:hint="default"/>
        <w:lang w:val="en-US" w:eastAsia="zh-CN" w:bidi="ar-SA"/>
      </w:rPr>
    </w:lvl>
    <w:lvl w:ilvl="5">
      <w:start w:val="0"/>
      <w:numFmt w:val="bullet"/>
      <w:lvlText w:val="•"/>
      <w:lvlJc w:val="left"/>
      <w:pPr>
        <w:ind w:left="6343" w:hanging="361"/>
      </w:pPr>
      <w:rPr>
        <w:rFonts w:hint="default"/>
        <w:lang w:val="en-US" w:eastAsia="zh-CN" w:bidi="ar-SA"/>
      </w:rPr>
    </w:lvl>
    <w:lvl w:ilvl="6">
      <w:start w:val="0"/>
      <w:numFmt w:val="bullet"/>
      <w:lvlText w:val="•"/>
      <w:lvlJc w:val="left"/>
      <w:pPr>
        <w:ind w:left="7279" w:hanging="361"/>
      </w:pPr>
      <w:rPr>
        <w:rFonts w:hint="default"/>
        <w:lang w:val="en-US" w:eastAsia="zh-CN" w:bidi="ar-SA"/>
      </w:rPr>
    </w:lvl>
    <w:lvl w:ilvl="7">
      <w:start w:val="0"/>
      <w:numFmt w:val="bullet"/>
      <w:lvlText w:val="•"/>
      <w:lvlJc w:val="left"/>
      <w:pPr>
        <w:ind w:left="8216" w:hanging="361"/>
      </w:pPr>
      <w:rPr>
        <w:rFonts w:hint="default"/>
        <w:lang w:val="en-US" w:eastAsia="zh-CN" w:bidi="ar-SA"/>
      </w:rPr>
    </w:lvl>
    <w:lvl w:ilvl="8">
      <w:start w:val="0"/>
      <w:numFmt w:val="bullet"/>
      <w:lvlText w:val="•"/>
      <w:lvlJc w:val="left"/>
      <w:pPr>
        <w:ind w:left="9152" w:hanging="361"/>
      </w:pPr>
      <w:rPr>
        <w:rFonts w:hint="default"/>
        <w:lang w:val="en-US" w:eastAsia="zh-CN" w:bidi="ar-SA"/>
      </w:rPr>
    </w:lvl>
  </w:abstractNum>
  <w:abstractNum w:abstractNumId="3">
    <w:nsid w:val="65264C18"/>
    <w:multiLevelType w:val="hybridMultilevel"/>
    <w:tmpl w:val="00000000"/>
    <w:lvl w:ilvl="0">
      <w:start w:val="1"/>
      <w:numFmt w:val="decimal"/>
      <w:lvlText w:val="%1."/>
      <w:lvlJc w:val="left"/>
      <w:pPr>
        <w:ind w:left="1657" w:hanging="360"/>
        <w:jc w:val="left"/>
      </w:pPr>
      <w:rPr>
        <w:rFonts w:ascii="Times New Roman" w:eastAsia="Times New Roman" w:hAnsi="Times New Roman" w:cs="Times New Roman" w:hint="default"/>
        <w:b w:val="0"/>
        <w:bCs w:val="0"/>
        <w:i w:val="0"/>
        <w:iCs w:val="0"/>
        <w:w w:val="100"/>
        <w:sz w:val="24"/>
        <w:szCs w:val="24"/>
        <w:lang w:val="en-US" w:eastAsia="zh-CN" w:bidi="ar-SA"/>
      </w:rPr>
    </w:lvl>
    <w:lvl w:ilvl="1">
      <w:start w:val="1"/>
      <w:numFmt w:val="lowerLetter"/>
      <w:lvlText w:val="%2)"/>
      <w:lvlJc w:val="left"/>
      <w:pPr>
        <w:ind w:left="2137" w:hanging="421"/>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2437" w:hanging="360"/>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620" w:hanging="360"/>
      </w:pPr>
      <w:rPr>
        <w:rFonts w:hint="default"/>
        <w:lang w:val="en-US" w:eastAsia="zh-CN" w:bidi="ar-SA"/>
      </w:rPr>
    </w:lvl>
    <w:lvl w:ilvl="4">
      <w:start w:val="0"/>
      <w:numFmt w:val="bullet"/>
      <w:lvlText w:val="•"/>
      <w:lvlJc w:val="left"/>
      <w:pPr>
        <w:ind w:left="3820" w:hanging="360"/>
      </w:pPr>
      <w:rPr>
        <w:rFonts w:hint="default"/>
        <w:lang w:val="en-US" w:eastAsia="zh-CN" w:bidi="ar-SA"/>
      </w:rPr>
    </w:lvl>
    <w:lvl w:ilvl="5">
      <w:start w:val="0"/>
      <w:numFmt w:val="bullet"/>
      <w:lvlText w:val="•"/>
      <w:lvlJc w:val="left"/>
      <w:pPr>
        <w:ind w:left="5021" w:hanging="360"/>
      </w:pPr>
      <w:rPr>
        <w:rFonts w:hint="default"/>
        <w:lang w:val="en-US" w:eastAsia="zh-CN" w:bidi="ar-SA"/>
      </w:rPr>
    </w:lvl>
    <w:lvl w:ilvl="6">
      <w:start w:val="0"/>
      <w:numFmt w:val="bullet"/>
      <w:lvlText w:val="•"/>
      <w:lvlJc w:val="left"/>
      <w:pPr>
        <w:ind w:left="6222" w:hanging="360"/>
      </w:pPr>
      <w:rPr>
        <w:rFonts w:hint="default"/>
        <w:lang w:val="en-US" w:eastAsia="zh-CN" w:bidi="ar-SA"/>
      </w:rPr>
    </w:lvl>
    <w:lvl w:ilvl="7">
      <w:start w:val="0"/>
      <w:numFmt w:val="bullet"/>
      <w:lvlText w:val="•"/>
      <w:lvlJc w:val="left"/>
      <w:pPr>
        <w:ind w:left="7423" w:hanging="360"/>
      </w:pPr>
      <w:rPr>
        <w:rFonts w:hint="default"/>
        <w:lang w:val="en-US" w:eastAsia="zh-CN" w:bidi="ar-SA"/>
      </w:rPr>
    </w:lvl>
    <w:lvl w:ilvl="8">
      <w:start w:val="0"/>
      <w:numFmt w:val="bullet"/>
      <w:lvlText w:val="•"/>
      <w:lvlJc w:val="left"/>
      <w:pPr>
        <w:ind w:left="8624" w:hanging="360"/>
      </w:pPr>
      <w:rPr>
        <w:rFonts w:hint="default"/>
        <w:lang w:val="en-US" w:eastAsia="zh-CN" w:bidi="ar-SA"/>
      </w:rPr>
    </w:lvl>
  </w:abstractNum>
  <w:abstractNum w:abstractNumId="4">
    <w:nsid w:val="69DB4AD9"/>
    <w:multiLevelType w:val="hybridMultilevel"/>
    <w:tmpl w:val="00000000"/>
    <w:lvl w:ilvl="0">
      <w:start w:val="1"/>
      <w:numFmt w:val="decimal"/>
      <w:lvlText w:val="%1）"/>
      <w:lvlJc w:val="left"/>
      <w:pPr>
        <w:ind w:left="2078"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2974" w:hanging="361"/>
      </w:pPr>
      <w:rPr>
        <w:rFonts w:hint="default"/>
        <w:lang w:val="en-US" w:eastAsia="zh-CN" w:bidi="ar-SA"/>
      </w:rPr>
    </w:lvl>
    <w:lvl w:ilvl="2">
      <w:start w:val="0"/>
      <w:numFmt w:val="bullet"/>
      <w:lvlText w:val="•"/>
      <w:lvlJc w:val="left"/>
      <w:pPr>
        <w:ind w:left="3869" w:hanging="361"/>
      </w:pPr>
      <w:rPr>
        <w:rFonts w:hint="default"/>
        <w:lang w:val="en-US" w:eastAsia="zh-CN" w:bidi="ar-SA"/>
      </w:rPr>
    </w:lvl>
    <w:lvl w:ilvl="3">
      <w:start w:val="0"/>
      <w:numFmt w:val="bullet"/>
      <w:lvlText w:val="•"/>
      <w:lvlJc w:val="left"/>
      <w:pPr>
        <w:ind w:left="4763" w:hanging="361"/>
      </w:pPr>
      <w:rPr>
        <w:rFonts w:hint="default"/>
        <w:lang w:val="en-US" w:eastAsia="zh-CN" w:bidi="ar-SA"/>
      </w:rPr>
    </w:lvl>
    <w:lvl w:ilvl="4">
      <w:start w:val="0"/>
      <w:numFmt w:val="bullet"/>
      <w:lvlText w:val="•"/>
      <w:lvlJc w:val="left"/>
      <w:pPr>
        <w:ind w:left="5658" w:hanging="361"/>
      </w:pPr>
      <w:rPr>
        <w:rFonts w:hint="default"/>
        <w:lang w:val="en-US" w:eastAsia="zh-CN" w:bidi="ar-SA"/>
      </w:rPr>
    </w:lvl>
    <w:lvl w:ilvl="5">
      <w:start w:val="0"/>
      <w:numFmt w:val="bullet"/>
      <w:lvlText w:val="•"/>
      <w:lvlJc w:val="left"/>
      <w:pPr>
        <w:ind w:left="6553" w:hanging="361"/>
      </w:pPr>
      <w:rPr>
        <w:rFonts w:hint="default"/>
        <w:lang w:val="en-US" w:eastAsia="zh-CN" w:bidi="ar-SA"/>
      </w:rPr>
    </w:lvl>
    <w:lvl w:ilvl="6">
      <w:start w:val="0"/>
      <w:numFmt w:val="bullet"/>
      <w:lvlText w:val="•"/>
      <w:lvlJc w:val="left"/>
      <w:pPr>
        <w:ind w:left="7447" w:hanging="361"/>
      </w:pPr>
      <w:rPr>
        <w:rFonts w:hint="default"/>
        <w:lang w:val="en-US" w:eastAsia="zh-CN" w:bidi="ar-SA"/>
      </w:rPr>
    </w:lvl>
    <w:lvl w:ilvl="7">
      <w:start w:val="0"/>
      <w:numFmt w:val="bullet"/>
      <w:lvlText w:val="•"/>
      <w:lvlJc w:val="left"/>
      <w:pPr>
        <w:ind w:left="8342" w:hanging="361"/>
      </w:pPr>
      <w:rPr>
        <w:rFonts w:hint="default"/>
        <w:lang w:val="en-US" w:eastAsia="zh-CN" w:bidi="ar-SA"/>
      </w:rPr>
    </w:lvl>
    <w:lvl w:ilvl="8">
      <w:start w:val="0"/>
      <w:numFmt w:val="bullet"/>
      <w:lvlText w:val="•"/>
      <w:lvlJc w:val="left"/>
      <w:pPr>
        <w:ind w:left="9236" w:hanging="361"/>
      </w:pPr>
      <w:rPr>
        <w:rFonts w:hint="default"/>
        <w:lang w:val="en-US" w:eastAsia="zh-CN" w:bidi="ar-SA"/>
      </w:rPr>
    </w:lvl>
  </w:abstractNum>
  <w:num w:numId="1">
    <w:abstractNumId w:val="0"/>
  </w:num>
  <w:num w:numId="2">
    <w:abstractNumId w:val="2"/>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line="784" w:lineRule="exact"/>
      <w:ind w:left="1477"/>
      <w:jc w:val="center"/>
      <w:outlineLvl w:val="0"/>
    </w:pPr>
    <w:rPr>
      <w:rFonts w:ascii="Microsoft JhengHei" w:eastAsia="Microsoft JhengHei" w:hAnsi="Microsoft JhengHei" w:cs="Microsoft JhengHei"/>
      <w:b/>
      <w:bCs/>
      <w:sz w:val="44"/>
      <w:szCs w:val="44"/>
      <w:lang w:val="en-US" w:eastAsia="zh-CN" w:bidi="ar-SA"/>
    </w:rPr>
  </w:style>
  <w:style w:type="paragraph" w:styleId="Heading2">
    <w:name w:val="heading 2"/>
    <w:basedOn w:val="Normal"/>
    <w:uiPriority w:val="1"/>
    <w:qFormat/>
    <w:pPr>
      <w:spacing w:line="643" w:lineRule="exact"/>
      <w:ind w:left="1477" w:right="1596"/>
      <w:jc w:val="center"/>
      <w:outlineLvl w:val="1"/>
    </w:pPr>
    <w:rPr>
      <w:rFonts w:ascii="Microsoft JhengHei" w:eastAsia="Microsoft JhengHei" w:hAnsi="Microsoft JhengHei" w:cs="Microsoft JhengHei"/>
      <w:b/>
      <w:bCs/>
      <w:sz w:val="36"/>
      <w:szCs w:val="36"/>
      <w:lang w:val="en-US" w:eastAsia="zh-CN" w:bidi="ar-SA"/>
    </w:rPr>
  </w:style>
  <w:style w:type="paragraph" w:styleId="Heading3">
    <w:name w:val="heading 3"/>
    <w:basedOn w:val="Normal"/>
    <w:uiPriority w:val="1"/>
    <w:qFormat/>
    <w:pPr>
      <w:ind w:left="1477" w:right="1596"/>
      <w:jc w:val="center"/>
      <w:outlineLvl w:val="2"/>
    </w:pPr>
    <w:rPr>
      <w:rFonts w:ascii="Microsoft JhengHei" w:eastAsia="Microsoft JhengHei" w:hAnsi="Microsoft JhengHei" w:cs="Microsoft JhengHei"/>
      <w:b/>
      <w:bCs/>
      <w:sz w:val="32"/>
      <w:szCs w:val="32"/>
      <w:lang w:val="en-US" w:eastAsia="zh-CN" w:bidi="ar-SA"/>
    </w:rPr>
  </w:style>
  <w:style w:type="paragraph" w:styleId="Heading4">
    <w:name w:val="heading 4"/>
    <w:basedOn w:val="Normal"/>
    <w:uiPriority w:val="1"/>
    <w:qFormat/>
    <w:pPr>
      <w:ind w:left="1109"/>
      <w:outlineLvl w:val="3"/>
    </w:pPr>
    <w:rPr>
      <w:rFonts w:ascii="Microsoft JhengHei" w:eastAsia="Microsoft JhengHei" w:hAnsi="Microsoft JhengHei" w:cs="Microsoft JhengHei"/>
      <w:b/>
      <w:bCs/>
      <w:sz w:val="28"/>
      <w:szCs w:val="28"/>
      <w:lang w:val="en-US" w:eastAsia="zh-CN" w:bidi="ar-SA"/>
    </w:rPr>
  </w:style>
  <w:style w:type="paragraph" w:styleId="Heading5">
    <w:name w:val="heading 5"/>
    <w:basedOn w:val="Normal"/>
    <w:uiPriority w:val="1"/>
    <w:qFormat/>
    <w:pPr>
      <w:ind w:left="1296"/>
      <w:outlineLvl w:val="4"/>
    </w:pPr>
    <w:rPr>
      <w:rFonts w:ascii="Microsoft JhengHei" w:eastAsia="Microsoft JhengHei" w:hAnsi="Microsoft JhengHei" w:cs="Microsoft JhengHei"/>
      <w:b/>
      <w:bCs/>
      <w:sz w:val="24"/>
      <w:szCs w:val="24"/>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4"/>
      <w:szCs w:val="24"/>
      <w:lang w:val="en-US" w:eastAsia="zh-CN" w:bidi="ar-SA"/>
    </w:rPr>
  </w:style>
  <w:style w:type="paragraph" w:styleId="Title">
    <w:name w:val="Title"/>
    <w:basedOn w:val="Normal"/>
    <w:uiPriority w:val="1"/>
    <w:qFormat/>
    <w:pPr>
      <w:ind w:left="1477" w:right="1597"/>
      <w:jc w:val="center"/>
    </w:pPr>
    <w:rPr>
      <w:rFonts w:ascii="Microsoft JhengHei" w:eastAsia="Microsoft JhengHei" w:hAnsi="Microsoft JhengHei" w:cs="Microsoft JhengHei"/>
      <w:b/>
      <w:bCs/>
      <w:sz w:val="72"/>
      <w:szCs w:val="72"/>
      <w:lang w:val="en-US" w:eastAsia="zh-CN" w:bidi="ar-SA"/>
    </w:rPr>
  </w:style>
  <w:style w:type="paragraph" w:styleId="ListParagraph">
    <w:name w:val="List Paragraph"/>
    <w:basedOn w:val="Normal"/>
    <w:uiPriority w:val="1"/>
    <w:qFormat/>
    <w:pPr>
      <w:spacing w:before="4"/>
      <w:ind w:left="1658" w:hanging="362"/>
    </w:pPr>
    <w:rPr>
      <w:rFonts w:ascii="宋体" w:eastAsia="宋体" w:hAnsi="宋体" w:cs="宋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hyperlink" Target="https://d.book118.com/397043066065006045"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2024-02-29T01:21:05Z</dcterms:created>
  <dcterms:modified xsi:type="dcterms:W3CDTF">2024-02-29T01:21:05Z</dcterms:modified>
</cp:coreProperties>
</file>