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915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防</w:t>
      </w:r>
      <w:r>
        <w:rPr>
          <w:rFonts w:ascii="SimSun" w:eastAsia="SimSun" w:hAnsi="SimSun" w:cs="SimSun"/>
          <w:spacing w:val="-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静</w:t>
      </w:r>
      <w:r>
        <w:rPr>
          <w:rFonts w:ascii="SimSun" w:eastAsia="SimSun" w:hAnsi="SimSun" w:cs="SimSun"/>
          <w:spacing w:val="-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电服项目创业计划书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53492494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二、防静电服项目建设背景及必要性分析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)、防静电服项目技术工艺分析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防静电服项目技术流程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二)、防静电服项目总平面设计要求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四)、建筑工程设计总体要求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五、制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度建设与员工手册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防静电服项目进度安排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)、防静电服项目实施保障措施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防静电服项目实施保障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14865461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6149666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)、防静电服项目对环境的主要影响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五)、供应链协同与信息共享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(二)、员工手册编制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二、防静电服项目管理与团队协作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、防静电服项目管理方法论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(二)、防静电服项目计划与进度管理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五)、防静电服项目风险管理与应对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项目商业计划书是为了规范防静电服项目的实施步骤和计划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而</w:t>
      </w:r>
      <w:r>
        <w:rPr>
          <w:rFonts w:ascii="FangSong" w:eastAsia="FangSong" w:hAnsi="FangSong" w:cs="FangSong"/>
          <w:spacing w:val="-8"/>
          <w:sz w:val="28"/>
          <w:szCs w:val="28"/>
        </w:rPr>
        <w:t>编写的。通过详细描述防静电服项目的背景和目标，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3" w:right="14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防</w:t>
      </w:r>
      <w:r>
        <w:rPr>
          <w:rFonts w:ascii="FangSong" w:eastAsia="FangSong" w:hAnsi="FangSong" w:cs="FangSong"/>
          <w:spacing w:val="-11"/>
          <w:sz w:val="28"/>
          <w:szCs w:val="28"/>
        </w:rPr>
        <w:t>静</w:t>
      </w:r>
      <w:r>
        <w:rPr>
          <w:rFonts w:ascii="FangSong" w:eastAsia="FangSong" w:hAnsi="FangSong" w:cs="FangSong"/>
          <w:spacing w:val="-9"/>
          <w:sz w:val="28"/>
          <w:szCs w:val="28"/>
        </w:rPr>
        <w:t>电服行业作为一个充满活力的领域，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6" w:line="417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41" w:right="196" w:hanging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着科技的迅猛发展，防静电服行业在技术上取得了显著的突破。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**防静电服行业**是一片充满活力的领域，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7" w:line="221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防</w:t>
      </w:r>
      <w:r>
        <w:rPr>
          <w:rFonts w:ascii="FangSong" w:eastAsia="FangSong" w:hAnsi="FangSong" w:cs="FangSong"/>
          <w:spacing w:val="-11"/>
          <w:sz w:val="28"/>
          <w:szCs w:val="28"/>
        </w:rPr>
        <w:t>静</w:t>
      </w:r>
      <w:r>
        <w:rPr>
          <w:rFonts w:ascii="FangSong" w:eastAsia="FangSong" w:hAnsi="FangSong" w:cs="FangSong"/>
          <w:spacing w:val="-9"/>
          <w:sz w:val="28"/>
          <w:szCs w:val="28"/>
        </w:rPr>
        <w:t>电服行业市场规模庞大，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</w:t>
      </w:r>
    </w:p>
    <w:p>
      <w:pPr>
        <w:sectPr>
          <w:pgSz w:w="11906" w:h="16839"/>
          <w:pgMar w:top="1431" w:right="1603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41" w:right="196" w:firstLine="4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6"/>
          <w:sz w:val="28"/>
          <w:szCs w:val="28"/>
        </w:rPr>
        <w:t>益</w:t>
      </w:r>
      <w:r>
        <w:rPr>
          <w:rFonts w:ascii="FangSong" w:eastAsia="FangSong" w:hAnsi="FangSong" w:cs="FangSong"/>
          <w:spacing w:val="-4"/>
          <w:sz w:val="28"/>
          <w:szCs w:val="28"/>
        </w:rPr>
        <w:t>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着科技的飞速发展，防静电服行业在技术上取得了显著的突破。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二、防静电服项目建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right="9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5" w:lineRule="auto"/>
        <w:ind w:left="34" w:right="12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产品的需求不断扩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。特别是在绿色环保、健康生活的时代背景下，</w:t>
      </w:r>
    </w:p>
    <w:p>
      <w:pPr>
        <w:sectPr>
          <w:pgSz w:w="11906" w:h="16839"/>
          <w:pgMar w:top="1431" w:right="1603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8" w:right="14" w:hanging="18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质和功能。</w:t>
      </w:r>
    </w:p>
    <w:p>
      <w:pPr>
        <w:spacing w:before="1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85" w:line="414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before="289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6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ectPr>
          <w:pgSz w:w="11906" w:h="16839"/>
          <w:pgMar w:top="1431" w:right="1704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(二)、防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静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电服项目技术工艺分析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提供优质产品和服务。保障工艺流程能够满足防静电服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操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，提高产品合格率。</w:t>
      </w:r>
    </w:p>
    <w:p>
      <w:pPr>
        <w:spacing w:before="2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1" w:right="5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防静电服项目建设贯彻“三同时”的原则，注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7" w:right="7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防</w:t>
      </w:r>
      <w:r>
        <w:rPr>
          <w:rFonts w:ascii="FangSong" w:eastAsia="FangSong" w:hAnsi="FangSong" w:cs="FangSong"/>
          <w:spacing w:val="-11"/>
          <w:sz w:val="28"/>
          <w:szCs w:val="28"/>
        </w:rPr>
        <w:t>静</w:t>
      </w:r>
      <w:r>
        <w:rPr>
          <w:rFonts w:ascii="FangSong" w:eastAsia="FangSong" w:hAnsi="FangSong" w:cs="FangSong"/>
          <w:spacing w:val="-9"/>
          <w:sz w:val="28"/>
          <w:szCs w:val="28"/>
        </w:rPr>
        <w:t>电服项目拟采用国内成熟的生产工艺，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人员和研</w:t>
      </w:r>
      <w:r>
        <w:rPr>
          <w:rFonts w:ascii="FangSong" w:eastAsia="FangSong" w:hAnsi="FangSong" w:cs="FangSong"/>
          <w:spacing w:val="-2"/>
          <w:sz w:val="28"/>
          <w:szCs w:val="28"/>
        </w:rPr>
        <w:t>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ectPr>
          <w:pgSz w:w="11906" w:h="16839"/>
          <w:pgMar w:top="1431" w:right="1743" w:bottom="0" w:left="1785" w:header="0" w:footer="0" w:gutter="0"/>
          <w:pgNumType w:start="11"/>
          <w:cols w:space="708"/>
        </w:sectPr>
      </w:pPr>
    </w:p>
    <w:p>
      <w:pPr>
        <w:spacing w:before="182" w:line="414" w:lineRule="auto"/>
        <w:ind w:left="33" w:right="14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防静电服项</w:t>
      </w:r>
      <w:r>
        <w:rPr>
          <w:rFonts w:ascii="FangSong" w:eastAsia="FangSong" w:hAnsi="FangSong" w:cs="FangSong"/>
          <w:spacing w:val="-4"/>
          <w:sz w:val="28"/>
          <w:szCs w:val="28"/>
        </w:rPr>
        <w:t>目的技术保障措施从设计、施工、试运行到投产、销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售</w:t>
      </w:r>
      <w:r>
        <w:rPr>
          <w:rFonts w:ascii="FangSong" w:eastAsia="FangSong" w:hAnsi="FangSong" w:cs="FangSong"/>
          <w:spacing w:val="-12"/>
          <w:sz w:val="28"/>
          <w:szCs w:val="28"/>
        </w:rPr>
        <w:t>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以确保防静电服项目在技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术开发和生产技术</w:t>
      </w:r>
      <w:r>
        <w:rPr>
          <w:rFonts w:ascii="FangSong" w:eastAsia="FangSong" w:hAnsi="FangSong" w:cs="FangSong"/>
          <w:spacing w:val="-3"/>
          <w:sz w:val="28"/>
          <w:szCs w:val="28"/>
        </w:rPr>
        <w:t>应用上达到现代化生产水平。这种综合的技术支持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将确保防静电</w:t>
      </w:r>
      <w:r>
        <w:rPr>
          <w:rFonts w:ascii="FangSong" w:eastAsia="FangSong" w:hAnsi="FangSong" w:cs="FangSong"/>
          <w:spacing w:val="-3"/>
          <w:sz w:val="28"/>
          <w:szCs w:val="28"/>
        </w:rPr>
        <w:t>服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项目的可持续发展和高效运营。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三)、防静电服项目技术流程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成功后，进行正式批量生产。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生产过程的稳定性。</w:t>
      </w:r>
    </w:p>
    <w:p>
      <w:pPr>
        <w:spacing w:before="290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2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7" w:line="624" w:lineRule="exact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3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4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在防静电服项目运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90" w:line="411" w:lineRule="auto"/>
        <w:ind w:left="1157" w:right="32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</w:t>
      </w:r>
      <w:r>
        <w:rPr>
          <w:rFonts w:ascii="FangSong" w:eastAsia="FangSong" w:hAnsi="FangSong" w:cs="FangSong"/>
          <w:spacing w:val="-2"/>
          <w:sz w:val="28"/>
          <w:szCs w:val="28"/>
        </w:rPr>
        <w:t>分析工具监测和分析防静电服项目各环节数据。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共同构建了高效、稳定的防静电服项目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技术实施框架，</w:t>
      </w:r>
      <w:r>
        <w:rPr>
          <w:rFonts w:ascii="FangSong" w:eastAsia="FangSong" w:hAnsi="FangSong" w:cs="FangSong"/>
          <w:spacing w:val="-2"/>
          <w:sz w:val="28"/>
          <w:szCs w:val="28"/>
        </w:rPr>
        <w:t>确保防静电服项目顺利推进。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保选用的设备能够满足防静电服项目的技术要求，例如：</w:t>
      </w:r>
    </w:p>
    <w:p>
      <w:pPr>
        <w:spacing w:before="288" w:line="417" w:lineRule="auto"/>
        <w:ind w:left="732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2" w:line="222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选设备与防静电服项目工艺流程相匹配，例如：</w:t>
      </w:r>
    </w:p>
    <w:p>
      <w:pPr>
        <w:spacing w:before="290" w:line="411" w:lineRule="auto"/>
        <w:ind w:left="734" w:right="657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的生产能力是否符合防静电服项目的产能需求。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2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416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在防</w:t>
      </w:r>
      <w:r>
        <w:rPr>
          <w:rFonts w:ascii="FangSong" w:eastAsia="FangSong" w:hAnsi="FangSong" w:cs="FangSong"/>
          <w:spacing w:val="-15"/>
          <w:sz w:val="28"/>
          <w:szCs w:val="28"/>
        </w:rPr>
        <w:t>静</w:t>
      </w:r>
      <w:r>
        <w:rPr>
          <w:rFonts w:ascii="FangSong" w:eastAsia="FangSong" w:hAnsi="FangSong" w:cs="FangSong"/>
          <w:spacing w:val="-8"/>
          <w:sz w:val="28"/>
          <w:szCs w:val="28"/>
        </w:rPr>
        <w:t>电服项目的建筑工程设计过程中，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计原则，以确保防静电</w:t>
      </w:r>
      <w:r>
        <w:rPr>
          <w:rFonts w:ascii="FangSong" w:eastAsia="FangSong" w:hAnsi="FangSong" w:cs="FangSong"/>
          <w:spacing w:val="-3"/>
          <w:sz w:val="28"/>
          <w:szCs w:val="28"/>
        </w:rPr>
        <w:t>服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ectPr>
          <w:pgSz w:w="11906" w:h="16839"/>
          <w:pgMar w:top="1431" w:right="1603" w:bottom="0" w:left="1785" w:header="0" w:footer="0" w:gutter="0"/>
          <w:pgNumType w:start="15"/>
          <w:cols w:space="708"/>
        </w:sectPr>
      </w:pPr>
    </w:p>
    <w:p>
      <w:pPr>
        <w:spacing w:before="183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bookmarkStart w:id="15" w:name="_bookmark16"/>
      <w:bookmarkEnd w:id="15"/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防静电服项目总平面设计要求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防</w:t>
      </w:r>
      <w:r>
        <w:rPr>
          <w:rFonts w:ascii="FangSong" w:eastAsia="FangSong" w:hAnsi="FangSong" w:cs="FangSong"/>
          <w:spacing w:val="-11"/>
          <w:sz w:val="28"/>
          <w:szCs w:val="28"/>
        </w:rPr>
        <w:t>静</w:t>
      </w:r>
      <w:r>
        <w:rPr>
          <w:rFonts w:ascii="FangSong" w:eastAsia="FangSong" w:hAnsi="FangSong" w:cs="FangSong"/>
          <w:spacing w:val="-9"/>
          <w:sz w:val="28"/>
          <w:szCs w:val="28"/>
        </w:rPr>
        <w:t>电服项目总平面设计将充分考虑以下要求，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before="1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7" w:line="221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</w:p>
    <w:p>
      <w:pPr>
        <w:sectPr>
          <w:pgSz w:w="11906" w:h="16839"/>
          <w:pgMar w:top="1431" w:right="1718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1" w:right="14" w:firstLine="5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6"/>
          <w:sz w:val="28"/>
          <w:szCs w:val="28"/>
        </w:rPr>
        <w:t>们</w:t>
      </w:r>
      <w:r>
        <w:rPr>
          <w:rFonts w:ascii="FangSong" w:eastAsia="FangSong" w:hAnsi="FangSong" w:cs="FangSong"/>
          <w:spacing w:val="-10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定，适应防静电服项目的实际使用需要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静电服项目所处地区的地质条件和地震风险，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7"/>
          <w:sz w:val="28"/>
          <w:szCs w:val="28"/>
        </w:rPr>
        <w:t>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结合防静电服项目的实际需求和环境条件，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筑工程的设计总体要求是确保防静电服项目实现预期功能、安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建筑的功能布局满足防静电服项目需求，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34" w:right="7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4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102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102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102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219" w:lineRule="auto"/>
        <w:ind w:right="99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</w:p>
    <w:p>
      <w:pPr>
        <w:sectPr>
          <w:pgSz w:w="11906" w:h="16839"/>
          <w:pgMar w:top="1431" w:right="1697" w:bottom="0" w:left="1785" w:header="0" w:footer="0" w:gutter="0"/>
          <w:pgNumType w:start="19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89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90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能够达到高标准，满足防静电服项目的长期发展需求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5" w:line="416" w:lineRule="auto"/>
        <w:ind w:left="34" w:right="75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防静</w:t>
      </w:r>
      <w:r>
        <w:rPr>
          <w:rFonts w:ascii="FangSong" w:eastAsia="FangSong" w:hAnsi="FangSong" w:cs="FangSong"/>
          <w:spacing w:val="-4"/>
          <w:sz w:val="28"/>
          <w:szCs w:val="28"/>
        </w:rPr>
        <w:t>电服项目规划的总建筑面积为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静电服项目的功能布局和需求，确保各功能区域得到合理的利用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24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防静电服项目总投资比例：</w:t>
      </w:r>
    </w:p>
    <w:p>
      <w:pPr>
        <w:spacing w:before="288" w:line="411" w:lineRule="auto"/>
        <w:ind w:left="38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防</w:t>
      </w:r>
      <w:r>
        <w:rPr>
          <w:rFonts w:ascii="FangSong" w:eastAsia="FangSong" w:hAnsi="FangSong" w:cs="FangSong"/>
          <w:spacing w:val="-3"/>
          <w:sz w:val="28"/>
          <w:szCs w:val="28"/>
        </w:rPr>
        <w:t>静电服项目总投资的比例为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未来防静电服项目运营的需求，同时避免了过度浪费。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静电服项目整体布局：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使防静电服项目更好地适应当地的自然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ectPr>
          <w:pgSz w:w="11906" w:h="16839"/>
          <w:pgMar w:top="1431" w:right="1623" w:bottom="0" w:left="1785" w:header="0" w:footer="0" w:gutter="0"/>
          <w:pgNumType w:start="21"/>
          <w:cols w:space="708"/>
        </w:sectPr>
      </w:pPr>
    </w:p>
    <w:p>
      <w:pPr>
        <w:spacing w:before="244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3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ectPr>
          <w:pgSz w:w="11906" w:h="16839"/>
          <w:pgMar w:top="1431" w:right="1704" w:bottom="0" w:left="1785" w:header="0" w:footer="0" w:gutter="0"/>
          <w:pgNumType w:start="22"/>
          <w:cols w:space="708"/>
        </w:sectPr>
      </w:pPr>
    </w:p>
    <w:p>
      <w:pPr>
        <w:spacing w:before="185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1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2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</w:p>
    <w:p>
      <w:pPr>
        <w:sectPr>
          <w:pgSz w:w="11906" w:h="16839"/>
          <w:pgMar w:top="1431" w:right="1697" w:bottom="0" w:left="1785" w:header="0" w:footer="0" w:gutter="0"/>
          <w:pgNumType w:start="23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9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5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ectPr>
          <w:pgSz w:w="11906" w:h="16839"/>
          <w:pgMar w:top="1431" w:right="1623" w:bottom="0" w:left="1785" w:header="0" w:footer="0" w:gutter="0"/>
          <w:pgNumType w:start="24"/>
          <w:cols w:space="708"/>
        </w:sectPr>
      </w:pPr>
    </w:p>
    <w:p>
      <w:pPr>
        <w:spacing w:before="18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6" w:line="417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3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1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8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</w:p>
    <w:p>
      <w:pPr>
        <w:sectPr>
          <w:pgSz w:w="11906" w:h="16839"/>
          <w:pgMar w:top="1431" w:right="1763" w:bottom="0" w:left="1785" w:header="0" w:footer="0" w:gutter="0"/>
          <w:pgNumType w:start="26"/>
          <w:cols w:space="708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290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</w:p>
    <w:p>
      <w:pPr>
        <w:sectPr>
          <w:pgSz w:w="11906" w:h="16839"/>
          <w:pgMar w:top="1431" w:right="1603" w:bottom="0" w:left="1785" w:header="0" w:footer="0" w:gutter="0"/>
          <w:pgNumType w:start="27"/>
          <w:cols w:space="708"/>
        </w:sectPr>
      </w:pPr>
    </w:p>
    <w:p>
      <w:pPr>
        <w:spacing w:before="184" w:line="411" w:lineRule="auto"/>
        <w:ind w:left="40" w:right="14" w:hanging="2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ectPr>
          <w:pgSz w:w="11906" w:h="16839"/>
          <w:pgMar w:top="1431" w:right="1785" w:bottom="0" w:left="1785" w:header="0" w:footer="0" w:gutter="0"/>
          <w:pgNumType w:start="28"/>
          <w:cols w:space="708"/>
        </w:sectPr>
      </w:pPr>
    </w:p>
    <w:p>
      <w:pPr>
        <w:spacing w:before="245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、防静电服项目进度安排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4" w:right="5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确保防静电服项目按时、按质完成，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5"/>
          <w:sz w:val="28"/>
          <w:szCs w:val="28"/>
        </w:rPr>
        <w:t>静</w:t>
      </w:r>
      <w:r>
        <w:rPr>
          <w:rFonts w:ascii="FangSong" w:eastAsia="FangSong" w:hAnsi="FangSong" w:cs="FangSong"/>
          <w:spacing w:val="-15"/>
          <w:sz w:val="28"/>
          <w:szCs w:val="28"/>
        </w:rPr>
        <w:t>电服项目进度安排，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主要包括以下关键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阶</w:t>
      </w:r>
      <w:r>
        <w:rPr>
          <w:rFonts w:ascii="FangSong" w:eastAsia="FangSong" w:hAnsi="FangSong" w:cs="FangSong"/>
          <w:spacing w:val="-18"/>
          <w:sz w:val="28"/>
          <w:szCs w:val="28"/>
        </w:rPr>
        <w:t>段：</w:t>
      </w:r>
    </w:p>
    <w:p>
      <w:pPr>
        <w:spacing w:before="2" w:line="411" w:lineRule="auto"/>
        <w:ind w:left="29" w:right="5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1.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防静电服项目前期准备(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个月)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在防静电服项目启动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阶</w:t>
      </w:r>
      <w:r>
        <w:rPr>
          <w:rFonts w:ascii="FangSong" w:eastAsia="FangSong" w:hAnsi="FangSong" w:cs="FangSong"/>
          <w:spacing w:val="-12"/>
          <w:sz w:val="28"/>
          <w:szCs w:val="28"/>
        </w:rPr>
        <w:t>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包括防静电服项目立项、人员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组建、资源调</w:t>
      </w:r>
      <w:r>
        <w:rPr>
          <w:rFonts w:ascii="FangSong" w:eastAsia="FangSong" w:hAnsi="FangSong" w:cs="FangSong"/>
          <w:spacing w:val="-5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和需求分析等。这个阶段的目标是确保防静电服项目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</w:t>
      </w:r>
      <w:r>
        <w:rPr>
          <w:rFonts w:ascii="FangSong" w:eastAsia="FangSong" w:hAnsi="FangSong" w:cs="FangSong"/>
          <w:spacing w:val="-3"/>
          <w:sz w:val="28"/>
          <w:szCs w:val="28"/>
        </w:rPr>
        <w:t>准</w:t>
      </w:r>
      <w:r>
        <w:rPr>
          <w:rFonts w:ascii="FangSong" w:eastAsia="FangSong" w:hAnsi="FangSong" w:cs="FangSong"/>
          <w:spacing w:val="-2"/>
          <w:sz w:val="28"/>
          <w:szCs w:val="28"/>
        </w:rPr>
        <w:t>备工作，为后续工作打下坚实基础。</w:t>
      </w:r>
    </w:p>
    <w:p>
      <w:pPr>
        <w:spacing w:before="3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确保对防静电服项目地理环境和资源有全面了解。基于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勘察结果，我们将展开工程设计，包括土建工程和设备配置等</w:t>
      </w:r>
      <w:r>
        <w:rPr>
          <w:rFonts w:ascii="FangSong" w:eastAsia="FangSong" w:hAnsi="FangSong" w:cs="FangSong"/>
          <w:spacing w:val="-1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>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这个阶段的目标是确保防静电服项目的设计是科学、合理且可</w:t>
      </w:r>
      <w:r>
        <w:rPr>
          <w:rFonts w:ascii="FangSong" w:eastAsia="FangSong" w:hAnsi="FangSong" w:cs="FangSong"/>
          <w:spacing w:val="-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的。</w:t>
      </w:r>
    </w:p>
    <w:p>
      <w:pPr>
        <w:spacing w:before="2" w:line="411" w:lineRule="auto"/>
        <w:ind w:left="31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以保证防静电服项目的高质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量</w:t>
      </w:r>
      <w:r>
        <w:rPr>
          <w:rFonts w:ascii="FangSong" w:eastAsia="FangSong" w:hAnsi="FangSong" w:cs="FangSong"/>
          <w:spacing w:val="-10"/>
          <w:sz w:val="28"/>
          <w:szCs w:val="28"/>
        </w:rPr>
        <w:t>完成。</w:t>
      </w:r>
    </w:p>
    <w:p>
      <w:pPr>
        <w:spacing w:before="2" w:line="411" w:lineRule="auto"/>
        <w:ind w:left="32" w:right="5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照防静电服项目需求，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选择并采购所需的设备。这一过程将涉及供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应商谈判</w:t>
      </w:r>
      <w:r>
        <w:rPr>
          <w:rFonts w:ascii="FangSong" w:eastAsia="FangSong" w:hAnsi="FangSong" w:cs="FangSong"/>
          <w:spacing w:val="-2"/>
          <w:sz w:val="28"/>
          <w:szCs w:val="28"/>
        </w:rPr>
        <w:t>、合同签订等步骤，确保设备的及时到位。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</w:p>
    <w:p>
      <w:pPr>
        <w:sectPr>
          <w:pgSz w:w="11906" w:h="16839"/>
          <w:pgMar w:top="1431" w:right="1743" w:bottom="0" w:left="1785" w:header="0" w:footer="0" w:gutter="0"/>
          <w:pgNumType w:start="29"/>
          <w:cols w:space="708"/>
        </w:sectPr>
      </w:pPr>
    </w:p>
    <w:p>
      <w:pPr>
        <w:spacing w:before="181" w:line="415" w:lineRule="auto"/>
        <w:ind w:left="34" w:right="14" w:firstLine="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的安</w:t>
      </w:r>
      <w:r>
        <w:rPr>
          <w:rFonts w:ascii="FangSong" w:eastAsia="FangSong" w:hAnsi="FangSong" w:cs="FangSong"/>
          <w:spacing w:val="-14"/>
          <w:sz w:val="28"/>
          <w:szCs w:val="28"/>
        </w:rPr>
        <w:t>装</w:t>
      </w:r>
      <w:r>
        <w:rPr>
          <w:rFonts w:ascii="FangSong" w:eastAsia="FangSong" w:hAnsi="FangSong" w:cs="FangSong"/>
          <w:spacing w:val="-8"/>
          <w:sz w:val="28"/>
          <w:szCs w:val="28"/>
        </w:rPr>
        <w:t>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为防静电服项目后续的运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营</w:t>
      </w:r>
      <w:r>
        <w:rPr>
          <w:rFonts w:ascii="FangSong" w:eastAsia="FangSong" w:hAnsi="FangSong" w:cs="FangSong"/>
          <w:spacing w:val="-8"/>
          <w:sz w:val="28"/>
          <w:szCs w:val="28"/>
        </w:rPr>
        <w:t>提供保障。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(二)、防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静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电服项目实施保障措施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9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确保防静电服项目的顺利实施，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我们将采取一系列具体而细致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保障措施，以应对各种可能出现的挑战和问题。</w:t>
      </w:r>
    </w:p>
    <w:p>
      <w:pPr>
        <w:spacing w:before="2" w:line="411" w:lineRule="auto"/>
        <w:ind w:left="32" w:right="14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防静电服项目管理体系建立</w:t>
      </w:r>
      <w:r>
        <w:rPr>
          <w:rFonts w:ascii="FangSong" w:eastAsia="FangSong" w:hAnsi="FangSong" w:cs="FangSong"/>
          <w:sz w:val="28"/>
          <w:szCs w:val="28"/>
        </w:rPr>
        <w:t>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我们将建立一个全面的防静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电</w:t>
      </w:r>
      <w:r>
        <w:rPr>
          <w:rFonts w:ascii="FangSong" w:eastAsia="FangSong" w:hAnsi="FangSong" w:cs="FangSong"/>
          <w:spacing w:val="-8"/>
          <w:sz w:val="28"/>
          <w:szCs w:val="28"/>
        </w:rPr>
        <w:t>服项目管理体系，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确保每个防静电服项目阶段都有清晰的组织结构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明确定义的职责。防静电服项目管理团队将定期召开会议，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审查和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更新</w:t>
      </w:r>
      <w:r>
        <w:rPr>
          <w:rFonts w:ascii="FangSong" w:eastAsia="FangSong" w:hAnsi="FangSong" w:cs="FangSong"/>
          <w:spacing w:val="-2"/>
          <w:sz w:val="28"/>
          <w:szCs w:val="28"/>
        </w:rPr>
        <w:t>防静电服项目计划，保证防静电服项目目标的实现。</w:t>
      </w:r>
    </w:p>
    <w:p>
      <w:pPr>
        <w:spacing w:before="2" w:line="411" w:lineRule="auto"/>
        <w:ind w:left="32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静电服项目的进</w:t>
      </w:r>
      <w:r>
        <w:rPr>
          <w:rFonts w:ascii="FangSong" w:eastAsia="FangSong" w:hAnsi="FangSong" w:cs="FangSong"/>
          <w:spacing w:val="-5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进行详细审查。这包括每周例行会议和每月一次的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团队进度汇报。通过实时监控，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我们能够快速发现并纠正潜在的进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度滞后或问题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" w:line="411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对防</w:t>
      </w:r>
      <w:r>
        <w:rPr>
          <w:rFonts w:ascii="FangSong" w:eastAsia="FangSong" w:hAnsi="FangSong" w:cs="FangSong"/>
          <w:spacing w:val="-5"/>
          <w:sz w:val="28"/>
          <w:szCs w:val="28"/>
        </w:rPr>
        <w:t>静</w:t>
      </w:r>
      <w:r>
        <w:rPr>
          <w:rFonts w:ascii="FangSong" w:eastAsia="FangSong" w:hAnsi="FangSong" w:cs="FangSong"/>
          <w:spacing w:val="-4"/>
          <w:sz w:val="28"/>
          <w:szCs w:val="28"/>
        </w:rPr>
        <w:t>电服项目的影响。</w:t>
      </w:r>
    </w:p>
    <w:p>
      <w:pPr>
        <w:spacing w:before="4" w:line="414" w:lineRule="auto"/>
        <w:ind w:left="33" w:right="14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将提</w:t>
      </w:r>
      <w:r>
        <w:rPr>
          <w:rFonts w:ascii="FangSong" w:eastAsia="FangSong" w:hAnsi="FangSong" w:cs="FangSong"/>
          <w:spacing w:val="-3"/>
          <w:sz w:val="28"/>
          <w:szCs w:val="28"/>
        </w:rPr>
        <w:t>高整个防静电服项目执行效率。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https://d.book118.com/397043114151006052</w:t>
        </w:r>
      </w:hyperlink>
    </w:p>
    <w:p/>
    <w:sectPr>
      <w:pgSz w:w="11906" w:h="16839"/>
      <w:pgMar w:top="1431" w:right="1785" w:bottom="0" w:left="1785" w:header="0" w:footer="0" w:gutter="0"/>
      <w:pgNumType w:start="3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97043114151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2024-03-14T08:02:40Z</vt:filetime>
  </property>
  <property fmtid="{D5CDD505-2E9C-101B-9397-08002B2CF9AE}" pid="3" name="CRO">
    <vt:lpwstr>wqlLaW5nc29mdCBQREYgdG8gV1BTIDgw</vt:lpwstr>
  </property>
</Properties>
</file>