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民营医疗服务项目规划设计纲要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3" w:history="1">
        <w:r>
          <w:rPr>
            <w:rFonts w:ascii="仿宋" w:eastAsia="仿宋" w:hAnsi="仿宋" w:cs="仿宋" w:hint="eastAsia"/>
            <w:lang w:eastAsia="zh-CN"/>
          </w:rPr>
          <w:t>前言</w:t>
        </w:r>
        <w:r>
          <w:tab/>
        </w:r>
        <w:r>
          <w:fldChar w:fldCharType="begin"/>
        </w:r>
        <w:r>
          <w:instrText xml:space="preserve"> PAGEREF _Toc22673 \h </w:instrText>
        </w:r>
        <w:r>
          <w:fldChar w:fldCharType="separate"/>
        </w:r>
        <w:r>
          <w:t>3</w:t>
        </w:r>
        <w:r>
          <w:fldChar w:fldCharType="end"/>
        </w:r>
      </w:hyperlink>
    </w:p>
    <w:p>
      <w:pPr>
        <w:pStyle w:val="TOC1"/>
        <w:tabs>
          <w:tab w:val="right" w:leader="dot" w:pos="8306"/>
        </w:tabs>
      </w:pPr>
      <w:hyperlink w:anchor="_Toc16883" w:history="1">
        <w:r>
          <w:rPr>
            <w:rFonts w:ascii="仿宋" w:eastAsia="仿宋" w:hAnsi="仿宋" w:cs="仿宋" w:hint="eastAsia"/>
            <w:lang w:eastAsia="zh-CN"/>
          </w:rPr>
          <w:t>一、市场分析、调研</w:t>
        </w:r>
        <w:r>
          <w:tab/>
        </w:r>
        <w:r>
          <w:fldChar w:fldCharType="begin"/>
        </w:r>
        <w:r>
          <w:instrText xml:space="preserve"> PAGEREF _Toc16883 \h </w:instrText>
        </w:r>
        <w:r>
          <w:fldChar w:fldCharType="separate"/>
        </w:r>
        <w:r>
          <w:t>3</w:t>
        </w:r>
        <w:r>
          <w:fldChar w:fldCharType="end"/>
        </w:r>
      </w:hyperlink>
    </w:p>
    <w:p>
      <w:pPr>
        <w:pStyle w:val="TOC2"/>
        <w:tabs>
          <w:tab w:val="right" w:leader="dot" w:pos="8306"/>
        </w:tabs>
      </w:pPr>
      <w:hyperlink w:anchor="_Toc32327" w:history="1">
        <w:r>
          <w:rPr>
            <w:rFonts w:ascii="仿宋" w:eastAsia="仿宋" w:hAnsi="仿宋" w:cs="仿宋" w:hint="eastAsia"/>
            <w:lang w:eastAsia="zh-CN"/>
          </w:rPr>
          <w:t>(一)、民营医疗服务行业分析</w:t>
        </w:r>
        <w:r>
          <w:tab/>
        </w:r>
        <w:r>
          <w:fldChar w:fldCharType="begin"/>
        </w:r>
        <w:r>
          <w:instrText xml:space="preserve"> PAGEREF _Toc32327 \h </w:instrText>
        </w:r>
        <w:r>
          <w:fldChar w:fldCharType="separate"/>
        </w:r>
        <w:r>
          <w:t>3</w:t>
        </w:r>
        <w:r>
          <w:fldChar w:fldCharType="end"/>
        </w:r>
      </w:hyperlink>
    </w:p>
    <w:p>
      <w:pPr>
        <w:pStyle w:val="TOC2"/>
        <w:tabs>
          <w:tab w:val="right" w:leader="dot" w:pos="8306"/>
        </w:tabs>
      </w:pPr>
      <w:hyperlink w:anchor="_Toc27087" w:history="1">
        <w:r>
          <w:rPr>
            <w:rFonts w:ascii="仿宋" w:eastAsia="仿宋" w:hAnsi="仿宋" w:cs="仿宋" w:hint="eastAsia"/>
            <w:lang w:eastAsia="zh-CN"/>
          </w:rPr>
          <w:t>(二)、民营医疗服务市场分析预测</w:t>
        </w:r>
        <w:r>
          <w:tab/>
        </w:r>
        <w:r>
          <w:fldChar w:fldCharType="begin"/>
        </w:r>
        <w:r>
          <w:instrText xml:space="preserve"> PAGEREF _Toc27087 \h </w:instrText>
        </w:r>
        <w:r>
          <w:fldChar w:fldCharType="separate"/>
        </w:r>
        <w:r>
          <w:t>4</w:t>
        </w:r>
        <w:r>
          <w:fldChar w:fldCharType="end"/>
        </w:r>
      </w:hyperlink>
    </w:p>
    <w:p>
      <w:pPr>
        <w:pStyle w:val="TOC1"/>
        <w:tabs>
          <w:tab w:val="right" w:leader="dot" w:pos="8306"/>
        </w:tabs>
      </w:pPr>
      <w:hyperlink w:anchor="_Toc26592" w:history="1">
        <w:r>
          <w:rPr>
            <w:rFonts w:ascii="仿宋" w:eastAsia="仿宋" w:hAnsi="仿宋" w:cs="仿宋" w:hint="eastAsia"/>
            <w:lang w:eastAsia="zh-CN"/>
          </w:rPr>
          <w:t>二、民营医疗服务项目选址可行性分析</w:t>
        </w:r>
        <w:r>
          <w:tab/>
        </w:r>
        <w:r>
          <w:fldChar w:fldCharType="begin"/>
        </w:r>
        <w:r>
          <w:instrText xml:space="preserve"> PAGEREF _Toc26592 \h </w:instrText>
        </w:r>
        <w:r>
          <w:fldChar w:fldCharType="separate"/>
        </w:r>
        <w:r>
          <w:t>5</w:t>
        </w:r>
        <w:r>
          <w:fldChar w:fldCharType="end"/>
        </w:r>
      </w:hyperlink>
    </w:p>
    <w:p>
      <w:pPr>
        <w:pStyle w:val="TOC2"/>
        <w:tabs>
          <w:tab w:val="right" w:leader="dot" w:pos="8306"/>
        </w:tabs>
      </w:pPr>
      <w:hyperlink w:anchor="_Toc1317" w:history="1">
        <w:r>
          <w:rPr>
            <w:rFonts w:ascii="仿宋" w:eastAsia="仿宋" w:hAnsi="仿宋" w:cs="仿宋" w:hint="eastAsia"/>
            <w:lang w:eastAsia="zh-CN"/>
          </w:rPr>
          <w:t>(一)、民营医疗服务项目选址</w:t>
        </w:r>
        <w:r>
          <w:tab/>
        </w:r>
        <w:r>
          <w:fldChar w:fldCharType="begin"/>
        </w:r>
        <w:r>
          <w:instrText xml:space="preserve"> PAGEREF _Toc1317 \h </w:instrText>
        </w:r>
        <w:r>
          <w:fldChar w:fldCharType="separate"/>
        </w:r>
        <w:r>
          <w:t>5</w:t>
        </w:r>
        <w:r>
          <w:fldChar w:fldCharType="end"/>
        </w:r>
      </w:hyperlink>
    </w:p>
    <w:p>
      <w:pPr>
        <w:pStyle w:val="TOC2"/>
        <w:tabs>
          <w:tab w:val="right" w:leader="dot" w:pos="8306"/>
        </w:tabs>
      </w:pPr>
      <w:hyperlink w:anchor="_Toc6810" w:history="1">
        <w:r>
          <w:rPr>
            <w:rFonts w:ascii="仿宋" w:eastAsia="仿宋" w:hAnsi="仿宋" w:cs="仿宋" w:hint="eastAsia"/>
            <w:lang w:eastAsia="zh-CN"/>
          </w:rPr>
          <w:t>(二)、用地控制指标</w:t>
        </w:r>
        <w:r>
          <w:tab/>
        </w:r>
        <w:r>
          <w:fldChar w:fldCharType="begin"/>
        </w:r>
        <w:r>
          <w:instrText xml:space="preserve"> PAGEREF _Toc6810 \h </w:instrText>
        </w:r>
        <w:r>
          <w:fldChar w:fldCharType="separate"/>
        </w:r>
        <w:r>
          <w:t>5</w:t>
        </w:r>
        <w:r>
          <w:fldChar w:fldCharType="end"/>
        </w:r>
      </w:hyperlink>
    </w:p>
    <w:p>
      <w:pPr>
        <w:pStyle w:val="TOC2"/>
        <w:tabs>
          <w:tab w:val="right" w:leader="dot" w:pos="8306"/>
        </w:tabs>
      </w:pPr>
      <w:hyperlink w:anchor="_Toc14174" w:history="1">
        <w:r>
          <w:rPr>
            <w:rFonts w:ascii="仿宋" w:eastAsia="仿宋" w:hAnsi="仿宋" w:cs="仿宋" w:hint="eastAsia"/>
            <w:lang w:eastAsia="zh-CN"/>
          </w:rPr>
          <w:t>(三)、节约用地措施</w:t>
        </w:r>
        <w:r>
          <w:tab/>
        </w:r>
        <w:r>
          <w:fldChar w:fldCharType="begin"/>
        </w:r>
        <w:r>
          <w:instrText xml:space="preserve"> PAGEREF _Toc14174 \h </w:instrText>
        </w:r>
        <w:r>
          <w:fldChar w:fldCharType="separate"/>
        </w:r>
        <w:r>
          <w:t>7</w:t>
        </w:r>
        <w:r>
          <w:fldChar w:fldCharType="end"/>
        </w:r>
      </w:hyperlink>
    </w:p>
    <w:p>
      <w:pPr>
        <w:pStyle w:val="TOC2"/>
        <w:tabs>
          <w:tab w:val="right" w:leader="dot" w:pos="8306"/>
        </w:tabs>
      </w:pPr>
      <w:hyperlink w:anchor="_Toc6875" w:history="1">
        <w:r>
          <w:rPr>
            <w:rFonts w:ascii="仿宋" w:eastAsia="仿宋" w:hAnsi="仿宋" w:cs="仿宋" w:hint="eastAsia"/>
            <w:lang w:eastAsia="zh-CN"/>
          </w:rPr>
          <w:t>(四)、总图布置方案</w:t>
        </w:r>
        <w:r>
          <w:tab/>
        </w:r>
        <w:r>
          <w:fldChar w:fldCharType="begin"/>
        </w:r>
        <w:r>
          <w:instrText xml:space="preserve"> PAGEREF _Toc6875 \h </w:instrText>
        </w:r>
        <w:r>
          <w:fldChar w:fldCharType="separate"/>
        </w:r>
        <w:r>
          <w:t>8</w:t>
        </w:r>
        <w:r>
          <w:fldChar w:fldCharType="end"/>
        </w:r>
      </w:hyperlink>
    </w:p>
    <w:p>
      <w:pPr>
        <w:pStyle w:val="TOC2"/>
        <w:tabs>
          <w:tab w:val="right" w:leader="dot" w:pos="8306"/>
        </w:tabs>
      </w:pPr>
      <w:hyperlink w:anchor="_Toc3962" w:history="1">
        <w:r>
          <w:rPr>
            <w:rFonts w:ascii="仿宋" w:eastAsia="仿宋" w:hAnsi="仿宋" w:cs="仿宋" w:hint="eastAsia"/>
            <w:lang w:eastAsia="zh-CN"/>
          </w:rPr>
          <w:t>(五)、选址综合评价</w:t>
        </w:r>
        <w:r>
          <w:tab/>
        </w:r>
        <w:r>
          <w:fldChar w:fldCharType="begin"/>
        </w:r>
        <w:r>
          <w:instrText xml:space="preserve"> PAGEREF _Toc3962 \h </w:instrText>
        </w:r>
        <w:r>
          <w:fldChar w:fldCharType="separate"/>
        </w:r>
        <w:r>
          <w:t>9</w:t>
        </w:r>
        <w:r>
          <w:fldChar w:fldCharType="end"/>
        </w:r>
      </w:hyperlink>
    </w:p>
    <w:p>
      <w:pPr>
        <w:pStyle w:val="TOC1"/>
        <w:tabs>
          <w:tab w:val="right" w:leader="dot" w:pos="8306"/>
        </w:tabs>
      </w:pPr>
      <w:hyperlink w:anchor="_Toc12039" w:history="1">
        <w:r>
          <w:rPr>
            <w:rFonts w:ascii="仿宋" w:eastAsia="仿宋" w:hAnsi="仿宋" w:cs="仿宋" w:hint="eastAsia"/>
            <w:lang w:eastAsia="zh-CN"/>
          </w:rPr>
          <w:t>三、产品规划分析</w:t>
        </w:r>
        <w:r>
          <w:tab/>
        </w:r>
        <w:r>
          <w:fldChar w:fldCharType="begin"/>
        </w:r>
        <w:r>
          <w:instrText xml:space="preserve"> PAGEREF _Toc12039 \h </w:instrText>
        </w:r>
        <w:r>
          <w:fldChar w:fldCharType="separate"/>
        </w:r>
        <w:r>
          <w:t>10</w:t>
        </w:r>
        <w:r>
          <w:fldChar w:fldCharType="end"/>
        </w:r>
      </w:hyperlink>
    </w:p>
    <w:p>
      <w:pPr>
        <w:pStyle w:val="TOC2"/>
        <w:tabs>
          <w:tab w:val="right" w:leader="dot" w:pos="8306"/>
        </w:tabs>
      </w:pPr>
      <w:hyperlink w:anchor="_Toc2063" w:history="1">
        <w:r>
          <w:rPr>
            <w:rFonts w:ascii="仿宋" w:eastAsia="仿宋" w:hAnsi="仿宋" w:cs="仿宋" w:hint="eastAsia"/>
            <w:lang w:eastAsia="zh-CN"/>
          </w:rPr>
          <w:t>(一)、产品规划</w:t>
        </w:r>
        <w:r>
          <w:tab/>
        </w:r>
        <w:r>
          <w:fldChar w:fldCharType="begin"/>
        </w:r>
        <w:r>
          <w:instrText xml:space="preserve"> PAGEREF _Toc2063 \h </w:instrText>
        </w:r>
        <w:r>
          <w:fldChar w:fldCharType="separate"/>
        </w:r>
        <w:r>
          <w:t>10</w:t>
        </w:r>
        <w:r>
          <w:fldChar w:fldCharType="end"/>
        </w:r>
      </w:hyperlink>
    </w:p>
    <w:p>
      <w:pPr>
        <w:pStyle w:val="TOC2"/>
        <w:tabs>
          <w:tab w:val="right" w:leader="dot" w:pos="8306"/>
        </w:tabs>
      </w:pPr>
      <w:hyperlink w:anchor="_Toc1563" w:history="1">
        <w:r>
          <w:rPr>
            <w:rFonts w:ascii="仿宋" w:eastAsia="仿宋" w:hAnsi="仿宋" w:cs="仿宋" w:hint="eastAsia"/>
            <w:lang w:eastAsia="zh-CN"/>
          </w:rPr>
          <w:t>(二)、建设规模</w:t>
        </w:r>
        <w:r>
          <w:tab/>
        </w:r>
        <w:r>
          <w:fldChar w:fldCharType="begin"/>
        </w:r>
        <w:r>
          <w:instrText xml:space="preserve"> PAGEREF _Toc1563 \h </w:instrText>
        </w:r>
        <w:r>
          <w:fldChar w:fldCharType="separate"/>
        </w:r>
        <w:r>
          <w:t>11</w:t>
        </w:r>
        <w:r>
          <w:fldChar w:fldCharType="end"/>
        </w:r>
      </w:hyperlink>
    </w:p>
    <w:p>
      <w:pPr>
        <w:pStyle w:val="TOC1"/>
        <w:tabs>
          <w:tab w:val="right" w:leader="dot" w:pos="8306"/>
        </w:tabs>
      </w:pPr>
      <w:hyperlink w:anchor="_Toc8185" w:history="1">
        <w:r>
          <w:rPr>
            <w:rFonts w:ascii="仿宋" w:eastAsia="仿宋" w:hAnsi="仿宋" w:cs="仿宋" w:hint="eastAsia"/>
            <w:lang w:eastAsia="zh-CN"/>
          </w:rPr>
          <w:t>四、民营医疗服务项目危机管理</w:t>
        </w:r>
        <w:r>
          <w:tab/>
        </w:r>
        <w:r>
          <w:fldChar w:fldCharType="begin"/>
        </w:r>
        <w:r>
          <w:instrText xml:space="preserve"> PAGEREF _Toc8185 \h </w:instrText>
        </w:r>
        <w:r>
          <w:fldChar w:fldCharType="separate"/>
        </w:r>
        <w:r>
          <w:t>12</w:t>
        </w:r>
        <w:r>
          <w:fldChar w:fldCharType="end"/>
        </w:r>
      </w:hyperlink>
    </w:p>
    <w:p>
      <w:pPr>
        <w:pStyle w:val="TOC2"/>
        <w:tabs>
          <w:tab w:val="right" w:leader="dot" w:pos="8306"/>
        </w:tabs>
      </w:pPr>
      <w:hyperlink w:anchor="_Toc18447" w:history="1">
        <w:r>
          <w:rPr>
            <w:rFonts w:ascii="仿宋" w:eastAsia="仿宋" w:hAnsi="仿宋" w:cs="仿宋" w:hint="eastAsia"/>
            <w:lang w:eastAsia="zh-CN"/>
          </w:rPr>
          <w:t>(一)、危机预警与识别</w:t>
        </w:r>
        <w:r>
          <w:tab/>
        </w:r>
        <w:r>
          <w:fldChar w:fldCharType="begin"/>
        </w:r>
        <w:r>
          <w:instrText xml:space="preserve"> PAGEREF _Toc18447 \h </w:instrText>
        </w:r>
        <w:r>
          <w:fldChar w:fldCharType="separate"/>
        </w:r>
        <w:r>
          <w:t>12</w:t>
        </w:r>
        <w:r>
          <w:fldChar w:fldCharType="end"/>
        </w:r>
      </w:hyperlink>
    </w:p>
    <w:p>
      <w:pPr>
        <w:pStyle w:val="TOC2"/>
        <w:tabs>
          <w:tab w:val="right" w:leader="dot" w:pos="8306"/>
        </w:tabs>
      </w:pPr>
      <w:hyperlink w:anchor="_Toc6578" w:history="1">
        <w:r>
          <w:rPr>
            <w:rFonts w:ascii="仿宋" w:eastAsia="仿宋" w:hAnsi="仿宋" w:cs="仿宋" w:hint="eastAsia"/>
            <w:lang w:eastAsia="zh-CN"/>
          </w:rPr>
          <w:t>(二)、危机应对与恢复</w:t>
        </w:r>
        <w:r>
          <w:tab/>
        </w:r>
        <w:r>
          <w:fldChar w:fldCharType="begin"/>
        </w:r>
        <w:r>
          <w:instrText xml:space="preserve"> PAGEREF _Toc6578 \h </w:instrText>
        </w:r>
        <w:r>
          <w:fldChar w:fldCharType="separate"/>
        </w:r>
        <w:r>
          <w:t>13</w:t>
        </w:r>
        <w:r>
          <w:fldChar w:fldCharType="end"/>
        </w:r>
      </w:hyperlink>
    </w:p>
    <w:p>
      <w:pPr>
        <w:pStyle w:val="TOC1"/>
        <w:tabs>
          <w:tab w:val="right" w:leader="dot" w:pos="8306"/>
        </w:tabs>
      </w:pPr>
      <w:hyperlink w:anchor="_Toc1606" w:history="1">
        <w:r>
          <w:rPr>
            <w:rFonts w:ascii="仿宋" w:eastAsia="仿宋" w:hAnsi="仿宋" w:cs="仿宋" w:hint="eastAsia"/>
            <w:lang w:eastAsia="zh-CN"/>
          </w:rPr>
          <w:t>五、民营医疗服务项目建设单位说明</w:t>
        </w:r>
        <w:r>
          <w:tab/>
        </w:r>
        <w:r>
          <w:fldChar w:fldCharType="begin"/>
        </w:r>
        <w:r>
          <w:instrText xml:space="preserve"> PAGEREF _Toc1606 \h </w:instrText>
        </w:r>
        <w:r>
          <w:fldChar w:fldCharType="separate"/>
        </w:r>
        <w:r>
          <w:t>14</w:t>
        </w:r>
        <w:r>
          <w:fldChar w:fldCharType="end"/>
        </w:r>
      </w:hyperlink>
    </w:p>
    <w:p>
      <w:pPr>
        <w:pStyle w:val="TOC2"/>
        <w:tabs>
          <w:tab w:val="right" w:leader="dot" w:pos="8306"/>
        </w:tabs>
      </w:pPr>
      <w:hyperlink w:anchor="_Toc7808" w:history="1">
        <w:r>
          <w:rPr>
            <w:rFonts w:ascii="仿宋" w:eastAsia="仿宋" w:hAnsi="仿宋" w:cs="仿宋" w:hint="eastAsia"/>
            <w:lang w:eastAsia="zh-CN"/>
          </w:rPr>
          <w:t>(一)、民营医疗服务项目承办单位基本情况</w:t>
        </w:r>
        <w:r>
          <w:tab/>
        </w:r>
        <w:r>
          <w:fldChar w:fldCharType="begin"/>
        </w:r>
        <w:r>
          <w:instrText xml:space="preserve"> PAGEREF _Toc7808 \h </w:instrText>
        </w:r>
        <w:r>
          <w:fldChar w:fldCharType="separate"/>
        </w:r>
        <w:r>
          <w:t>14</w:t>
        </w:r>
        <w:r>
          <w:fldChar w:fldCharType="end"/>
        </w:r>
      </w:hyperlink>
    </w:p>
    <w:p>
      <w:pPr>
        <w:pStyle w:val="TOC2"/>
        <w:tabs>
          <w:tab w:val="right" w:leader="dot" w:pos="8306"/>
        </w:tabs>
      </w:pPr>
      <w:hyperlink w:anchor="_Toc29856" w:history="1">
        <w:r>
          <w:rPr>
            <w:rFonts w:ascii="仿宋" w:eastAsia="仿宋" w:hAnsi="仿宋" w:cs="仿宋" w:hint="eastAsia"/>
            <w:lang w:eastAsia="zh-CN"/>
          </w:rPr>
          <w:t>(二)、公司经济效益分析</w:t>
        </w:r>
        <w:r>
          <w:tab/>
        </w:r>
        <w:r>
          <w:fldChar w:fldCharType="begin"/>
        </w:r>
        <w:r>
          <w:instrText xml:space="preserve"> PAGEREF _Toc29856 \h </w:instrText>
        </w:r>
        <w:r>
          <w:fldChar w:fldCharType="separate"/>
        </w:r>
        <w:r>
          <w:t>15</w:t>
        </w:r>
        <w:r>
          <w:fldChar w:fldCharType="end"/>
        </w:r>
      </w:hyperlink>
    </w:p>
    <w:p>
      <w:pPr>
        <w:pStyle w:val="TOC1"/>
        <w:tabs>
          <w:tab w:val="right" w:leader="dot" w:pos="8306"/>
        </w:tabs>
      </w:pPr>
      <w:hyperlink w:anchor="_Toc11209" w:history="1">
        <w:r>
          <w:rPr>
            <w:rFonts w:ascii="仿宋" w:eastAsia="仿宋" w:hAnsi="仿宋" w:cs="仿宋" w:hint="eastAsia"/>
            <w:lang w:eastAsia="zh-CN"/>
          </w:rPr>
          <w:t>六、工艺说明</w:t>
        </w:r>
        <w:r>
          <w:tab/>
        </w:r>
        <w:r>
          <w:fldChar w:fldCharType="begin"/>
        </w:r>
        <w:r>
          <w:instrText xml:space="preserve"> PAGEREF _Toc11209 \h </w:instrText>
        </w:r>
        <w:r>
          <w:fldChar w:fldCharType="separate"/>
        </w:r>
        <w:r>
          <w:t>16</w:t>
        </w:r>
        <w:r>
          <w:fldChar w:fldCharType="end"/>
        </w:r>
      </w:hyperlink>
    </w:p>
    <w:p>
      <w:pPr>
        <w:pStyle w:val="TOC2"/>
        <w:tabs>
          <w:tab w:val="right" w:leader="dot" w:pos="8306"/>
        </w:tabs>
      </w:pPr>
      <w:hyperlink w:anchor="_Toc22497" w:history="1">
        <w:r>
          <w:rPr>
            <w:rFonts w:ascii="仿宋" w:eastAsia="仿宋" w:hAnsi="仿宋" w:cs="仿宋" w:hint="eastAsia"/>
            <w:lang w:eastAsia="zh-CN"/>
          </w:rPr>
          <w:t>(一)、技术管理特点</w:t>
        </w:r>
        <w:r>
          <w:tab/>
        </w:r>
        <w:r>
          <w:fldChar w:fldCharType="begin"/>
        </w:r>
        <w:r>
          <w:instrText xml:space="preserve"> PAGEREF _Toc22497 \h </w:instrText>
        </w:r>
        <w:r>
          <w:fldChar w:fldCharType="separate"/>
        </w:r>
        <w:r>
          <w:t>16</w:t>
        </w:r>
        <w:r>
          <w:fldChar w:fldCharType="end"/>
        </w:r>
      </w:hyperlink>
    </w:p>
    <w:p>
      <w:pPr>
        <w:pStyle w:val="TOC2"/>
        <w:tabs>
          <w:tab w:val="right" w:leader="dot" w:pos="8306"/>
        </w:tabs>
      </w:pPr>
      <w:hyperlink w:anchor="_Toc9296" w:history="1">
        <w:r>
          <w:rPr>
            <w:rFonts w:ascii="仿宋" w:eastAsia="仿宋" w:hAnsi="仿宋" w:cs="仿宋" w:hint="eastAsia"/>
            <w:lang w:eastAsia="zh-CN"/>
          </w:rPr>
          <w:t>(二)、民营医疗服务项目工艺技术设计方案</w:t>
        </w:r>
        <w:r>
          <w:tab/>
        </w:r>
        <w:r>
          <w:fldChar w:fldCharType="begin"/>
        </w:r>
        <w:r>
          <w:instrText xml:space="preserve"> PAGEREF _Toc9296 \h </w:instrText>
        </w:r>
        <w:r>
          <w:fldChar w:fldCharType="separate"/>
        </w:r>
        <w:r>
          <w:t>17</w:t>
        </w:r>
        <w:r>
          <w:fldChar w:fldCharType="end"/>
        </w:r>
      </w:hyperlink>
    </w:p>
    <w:p>
      <w:pPr>
        <w:pStyle w:val="TOC2"/>
        <w:tabs>
          <w:tab w:val="right" w:leader="dot" w:pos="8306"/>
        </w:tabs>
      </w:pPr>
      <w:hyperlink w:anchor="_Toc15500" w:history="1">
        <w:r>
          <w:rPr>
            <w:rFonts w:ascii="仿宋" w:eastAsia="仿宋" w:hAnsi="仿宋" w:cs="仿宋" w:hint="eastAsia"/>
            <w:lang w:eastAsia="zh-CN"/>
          </w:rPr>
          <w:t>(三)、设备选型方案</w:t>
        </w:r>
        <w:r>
          <w:tab/>
        </w:r>
        <w:r>
          <w:fldChar w:fldCharType="begin"/>
        </w:r>
        <w:r>
          <w:instrText xml:space="preserve"> PAGEREF _Toc15500 \h </w:instrText>
        </w:r>
        <w:r>
          <w:fldChar w:fldCharType="separate"/>
        </w:r>
        <w:r>
          <w:t>18</w:t>
        </w:r>
        <w:r>
          <w:fldChar w:fldCharType="end"/>
        </w:r>
      </w:hyperlink>
    </w:p>
    <w:p>
      <w:pPr>
        <w:pStyle w:val="TOC1"/>
        <w:tabs>
          <w:tab w:val="right" w:leader="dot" w:pos="8306"/>
        </w:tabs>
      </w:pPr>
      <w:hyperlink w:anchor="_Toc27697" w:history="1">
        <w:r>
          <w:rPr>
            <w:rFonts w:ascii="仿宋" w:eastAsia="仿宋" w:hAnsi="仿宋" w:cs="仿宋" w:hint="eastAsia"/>
            <w:lang w:eastAsia="zh-CN"/>
          </w:rPr>
          <w:t>七、民营医疗服务项目计划安排</w:t>
        </w:r>
        <w:r>
          <w:tab/>
        </w:r>
        <w:r>
          <w:fldChar w:fldCharType="begin"/>
        </w:r>
        <w:r>
          <w:instrText xml:space="preserve"> PAGEREF _Toc27697 \h </w:instrText>
        </w:r>
        <w:r>
          <w:fldChar w:fldCharType="separate"/>
        </w:r>
        <w:r>
          <w:t>20</w:t>
        </w:r>
        <w:r>
          <w:fldChar w:fldCharType="end"/>
        </w:r>
      </w:hyperlink>
    </w:p>
    <w:p>
      <w:pPr>
        <w:pStyle w:val="TOC2"/>
        <w:tabs>
          <w:tab w:val="right" w:leader="dot" w:pos="8306"/>
        </w:tabs>
      </w:pPr>
      <w:hyperlink w:anchor="_Toc24934" w:history="1">
        <w:r>
          <w:rPr>
            <w:rFonts w:ascii="仿宋" w:eastAsia="仿宋" w:hAnsi="仿宋" w:cs="仿宋" w:hint="eastAsia"/>
            <w:lang w:eastAsia="zh-CN"/>
          </w:rPr>
          <w:t>(一)、建设周期</w:t>
        </w:r>
        <w:r>
          <w:tab/>
        </w:r>
        <w:r>
          <w:fldChar w:fldCharType="begin"/>
        </w:r>
        <w:r>
          <w:instrText xml:space="preserve"> PAGEREF _Toc24934 \h </w:instrText>
        </w:r>
        <w:r>
          <w:fldChar w:fldCharType="separate"/>
        </w:r>
        <w:r>
          <w:t>20</w:t>
        </w:r>
        <w:r>
          <w:fldChar w:fldCharType="end"/>
        </w:r>
      </w:hyperlink>
    </w:p>
    <w:p>
      <w:pPr>
        <w:pStyle w:val="TOC2"/>
        <w:tabs>
          <w:tab w:val="right" w:leader="dot" w:pos="8306"/>
        </w:tabs>
      </w:pPr>
      <w:hyperlink w:anchor="_Toc28107" w:history="1">
        <w:r>
          <w:rPr>
            <w:rFonts w:ascii="仿宋" w:eastAsia="仿宋" w:hAnsi="仿宋" w:cs="仿宋" w:hint="eastAsia"/>
            <w:lang w:eastAsia="zh-CN"/>
          </w:rPr>
          <w:t>(二)、建设进度</w:t>
        </w:r>
        <w:r>
          <w:tab/>
        </w:r>
        <w:r>
          <w:fldChar w:fldCharType="begin"/>
        </w:r>
        <w:r>
          <w:instrText xml:space="preserve"> PAGEREF _Toc28107 \h </w:instrText>
        </w:r>
        <w:r>
          <w:fldChar w:fldCharType="separate"/>
        </w:r>
        <w:r>
          <w:t>21</w:t>
        </w:r>
        <w:r>
          <w:fldChar w:fldCharType="end"/>
        </w:r>
      </w:hyperlink>
    </w:p>
    <w:p>
      <w:pPr>
        <w:pStyle w:val="TOC2"/>
        <w:tabs>
          <w:tab w:val="right" w:leader="dot" w:pos="8306"/>
        </w:tabs>
      </w:pPr>
      <w:hyperlink w:anchor="_Toc23354" w:history="1">
        <w:r>
          <w:rPr>
            <w:rFonts w:ascii="仿宋" w:eastAsia="仿宋" w:hAnsi="仿宋" w:cs="仿宋" w:hint="eastAsia"/>
            <w:lang w:eastAsia="zh-CN"/>
          </w:rPr>
          <w:t>(三)、进度安排注意事项</w:t>
        </w:r>
        <w:r>
          <w:tab/>
        </w:r>
        <w:r>
          <w:fldChar w:fldCharType="begin"/>
        </w:r>
        <w:r>
          <w:instrText xml:space="preserve"> PAGEREF _Toc23354 \h </w:instrText>
        </w:r>
        <w:r>
          <w:fldChar w:fldCharType="separate"/>
        </w:r>
        <w:r>
          <w:t>22</w:t>
        </w:r>
        <w:r>
          <w:fldChar w:fldCharType="end"/>
        </w:r>
      </w:hyperlink>
    </w:p>
    <w:p>
      <w:pPr>
        <w:pStyle w:val="TOC2"/>
        <w:tabs>
          <w:tab w:val="right" w:leader="dot" w:pos="8306"/>
        </w:tabs>
      </w:pPr>
      <w:hyperlink w:anchor="_Toc5892" w:history="1">
        <w:r>
          <w:rPr>
            <w:rFonts w:ascii="仿宋" w:eastAsia="仿宋" w:hAnsi="仿宋" w:cs="仿宋" w:hint="eastAsia"/>
            <w:lang w:eastAsia="zh-CN"/>
          </w:rPr>
          <w:t>(四)、人力资源配置</w:t>
        </w:r>
        <w:r>
          <w:tab/>
        </w:r>
        <w:r>
          <w:fldChar w:fldCharType="begin"/>
        </w:r>
        <w:r>
          <w:instrText xml:space="preserve"> PAGEREF _Toc5892 \h </w:instrText>
        </w:r>
        <w:r>
          <w:fldChar w:fldCharType="separate"/>
        </w:r>
        <w:r>
          <w:t>23</w:t>
        </w:r>
        <w:r>
          <w:fldChar w:fldCharType="end"/>
        </w:r>
      </w:hyperlink>
    </w:p>
    <w:p>
      <w:pPr>
        <w:pStyle w:val="TOC1"/>
        <w:tabs>
          <w:tab w:val="right" w:leader="dot" w:pos="8306"/>
        </w:tabs>
      </w:pPr>
      <w:hyperlink w:anchor="_Toc25495" w:history="1">
        <w:r>
          <w:rPr>
            <w:rFonts w:ascii="仿宋" w:eastAsia="仿宋" w:hAnsi="仿宋" w:cs="仿宋" w:hint="eastAsia"/>
            <w:lang w:eastAsia="zh-CN"/>
          </w:rPr>
          <w:t>八、生产安全保护</w:t>
        </w:r>
        <w:r>
          <w:tab/>
        </w:r>
        <w:r>
          <w:fldChar w:fldCharType="begin"/>
        </w:r>
        <w:r>
          <w:instrText xml:space="preserve"> PAGEREF _Toc25495 \h </w:instrText>
        </w:r>
        <w:r>
          <w:fldChar w:fldCharType="separate"/>
        </w:r>
        <w:r>
          <w:t>24</w:t>
        </w:r>
        <w:r>
          <w:fldChar w:fldCharType="end"/>
        </w:r>
      </w:hyperlink>
    </w:p>
    <w:p>
      <w:pPr>
        <w:pStyle w:val="TOC2"/>
        <w:tabs>
          <w:tab w:val="right" w:leader="dot" w:pos="8306"/>
        </w:tabs>
      </w:pPr>
      <w:hyperlink w:anchor="_Toc6525" w:history="1">
        <w:r>
          <w:rPr>
            <w:rFonts w:ascii="仿宋" w:eastAsia="仿宋" w:hAnsi="仿宋" w:cs="仿宋" w:hint="eastAsia"/>
            <w:lang w:eastAsia="zh-CN"/>
          </w:rPr>
          <w:t>(一)、消防安全</w:t>
        </w:r>
        <w:r>
          <w:tab/>
        </w:r>
        <w:r>
          <w:fldChar w:fldCharType="begin"/>
        </w:r>
        <w:r>
          <w:instrText xml:space="preserve"> PAGEREF _Toc6525 \h </w:instrText>
        </w:r>
        <w:r>
          <w:fldChar w:fldCharType="separate"/>
        </w:r>
        <w:r>
          <w:t>24</w:t>
        </w:r>
        <w:r>
          <w:fldChar w:fldCharType="end"/>
        </w:r>
      </w:hyperlink>
    </w:p>
    <w:p>
      <w:pPr>
        <w:pStyle w:val="TOC2"/>
        <w:tabs>
          <w:tab w:val="right" w:leader="dot" w:pos="8306"/>
        </w:tabs>
      </w:pPr>
      <w:hyperlink w:anchor="_Toc4764" w:history="1">
        <w:r>
          <w:rPr>
            <w:rFonts w:ascii="仿宋" w:eastAsia="仿宋" w:hAnsi="仿宋" w:cs="仿宋" w:hint="eastAsia"/>
            <w:lang w:eastAsia="zh-CN"/>
          </w:rPr>
          <w:t>(二)、防火防爆总图布置措施</w:t>
        </w:r>
        <w:r>
          <w:tab/>
        </w:r>
        <w:r>
          <w:fldChar w:fldCharType="begin"/>
        </w:r>
        <w:r>
          <w:instrText xml:space="preserve"> PAGEREF _Toc4764 \h </w:instrText>
        </w:r>
        <w:r>
          <w:fldChar w:fldCharType="separate"/>
        </w:r>
        <w:r>
          <w:t>26</w:t>
        </w:r>
        <w:r>
          <w:fldChar w:fldCharType="end"/>
        </w:r>
      </w:hyperlink>
    </w:p>
    <w:p>
      <w:pPr>
        <w:pStyle w:val="TOC2"/>
        <w:tabs>
          <w:tab w:val="right" w:leader="dot" w:pos="8306"/>
        </w:tabs>
      </w:pPr>
      <w:hyperlink w:anchor="_Toc19901" w:history="1">
        <w:r>
          <w:rPr>
            <w:rFonts w:ascii="仿宋" w:eastAsia="仿宋" w:hAnsi="仿宋" w:cs="仿宋" w:hint="eastAsia"/>
            <w:lang w:eastAsia="zh-CN"/>
          </w:rPr>
          <w:t>(三)、自然灾害防范措施</w:t>
        </w:r>
        <w:r>
          <w:tab/>
        </w:r>
        <w:r>
          <w:fldChar w:fldCharType="begin"/>
        </w:r>
        <w:r>
          <w:instrText xml:space="preserve"> PAGEREF _Toc19901 \h </w:instrText>
        </w:r>
        <w:r>
          <w:fldChar w:fldCharType="separate"/>
        </w:r>
        <w:r>
          <w:t>26</w:t>
        </w:r>
        <w:r>
          <w:fldChar w:fldCharType="end"/>
        </w:r>
      </w:hyperlink>
    </w:p>
    <w:p>
      <w:pPr>
        <w:pStyle w:val="TOC2"/>
        <w:tabs>
          <w:tab w:val="right" w:leader="dot" w:pos="8306"/>
        </w:tabs>
      </w:pPr>
      <w:hyperlink w:anchor="_Toc1041" w:history="1">
        <w:r>
          <w:rPr>
            <w:rFonts w:ascii="仿宋" w:eastAsia="仿宋" w:hAnsi="仿宋" w:cs="仿宋" w:hint="eastAsia"/>
            <w:lang w:eastAsia="zh-CN"/>
          </w:rPr>
          <w:t>(四)、安全色及安全标志使用要求</w:t>
        </w:r>
        <w:r>
          <w:tab/>
        </w:r>
        <w:r>
          <w:fldChar w:fldCharType="begin"/>
        </w:r>
        <w:r>
          <w:instrText xml:space="preserve"> PAGEREF _Toc1041 \h </w:instrText>
        </w:r>
        <w:r>
          <w:fldChar w:fldCharType="separate"/>
        </w:r>
        <w:r>
          <w:t>27</w:t>
        </w:r>
        <w:r>
          <w:fldChar w:fldCharType="end"/>
        </w:r>
      </w:hyperlink>
    </w:p>
    <w:p>
      <w:pPr>
        <w:pStyle w:val="TOC2"/>
        <w:tabs>
          <w:tab w:val="right" w:leader="dot" w:pos="8306"/>
        </w:tabs>
      </w:pPr>
      <w:hyperlink w:anchor="_Toc22618" w:history="1">
        <w:r>
          <w:rPr>
            <w:rFonts w:ascii="仿宋" w:eastAsia="仿宋" w:hAnsi="仿宋" w:cs="仿宋" w:hint="eastAsia"/>
            <w:lang w:eastAsia="zh-CN"/>
          </w:rPr>
          <w:t>(五)、防尘防毒措施</w:t>
        </w:r>
        <w:r>
          <w:tab/>
        </w:r>
        <w:r>
          <w:fldChar w:fldCharType="begin"/>
        </w:r>
        <w:r>
          <w:instrText xml:space="preserve"> PAGEREF _Toc22618 \h </w:instrText>
        </w:r>
        <w:r>
          <w:fldChar w:fldCharType="separate"/>
        </w:r>
        <w:r>
          <w:t>28</w:t>
        </w:r>
        <w:r>
          <w:fldChar w:fldCharType="end"/>
        </w:r>
      </w:hyperlink>
    </w:p>
    <w:p>
      <w:pPr>
        <w:pStyle w:val="TOC2"/>
        <w:tabs>
          <w:tab w:val="right" w:leader="dot" w:pos="8306"/>
        </w:tabs>
      </w:pPr>
      <w:hyperlink w:anchor="_Toc10848" w:history="1">
        <w:r>
          <w:rPr>
            <w:rFonts w:ascii="仿宋" w:eastAsia="仿宋" w:hAnsi="仿宋" w:cs="仿宋" w:hint="eastAsia"/>
            <w:lang w:eastAsia="zh-CN"/>
          </w:rPr>
          <w:t>(六)、防静电、触电防护及防雷措施</w:t>
        </w:r>
        <w:r>
          <w:tab/>
        </w:r>
        <w:r>
          <w:fldChar w:fldCharType="begin"/>
        </w:r>
        <w:r>
          <w:instrText xml:space="preserve"> PAGEREF _Toc10848 \h </w:instrText>
        </w:r>
        <w:r>
          <w:fldChar w:fldCharType="separate"/>
        </w:r>
        <w:r>
          <w:t>29</w:t>
        </w:r>
        <w:r>
          <w:fldChar w:fldCharType="end"/>
        </w:r>
      </w:hyperlink>
    </w:p>
    <w:p>
      <w:pPr>
        <w:pStyle w:val="TOC2"/>
        <w:tabs>
          <w:tab w:val="right" w:leader="dot" w:pos="8306"/>
        </w:tabs>
      </w:pPr>
      <w:hyperlink w:anchor="_Toc27037" w:history="1">
        <w:r>
          <w:rPr>
            <w:rFonts w:ascii="仿宋" w:eastAsia="仿宋" w:hAnsi="仿宋" w:cs="仿宋" w:hint="eastAsia"/>
            <w:lang w:eastAsia="zh-CN"/>
          </w:rPr>
          <w:t>(七)、机械设备安全保障措施</w:t>
        </w:r>
        <w:r>
          <w:tab/>
        </w:r>
        <w:r>
          <w:fldChar w:fldCharType="begin"/>
        </w:r>
        <w:r>
          <w:instrText xml:space="preserve"> PAGEREF _Toc27037 \h </w:instrText>
        </w:r>
        <w:r>
          <w:fldChar w:fldCharType="separate"/>
        </w:r>
        <w:r>
          <w:t>31</w:t>
        </w:r>
        <w:r>
          <w:fldChar w:fldCharType="end"/>
        </w:r>
      </w:hyperlink>
    </w:p>
    <w:p>
      <w:pPr>
        <w:pStyle w:val="TOC1"/>
        <w:tabs>
          <w:tab w:val="right" w:leader="dot" w:pos="8306"/>
        </w:tabs>
      </w:pPr>
      <w:hyperlink w:anchor="_Toc26148" w:history="1">
        <w:r>
          <w:rPr>
            <w:rFonts w:ascii="仿宋" w:eastAsia="仿宋" w:hAnsi="仿宋" w:cs="仿宋" w:hint="eastAsia"/>
            <w:lang w:eastAsia="zh-CN"/>
          </w:rPr>
          <w:t>九、民营医疗服务项目技术管理</w:t>
        </w:r>
        <w:r>
          <w:tab/>
        </w:r>
        <w:r>
          <w:fldChar w:fldCharType="begin"/>
        </w:r>
        <w:r>
          <w:instrText xml:space="preserve"> PAGEREF _Toc26148 \h </w:instrText>
        </w:r>
        <w:r>
          <w:fldChar w:fldCharType="separate"/>
        </w:r>
        <w:r>
          <w:t>32</w:t>
        </w:r>
        <w:r>
          <w:fldChar w:fldCharType="end"/>
        </w:r>
      </w:hyperlink>
    </w:p>
    <w:p>
      <w:pPr>
        <w:pStyle w:val="TOC2"/>
        <w:tabs>
          <w:tab w:val="right" w:leader="dot" w:pos="8306"/>
        </w:tabs>
      </w:pPr>
      <w:hyperlink w:anchor="_Toc29510" w:history="1">
        <w:r>
          <w:rPr>
            <w:rFonts w:ascii="仿宋" w:eastAsia="仿宋" w:hAnsi="仿宋" w:cs="仿宋" w:hint="eastAsia"/>
            <w:lang w:eastAsia="zh-CN"/>
          </w:rPr>
          <w:t>(一)、技术方案选用方向</w:t>
        </w:r>
        <w:r>
          <w:tab/>
        </w:r>
        <w:r>
          <w:fldChar w:fldCharType="begin"/>
        </w:r>
        <w:r>
          <w:instrText xml:space="preserve"> PAGEREF _Toc29510 \h </w:instrText>
        </w:r>
        <w:r>
          <w:fldChar w:fldCharType="separate"/>
        </w:r>
        <w:r>
          <w:t>32</w:t>
        </w:r>
        <w:r>
          <w:fldChar w:fldCharType="end"/>
        </w:r>
      </w:hyperlink>
    </w:p>
    <w:p>
      <w:pPr>
        <w:pStyle w:val="TOC2"/>
        <w:tabs>
          <w:tab w:val="right" w:leader="dot" w:pos="8306"/>
        </w:tabs>
      </w:pPr>
      <w:hyperlink w:anchor="_Toc28523" w:history="1">
        <w:r>
          <w:rPr>
            <w:rFonts w:ascii="仿宋" w:eastAsia="仿宋" w:hAnsi="仿宋" w:cs="仿宋" w:hint="eastAsia"/>
            <w:lang w:eastAsia="zh-CN"/>
          </w:rPr>
          <w:t>(二)、工艺技术方案选用原则</w:t>
        </w:r>
        <w:r>
          <w:tab/>
        </w:r>
        <w:r>
          <w:fldChar w:fldCharType="begin"/>
        </w:r>
        <w:r>
          <w:instrText xml:space="preserve"> PAGEREF _Toc28523 \h </w:instrText>
        </w:r>
        <w:r>
          <w:fldChar w:fldCharType="separate"/>
        </w:r>
        <w:r>
          <w:t>34</w:t>
        </w:r>
        <w:r>
          <w:fldChar w:fldCharType="end"/>
        </w:r>
      </w:hyperlink>
    </w:p>
    <w:p>
      <w:pPr>
        <w:pStyle w:val="TOC2"/>
        <w:tabs>
          <w:tab w:val="right" w:leader="dot" w:pos="8306"/>
        </w:tabs>
      </w:pPr>
      <w:hyperlink w:anchor="_Toc19790" w:history="1">
        <w:r>
          <w:rPr>
            <w:rFonts w:ascii="仿宋" w:eastAsia="仿宋" w:hAnsi="仿宋" w:cs="仿宋" w:hint="eastAsia"/>
            <w:lang w:eastAsia="zh-CN"/>
          </w:rPr>
          <w:t>(三)、工艺技术方案要求</w:t>
        </w:r>
        <w:r>
          <w:tab/>
        </w:r>
        <w:r>
          <w:fldChar w:fldCharType="begin"/>
        </w:r>
        <w:r>
          <w:instrText xml:space="preserve"> PAGEREF _Toc19790 \h </w:instrText>
        </w:r>
        <w:r>
          <w:fldChar w:fldCharType="separate"/>
        </w:r>
        <w:r>
          <w:t>36</w:t>
        </w:r>
        <w:r>
          <w:fldChar w:fldCharType="end"/>
        </w:r>
      </w:hyperlink>
    </w:p>
    <w:p>
      <w:pPr>
        <w:pStyle w:val="TOC1"/>
        <w:tabs>
          <w:tab w:val="right" w:leader="dot" w:pos="8306"/>
        </w:tabs>
      </w:pPr>
      <w:hyperlink w:anchor="_Toc17890" w:history="1">
        <w:r>
          <w:rPr>
            <w:rFonts w:ascii="仿宋" w:eastAsia="仿宋" w:hAnsi="仿宋" w:cs="仿宋" w:hint="eastAsia"/>
            <w:lang w:eastAsia="zh-CN"/>
          </w:rPr>
          <w:t>十、民营医疗服务项目人力资源培养与发展</w:t>
        </w:r>
        <w:r>
          <w:tab/>
        </w:r>
        <w:r>
          <w:fldChar w:fldCharType="begin"/>
        </w:r>
        <w:r>
          <w:instrText xml:space="preserve"> PAGEREF _Toc17890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07" w:history="1">
        <w:r>
          <w:rPr>
            <w:rFonts w:ascii="仿宋" w:eastAsia="仿宋" w:hAnsi="仿宋" w:cs="仿宋" w:hint="eastAsia"/>
            <w:lang w:eastAsia="zh-CN"/>
          </w:rPr>
          <w:t>(一)、人才需求与规划</w:t>
        </w:r>
        <w:r>
          <w:tab/>
        </w:r>
        <w:r>
          <w:fldChar w:fldCharType="begin"/>
        </w:r>
        <w:r>
          <w:instrText xml:space="preserve"> PAGEREF _Toc18907 \h </w:instrText>
        </w:r>
        <w:r>
          <w:fldChar w:fldCharType="separate"/>
        </w:r>
        <w:r>
          <w:t>38</w:t>
        </w:r>
        <w:r>
          <w:fldChar w:fldCharType="end"/>
        </w:r>
      </w:hyperlink>
    </w:p>
    <w:p>
      <w:pPr>
        <w:pStyle w:val="TOC2"/>
        <w:tabs>
          <w:tab w:val="right" w:leader="dot" w:pos="8306"/>
        </w:tabs>
      </w:pPr>
      <w:hyperlink w:anchor="_Toc18307" w:history="1">
        <w:r>
          <w:rPr>
            <w:rFonts w:ascii="仿宋" w:eastAsia="仿宋" w:hAnsi="仿宋" w:cs="仿宋" w:hint="eastAsia"/>
            <w:lang w:eastAsia="zh-CN"/>
          </w:rPr>
          <w:t>(二)、培训与发展计划</w:t>
        </w:r>
        <w:r>
          <w:tab/>
        </w:r>
        <w:r>
          <w:fldChar w:fldCharType="begin"/>
        </w:r>
        <w:r>
          <w:instrText xml:space="preserve"> PAGEREF _Toc18307 \h </w:instrText>
        </w:r>
        <w:r>
          <w:fldChar w:fldCharType="separate"/>
        </w:r>
        <w:r>
          <w:t>39</w:t>
        </w:r>
        <w:r>
          <w:fldChar w:fldCharType="end"/>
        </w:r>
      </w:hyperlink>
    </w:p>
    <w:p>
      <w:pPr>
        <w:pStyle w:val="TOC1"/>
        <w:tabs>
          <w:tab w:val="right" w:leader="dot" w:pos="8306"/>
        </w:tabs>
      </w:pPr>
      <w:hyperlink w:anchor="_Toc31175" w:history="1">
        <w:r>
          <w:rPr>
            <w:rFonts w:ascii="仿宋" w:eastAsia="仿宋" w:hAnsi="仿宋" w:cs="仿宋" w:hint="eastAsia"/>
            <w:lang w:eastAsia="zh-CN"/>
          </w:rPr>
          <w:t>十一、民营医疗服务项目人力资源管理</w:t>
        </w:r>
        <w:r>
          <w:tab/>
        </w:r>
        <w:r>
          <w:fldChar w:fldCharType="begin"/>
        </w:r>
        <w:r>
          <w:instrText xml:space="preserve"> PAGEREF _Toc31175 \h </w:instrText>
        </w:r>
        <w:r>
          <w:fldChar w:fldCharType="separate"/>
        </w:r>
        <w:r>
          <w:t>39</w:t>
        </w:r>
        <w:r>
          <w:fldChar w:fldCharType="end"/>
        </w:r>
      </w:hyperlink>
    </w:p>
    <w:p>
      <w:pPr>
        <w:pStyle w:val="TOC2"/>
        <w:tabs>
          <w:tab w:val="right" w:leader="dot" w:pos="8306"/>
        </w:tabs>
      </w:pPr>
      <w:hyperlink w:anchor="_Toc18806" w:history="1">
        <w:r>
          <w:rPr>
            <w:rFonts w:ascii="仿宋" w:eastAsia="仿宋" w:hAnsi="仿宋" w:cs="仿宋" w:hint="eastAsia"/>
            <w:lang w:eastAsia="zh-CN"/>
          </w:rPr>
          <w:t>(一)、建立健全的预算管理制度</w:t>
        </w:r>
        <w:r>
          <w:tab/>
        </w:r>
        <w:r>
          <w:fldChar w:fldCharType="begin"/>
        </w:r>
        <w:r>
          <w:instrText xml:space="preserve"> PAGEREF _Toc18806 \h </w:instrText>
        </w:r>
        <w:r>
          <w:fldChar w:fldCharType="separate"/>
        </w:r>
        <w:r>
          <w:t>39</w:t>
        </w:r>
        <w:r>
          <w:fldChar w:fldCharType="end"/>
        </w:r>
      </w:hyperlink>
    </w:p>
    <w:p>
      <w:pPr>
        <w:pStyle w:val="TOC2"/>
        <w:tabs>
          <w:tab w:val="right" w:leader="dot" w:pos="8306"/>
        </w:tabs>
      </w:pPr>
      <w:hyperlink w:anchor="_Toc11878" w:history="1">
        <w:r>
          <w:rPr>
            <w:rFonts w:ascii="仿宋" w:eastAsia="仿宋" w:hAnsi="仿宋" w:cs="仿宋" w:hint="eastAsia"/>
            <w:lang w:eastAsia="zh-CN"/>
          </w:rPr>
          <w:t>(二)、加强资金流动监控</w:t>
        </w:r>
        <w:r>
          <w:tab/>
        </w:r>
        <w:r>
          <w:fldChar w:fldCharType="begin"/>
        </w:r>
        <w:r>
          <w:instrText xml:space="preserve"> PAGEREF _Toc11878 \h </w:instrText>
        </w:r>
        <w:r>
          <w:fldChar w:fldCharType="separate"/>
        </w:r>
        <w:r>
          <w:t>41</w:t>
        </w:r>
        <w:r>
          <w:fldChar w:fldCharType="end"/>
        </w:r>
      </w:hyperlink>
    </w:p>
    <w:p>
      <w:pPr>
        <w:pStyle w:val="TOC2"/>
        <w:tabs>
          <w:tab w:val="right" w:leader="dot" w:pos="8306"/>
        </w:tabs>
      </w:pPr>
      <w:hyperlink w:anchor="_Toc11595" w:history="1">
        <w:r>
          <w:rPr>
            <w:rFonts w:ascii="仿宋" w:eastAsia="仿宋" w:hAnsi="仿宋" w:cs="仿宋" w:hint="eastAsia"/>
            <w:lang w:eastAsia="zh-CN"/>
          </w:rPr>
          <w:t>(三)、制定完善的风险控制机制</w:t>
        </w:r>
        <w:r>
          <w:tab/>
        </w:r>
        <w:r>
          <w:fldChar w:fldCharType="begin"/>
        </w:r>
        <w:r>
          <w:instrText xml:space="preserve"> PAGEREF _Toc11595 \h </w:instrText>
        </w:r>
        <w:r>
          <w:fldChar w:fldCharType="separate"/>
        </w:r>
        <w:r>
          <w:t>42</w:t>
        </w:r>
        <w:r>
          <w:fldChar w:fldCharType="end"/>
        </w:r>
      </w:hyperlink>
    </w:p>
    <w:p>
      <w:pPr>
        <w:pStyle w:val="TOC2"/>
        <w:tabs>
          <w:tab w:val="right" w:leader="dot" w:pos="8306"/>
        </w:tabs>
      </w:pPr>
      <w:hyperlink w:anchor="_Toc27247" w:history="1">
        <w:r>
          <w:rPr>
            <w:rFonts w:ascii="仿宋" w:eastAsia="仿宋" w:hAnsi="仿宋" w:cs="仿宋" w:hint="eastAsia"/>
            <w:lang w:eastAsia="zh-CN"/>
          </w:rPr>
          <w:t>(四)、优化成本管理</w:t>
        </w:r>
        <w:r>
          <w:tab/>
        </w:r>
        <w:r>
          <w:fldChar w:fldCharType="begin"/>
        </w:r>
        <w:r>
          <w:instrText xml:space="preserve"> PAGEREF _Toc27247 \h </w:instrText>
        </w:r>
        <w:r>
          <w:fldChar w:fldCharType="separate"/>
        </w:r>
        <w:r>
          <w:t>44</w:t>
        </w:r>
        <w:r>
          <w:fldChar w:fldCharType="end"/>
        </w:r>
      </w:hyperlink>
    </w:p>
    <w:p>
      <w:pPr>
        <w:pStyle w:val="TOC1"/>
        <w:tabs>
          <w:tab w:val="right" w:leader="dot" w:pos="8306"/>
        </w:tabs>
      </w:pPr>
      <w:hyperlink w:anchor="_Toc31928" w:history="1">
        <w:r>
          <w:rPr>
            <w:rFonts w:ascii="仿宋" w:eastAsia="仿宋" w:hAnsi="仿宋" w:cs="仿宋" w:hint="eastAsia"/>
            <w:lang w:eastAsia="zh-CN"/>
          </w:rPr>
          <w:t>十二、民营医疗服务项目财务管理</w:t>
        </w:r>
        <w:r>
          <w:tab/>
        </w:r>
        <w:r>
          <w:fldChar w:fldCharType="begin"/>
        </w:r>
        <w:r>
          <w:instrText xml:space="preserve"> PAGEREF _Toc31928 \h </w:instrText>
        </w:r>
        <w:r>
          <w:fldChar w:fldCharType="separate"/>
        </w:r>
        <w:r>
          <w:t>45</w:t>
        </w:r>
        <w:r>
          <w:fldChar w:fldCharType="end"/>
        </w:r>
      </w:hyperlink>
    </w:p>
    <w:p>
      <w:pPr>
        <w:pStyle w:val="TOC2"/>
        <w:tabs>
          <w:tab w:val="right" w:leader="dot" w:pos="8306"/>
        </w:tabs>
      </w:pPr>
      <w:hyperlink w:anchor="_Toc17202" w:history="1">
        <w:r>
          <w:rPr>
            <w:rFonts w:ascii="仿宋" w:eastAsia="仿宋" w:hAnsi="仿宋" w:cs="仿宋" w:hint="eastAsia"/>
            <w:lang w:eastAsia="zh-CN"/>
          </w:rPr>
          <w:t>(一)、资金需求大</w:t>
        </w:r>
        <w:r>
          <w:tab/>
        </w:r>
        <w:r>
          <w:fldChar w:fldCharType="begin"/>
        </w:r>
        <w:r>
          <w:instrText xml:space="preserve"> PAGEREF _Toc17202 \h </w:instrText>
        </w:r>
        <w:r>
          <w:fldChar w:fldCharType="separate"/>
        </w:r>
        <w:r>
          <w:t>45</w:t>
        </w:r>
        <w:r>
          <w:fldChar w:fldCharType="end"/>
        </w:r>
      </w:hyperlink>
    </w:p>
    <w:p>
      <w:pPr>
        <w:pStyle w:val="TOC2"/>
        <w:tabs>
          <w:tab w:val="right" w:leader="dot" w:pos="8306"/>
        </w:tabs>
      </w:pPr>
      <w:hyperlink w:anchor="_Toc10357" w:history="1">
        <w:r>
          <w:rPr>
            <w:rFonts w:ascii="仿宋" w:eastAsia="仿宋" w:hAnsi="仿宋" w:cs="仿宋" w:hint="eastAsia"/>
            <w:lang w:eastAsia="zh-CN"/>
          </w:rPr>
          <w:t>(二)、研发周期长</w:t>
        </w:r>
        <w:r>
          <w:tab/>
        </w:r>
        <w:r>
          <w:fldChar w:fldCharType="begin"/>
        </w:r>
        <w:r>
          <w:instrText xml:space="preserve"> PAGEREF _Toc10357 \h </w:instrText>
        </w:r>
        <w:r>
          <w:fldChar w:fldCharType="separate"/>
        </w:r>
        <w:r>
          <w:t>46</w:t>
        </w:r>
        <w:r>
          <w:fldChar w:fldCharType="end"/>
        </w:r>
      </w:hyperlink>
    </w:p>
    <w:p>
      <w:pPr>
        <w:pStyle w:val="TOC2"/>
        <w:tabs>
          <w:tab w:val="right" w:leader="dot" w:pos="8306"/>
        </w:tabs>
      </w:pPr>
      <w:hyperlink w:anchor="_Toc31877" w:history="1">
        <w:r>
          <w:rPr>
            <w:rFonts w:ascii="仿宋" w:eastAsia="仿宋" w:hAnsi="仿宋" w:cs="仿宋" w:hint="eastAsia"/>
            <w:lang w:eastAsia="zh-CN"/>
          </w:rPr>
          <w:t>(三)、市场风险大</w:t>
        </w:r>
        <w:r>
          <w:tab/>
        </w:r>
        <w:r>
          <w:fldChar w:fldCharType="begin"/>
        </w:r>
        <w:r>
          <w:instrText xml:space="preserve"> PAGEREF _Toc31877 \h </w:instrText>
        </w:r>
        <w:r>
          <w:fldChar w:fldCharType="separate"/>
        </w:r>
        <w:r>
          <w:t>47</w:t>
        </w:r>
        <w:r>
          <w:fldChar w:fldCharType="end"/>
        </w:r>
      </w:hyperlink>
    </w:p>
    <w:p>
      <w:pPr>
        <w:pStyle w:val="TOC2"/>
        <w:tabs>
          <w:tab w:val="right" w:leader="dot" w:pos="8306"/>
        </w:tabs>
      </w:pPr>
      <w:hyperlink w:anchor="_Toc11006" w:history="1">
        <w:r>
          <w:rPr>
            <w:rFonts w:ascii="仿宋" w:eastAsia="仿宋" w:hAnsi="仿宋" w:cs="仿宋" w:hint="eastAsia"/>
            <w:lang w:eastAsia="zh-CN"/>
          </w:rPr>
          <w:t>(四)、利润率高</w:t>
        </w:r>
        <w:r>
          <w:tab/>
        </w:r>
        <w:r>
          <w:fldChar w:fldCharType="begin"/>
        </w:r>
        <w:r>
          <w:instrText xml:space="preserve"> PAGEREF _Toc11006 \h </w:instrText>
        </w:r>
        <w:r>
          <w:fldChar w:fldCharType="separate"/>
        </w:r>
        <w:r>
          <w:t>50</w:t>
        </w:r>
        <w:r>
          <w:fldChar w:fldCharType="end"/>
        </w:r>
      </w:hyperlink>
    </w:p>
    <w:p>
      <w:pPr>
        <w:pStyle w:val="TOC1"/>
        <w:tabs>
          <w:tab w:val="right" w:leader="dot" w:pos="8306"/>
        </w:tabs>
      </w:pPr>
      <w:hyperlink w:anchor="_Toc15626" w:history="1">
        <w:r>
          <w:rPr>
            <w:rFonts w:ascii="仿宋" w:eastAsia="仿宋" w:hAnsi="仿宋" w:cs="仿宋" w:hint="eastAsia"/>
            <w:lang w:eastAsia="zh-CN"/>
          </w:rPr>
          <w:t>十三、营销与推广策略</w:t>
        </w:r>
        <w:r>
          <w:tab/>
        </w:r>
        <w:r>
          <w:fldChar w:fldCharType="begin"/>
        </w:r>
        <w:r>
          <w:instrText xml:space="preserve"> PAGEREF _Toc15626 \h </w:instrText>
        </w:r>
        <w:r>
          <w:fldChar w:fldCharType="separate"/>
        </w:r>
        <w:r>
          <w:t>52</w:t>
        </w:r>
        <w:r>
          <w:fldChar w:fldCharType="end"/>
        </w:r>
      </w:hyperlink>
    </w:p>
    <w:p>
      <w:pPr>
        <w:pStyle w:val="TOC2"/>
        <w:tabs>
          <w:tab w:val="right" w:leader="dot" w:pos="8306"/>
        </w:tabs>
      </w:pPr>
      <w:hyperlink w:anchor="_Toc5683" w:history="1">
        <w:r>
          <w:rPr>
            <w:rFonts w:ascii="仿宋" w:eastAsia="仿宋" w:hAnsi="仿宋" w:cs="仿宋" w:hint="eastAsia"/>
            <w:lang w:eastAsia="zh-CN"/>
          </w:rPr>
          <w:t>(一)、产品/服务定位与特点</w:t>
        </w:r>
        <w:r>
          <w:tab/>
        </w:r>
        <w:r>
          <w:fldChar w:fldCharType="begin"/>
        </w:r>
        <w:r>
          <w:instrText xml:space="preserve"> PAGEREF _Toc5683 \h </w:instrText>
        </w:r>
        <w:r>
          <w:fldChar w:fldCharType="separate"/>
        </w:r>
        <w:r>
          <w:t>52</w:t>
        </w:r>
        <w:r>
          <w:fldChar w:fldCharType="end"/>
        </w:r>
      </w:hyperlink>
    </w:p>
    <w:p>
      <w:pPr>
        <w:pStyle w:val="TOC2"/>
        <w:tabs>
          <w:tab w:val="right" w:leader="dot" w:pos="8306"/>
        </w:tabs>
      </w:pPr>
      <w:hyperlink w:anchor="_Toc26047" w:history="1">
        <w:r>
          <w:rPr>
            <w:rFonts w:ascii="仿宋" w:eastAsia="仿宋" w:hAnsi="仿宋" w:cs="仿宋" w:hint="eastAsia"/>
            <w:lang w:eastAsia="zh-CN"/>
          </w:rPr>
          <w:t>(二)、市场定位与竞争分析</w:t>
        </w:r>
        <w:r>
          <w:tab/>
        </w:r>
        <w:r>
          <w:fldChar w:fldCharType="begin"/>
        </w:r>
        <w:r>
          <w:instrText xml:space="preserve"> PAGEREF _Toc26047 \h </w:instrText>
        </w:r>
        <w:r>
          <w:fldChar w:fldCharType="separate"/>
        </w:r>
        <w:r>
          <w:t>53</w:t>
        </w:r>
        <w:r>
          <w:fldChar w:fldCharType="end"/>
        </w:r>
      </w:hyperlink>
    </w:p>
    <w:p>
      <w:pPr>
        <w:pStyle w:val="TOC2"/>
        <w:tabs>
          <w:tab w:val="right" w:leader="dot" w:pos="8306"/>
        </w:tabs>
      </w:pPr>
      <w:hyperlink w:anchor="_Toc2868" w:history="1">
        <w:r>
          <w:rPr>
            <w:rFonts w:ascii="仿宋" w:eastAsia="仿宋" w:hAnsi="仿宋" w:cs="仿宋" w:hint="eastAsia"/>
            <w:lang w:eastAsia="zh-CN"/>
          </w:rPr>
          <w:t>(三)、营销渠道与策略</w:t>
        </w:r>
        <w:r>
          <w:tab/>
        </w:r>
        <w:r>
          <w:fldChar w:fldCharType="begin"/>
        </w:r>
        <w:r>
          <w:instrText xml:space="preserve"> PAGEREF _Toc2868 \h </w:instrText>
        </w:r>
        <w:r>
          <w:fldChar w:fldCharType="separate"/>
        </w:r>
        <w:r>
          <w:t>55</w:t>
        </w:r>
        <w:r>
          <w:fldChar w:fldCharType="end"/>
        </w:r>
      </w:hyperlink>
    </w:p>
    <w:p>
      <w:pPr>
        <w:pStyle w:val="TOC2"/>
        <w:tabs>
          <w:tab w:val="right" w:leader="dot" w:pos="8306"/>
        </w:tabs>
      </w:pPr>
      <w:hyperlink w:anchor="_Toc12025" w:history="1">
        <w:r>
          <w:rPr>
            <w:rFonts w:ascii="仿宋" w:eastAsia="仿宋" w:hAnsi="仿宋" w:cs="仿宋" w:hint="eastAsia"/>
            <w:lang w:eastAsia="zh-CN"/>
          </w:rPr>
          <w:t>(四)、推广与宣传活动</w:t>
        </w:r>
        <w:r>
          <w:tab/>
        </w:r>
        <w:r>
          <w:fldChar w:fldCharType="begin"/>
        </w:r>
        <w:r>
          <w:instrText xml:space="preserve"> PAGEREF _Toc12025 \h </w:instrText>
        </w:r>
        <w:r>
          <w:fldChar w:fldCharType="separate"/>
        </w:r>
        <w:r>
          <w:t>56</w:t>
        </w:r>
        <w:r>
          <w:fldChar w:fldCharType="end"/>
        </w:r>
      </w:hyperlink>
    </w:p>
    <w:p>
      <w:pPr>
        <w:pStyle w:val="TOC1"/>
        <w:tabs>
          <w:tab w:val="right" w:leader="dot" w:pos="8306"/>
        </w:tabs>
      </w:pPr>
      <w:hyperlink w:anchor="_Toc21998" w:history="1">
        <w:r>
          <w:rPr>
            <w:rFonts w:ascii="仿宋" w:eastAsia="仿宋" w:hAnsi="仿宋" w:cs="仿宋" w:hint="eastAsia"/>
            <w:lang w:eastAsia="zh-CN"/>
          </w:rPr>
          <w:t>十四、民营医疗服务项目实施保障措施</w:t>
        </w:r>
        <w:r>
          <w:tab/>
        </w:r>
        <w:r>
          <w:fldChar w:fldCharType="begin"/>
        </w:r>
        <w:r>
          <w:instrText xml:space="preserve"> PAGEREF _Toc21998 \h </w:instrText>
        </w:r>
        <w:r>
          <w:fldChar w:fldCharType="separate"/>
        </w:r>
        <w:r>
          <w:t>61</w:t>
        </w:r>
        <w:r>
          <w:fldChar w:fldCharType="end"/>
        </w:r>
      </w:hyperlink>
    </w:p>
    <w:p>
      <w:pPr>
        <w:pStyle w:val="TOC2"/>
        <w:tabs>
          <w:tab w:val="right" w:leader="dot" w:pos="8306"/>
        </w:tabs>
      </w:pPr>
      <w:hyperlink w:anchor="_Toc32305" w:history="1">
        <w:r>
          <w:rPr>
            <w:rFonts w:ascii="仿宋" w:eastAsia="仿宋" w:hAnsi="仿宋" w:cs="仿宋" w:hint="eastAsia"/>
            <w:lang w:eastAsia="zh-CN"/>
          </w:rPr>
          <w:t>(一)、民营医疗服务项目实施保障机制</w:t>
        </w:r>
        <w:r>
          <w:tab/>
        </w:r>
        <w:r>
          <w:fldChar w:fldCharType="begin"/>
        </w:r>
        <w:r>
          <w:instrText xml:space="preserve"> PAGEREF _Toc32305 \h </w:instrText>
        </w:r>
        <w:r>
          <w:fldChar w:fldCharType="separate"/>
        </w:r>
        <w:r>
          <w:t>61</w:t>
        </w:r>
        <w:r>
          <w:fldChar w:fldCharType="end"/>
        </w:r>
      </w:hyperlink>
    </w:p>
    <w:p>
      <w:pPr>
        <w:pStyle w:val="TOC2"/>
        <w:tabs>
          <w:tab w:val="right" w:leader="dot" w:pos="8306"/>
        </w:tabs>
      </w:pPr>
      <w:hyperlink w:anchor="_Toc29231" w:history="1">
        <w:r>
          <w:rPr>
            <w:rFonts w:ascii="仿宋" w:eastAsia="仿宋" w:hAnsi="仿宋" w:cs="仿宋" w:hint="eastAsia"/>
            <w:lang w:eastAsia="zh-CN"/>
          </w:rPr>
          <w:t>(二)、民营医疗服务项目法律合规要求</w:t>
        </w:r>
        <w:r>
          <w:tab/>
        </w:r>
        <w:r>
          <w:fldChar w:fldCharType="begin"/>
        </w:r>
        <w:r>
          <w:instrText xml:space="preserve"> PAGEREF _Toc29231 \h </w:instrText>
        </w:r>
        <w:r>
          <w:fldChar w:fldCharType="separate"/>
        </w:r>
        <w:r>
          <w:t>65</w:t>
        </w:r>
        <w:r>
          <w:fldChar w:fldCharType="end"/>
        </w:r>
      </w:hyperlink>
    </w:p>
    <w:p>
      <w:pPr>
        <w:pStyle w:val="TOC2"/>
        <w:tabs>
          <w:tab w:val="right" w:leader="dot" w:pos="8306"/>
        </w:tabs>
      </w:pPr>
      <w:hyperlink w:anchor="_Toc17236" w:history="1">
        <w:r>
          <w:rPr>
            <w:rFonts w:ascii="仿宋" w:eastAsia="仿宋" w:hAnsi="仿宋" w:cs="仿宋" w:hint="eastAsia"/>
            <w:lang w:eastAsia="zh-CN"/>
          </w:rPr>
          <w:t>(三)、民营医疗服务项目合同管理与法律事务</w:t>
        </w:r>
        <w:r>
          <w:tab/>
        </w:r>
        <w:r>
          <w:fldChar w:fldCharType="begin"/>
        </w:r>
        <w:r>
          <w:instrText xml:space="preserve"> PAGEREF _Toc17236 \h </w:instrText>
        </w:r>
        <w:r>
          <w:fldChar w:fldCharType="separate"/>
        </w:r>
        <w:r>
          <w:t>69</w:t>
        </w:r>
        <w:r>
          <w:fldChar w:fldCharType="end"/>
        </w:r>
      </w:hyperlink>
    </w:p>
    <w:p>
      <w:pPr>
        <w:pStyle w:val="TOC2"/>
        <w:tabs>
          <w:tab w:val="right" w:leader="dot" w:pos="8306"/>
        </w:tabs>
      </w:pPr>
      <w:hyperlink w:anchor="_Toc11835" w:history="1">
        <w:r>
          <w:rPr>
            <w:rFonts w:ascii="仿宋" w:eastAsia="仿宋" w:hAnsi="仿宋" w:cs="仿宋" w:hint="eastAsia"/>
            <w:lang w:eastAsia="zh-CN"/>
          </w:rPr>
          <w:t>(四)、民营医疗服务项目知识产权保护策略</w:t>
        </w:r>
        <w:r>
          <w:tab/>
        </w:r>
        <w:r>
          <w:fldChar w:fldCharType="begin"/>
        </w:r>
        <w:r>
          <w:instrText xml:space="preserve"> PAGEREF _Toc11835 \h </w:instrText>
        </w:r>
        <w:r>
          <w:fldChar w:fldCharType="separate"/>
        </w:r>
        <w:r>
          <w:t>75</w:t>
        </w:r>
        <w:r>
          <w:fldChar w:fldCharType="end"/>
        </w:r>
      </w:hyperlink>
    </w:p>
    <w:p>
      <w:pPr>
        <w:pStyle w:val="TOC1"/>
        <w:tabs>
          <w:tab w:val="right" w:leader="dot" w:pos="8306"/>
        </w:tabs>
      </w:pPr>
      <w:hyperlink w:anchor="_Toc24945" w:history="1">
        <w:r>
          <w:rPr>
            <w:rFonts w:ascii="仿宋" w:eastAsia="仿宋" w:hAnsi="仿宋" w:cs="仿宋" w:hint="eastAsia"/>
            <w:lang w:eastAsia="zh-CN"/>
          </w:rPr>
          <w:t>十五、民营医疗服务项目实施时间节点</w:t>
        </w:r>
        <w:r>
          <w:tab/>
        </w:r>
        <w:r>
          <w:fldChar w:fldCharType="begin"/>
        </w:r>
        <w:r>
          <w:instrText xml:space="preserve"> PAGEREF _Toc24945 \h </w:instrText>
        </w:r>
        <w:r>
          <w:fldChar w:fldCharType="separate"/>
        </w:r>
        <w:r>
          <w:t>78</w:t>
        </w:r>
        <w:r>
          <w:fldChar w:fldCharType="end"/>
        </w:r>
      </w:hyperlink>
    </w:p>
    <w:p>
      <w:pPr>
        <w:pStyle w:val="TOC2"/>
        <w:tabs>
          <w:tab w:val="right" w:leader="dot" w:pos="8306"/>
        </w:tabs>
      </w:pPr>
      <w:hyperlink w:anchor="_Toc32574" w:history="1">
        <w:r>
          <w:rPr>
            <w:rFonts w:ascii="仿宋" w:eastAsia="仿宋" w:hAnsi="仿宋" w:cs="仿宋" w:hint="eastAsia"/>
            <w:lang w:eastAsia="zh-CN"/>
          </w:rPr>
          <w:t>(一)、民营医疗服务项目启动阶段时间节点</w:t>
        </w:r>
        <w:r>
          <w:tab/>
        </w:r>
        <w:r>
          <w:fldChar w:fldCharType="begin"/>
        </w:r>
        <w:r>
          <w:instrText xml:space="preserve"> PAGEREF _Toc32574 \h </w:instrText>
        </w:r>
        <w:r>
          <w:fldChar w:fldCharType="separate"/>
        </w:r>
        <w:r>
          <w:t>78</w:t>
        </w:r>
        <w:r>
          <w:fldChar w:fldCharType="end"/>
        </w:r>
      </w:hyperlink>
    </w:p>
    <w:p>
      <w:pPr>
        <w:pStyle w:val="TOC2"/>
        <w:tabs>
          <w:tab w:val="right" w:leader="dot" w:pos="8306"/>
        </w:tabs>
      </w:pPr>
      <w:hyperlink w:anchor="_Toc1530" w:history="1">
        <w:r>
          <w:rPr>
            <w:rFonts w:ascii="仿宋" w:eastAsia="仿宋" w:hAnsi="仿宋" w:cs="仿宋" w:hint="eastAsia"/>
            <w:lang w:eastAsia="zh-CN"/>
          </w:rPr>
          <w:t>(二)、民营医疗服务项目执行阶段时间节点</w:t>
        </w:r>
        <w:r>
          <w:tab/>
        </w:r>
        <w:r>
          <w:fldChar w:fldCharType="begin"/>
        </w:r>
        <w:r>
          <w:instrText xml:space="preserve"> PAGEREF _Toc1530 \h </w:instrText>
        </w:r>
        <w:r>
          <w:fldChar w:fldCharType="separate"/>
        </w:r>
        <w:r>
          <w:t>79</w:t>
        </w:r>
        <w:r>
          <w:fldChar w:fldCharType="end"/>
        </w:r>
      </w:hyperlink>
    </w:p>
    <w:p>
      <w:pPr>
        <w:pStyle w:val="TOC2"/>
        <w:tabs>
          <w:tab w:val="right" w:leader="dot" w:pos="8306"/>
        </w:tabs>
      </w:pPr>
      <w:hyperlink w:anchor="_Toc32267" w:history="1">
        <w:r>
          <w:rPr>
            <w:rFonts w:ascii="仿宋" w:eastAsia="仿宋" w:hAnsi="仿宋" w:cs="仿宋" w:hint="eastAsia"/>
            <w:lang w:eastAsia="zh-CN"/>
          </w:rPr>
          <w:t>(三)、民营医疗服务项目完成阶段时间节点</w:t>
        </w:r>
        <w:r>
          <w:tab/>
        </w:r>
        <w:r>
          <w:fldChar w:fldCharType="begin"/>
        </w:r>
        <w:r>
          <w:instrText xml:space="preserve"> PAGEREF _Toc32267 \h </w:instrText>
        </w:r>
        <w:r>
          <w:fldChar w:fldCharType="separate"/>
        </w:r>
        <w:r>
          <w:t>80</w:t>
        </w:r>
        <w:r>
          <w:fldChar w:fldCharType="end"/>
        </w:r>
      </w:hyperlink>
    </w:p>
    <w:p>
      <w:pPr>
        <w:pStyle w:val="TOC1"/>
        <w:tabs>
          <w:tab w:val="right" w:leader="dot" w:pos="8306"/>
        </w:tabs>
      </w:pPr>
      <w:hyperlink w:anchor="_Toc11001" w:history="1">
        <w:r>
          <w:rPr>
            <w:rFonts w:ascii="仿宋" w:eastAsia="仿宋" w:hAnsi="仿宋" w:cs="仿宋" w:hint="eastAsia"/>
            <w:lang w:eastAsia="zh-CN"/>
          </w:rPr>
          <w:t>十六、民营医疗服务项目变更管理</w:t>
        </w:r>
        <w:r>
          <w:tab/>
        </w:r>
        <w:r>
          <w:fldChar w:fldCharType="begin"/>
        </w:r>
        <w:r>
          <w:instrText xml:space="preserve"> PAGEREF _Toc11001 \h </w:instrText>
        </w:r>
        <w:r>
          <w:fldChar w:fldCharType="separate"/>
        </w:r>
        <w:r>
          <w:t>81</w:t>
        </w:r>
        <w:r>
          <w:fldChar w:fldCharType="end"/>
        </w:r>
      </w:hyperlink>
    </w:p>
    <w:p>
      <w:pPr>
        <w:pStyle w:val="TOC2"/>
        <w:tabs>
          <w:tab w:val="right" w:leader="dot" w:pos="8306"/>
        </w:tabs>
      </w:pPr>
      <w:hyperlink w:anchor="_Toc30466" w:history="1">
        <w:r>
          <w:rPr>
            <w:rFonts w:ascii="仿宋" w:eastAsia="仿宋" w:hAnsi="仿宋" w:cs="仿宋" w:hint="eastAsia"/>
            <w:lang w:eastAsia="zh-CN"/>
          </w:rPr>
          <w:t>(一)、变更申请与评估</w:t>
        </w:r>
        <w:r>
          <w:tab/>
        </w:r>
        <w:r>
          <w:fldChar w:fldCharType="begin"/>
        </w:r>
        <w:r>
          <w:instrText xml:space="preserve"> PAGEREF _Toc30466 \h </w:instrText>
        </w:r>
        <w:r>
          <w:fldChar w:fldCharType="separate"/>
        </w:r>
        <w:r>
          <w:t>81</w:t>
        </w:r>
        <w:r>
          <w:fldChar w:fldCharType="end"/>
        </w:r>
      </w:hyperlink>
    </w:p>
    <w:p>
      <w:pPr>
        <w:pStyle w:val="TOC2"/>
        <w:tabs>
          <w:tab w:val="right" w:leader="dot" w:pos="8306"/>
        </w:tabs>
      </w:pPr>
      <w:hyperlink w:anchor="_Toc9179" w:history="1">
        <w:r>
          <w:rPr>
            <w:rFonts w:ascii="仿宋" w:eastAsia="仿宋" w:hAnsi="仿宋" w:cs="仿宋" w:hint="eastAsia"/>
            <w:lang w:eastAsia="zh-CN"/>
          </w:rPr>
          <w:t>(二)、变更实施与控制</w:t>
        </w:r>
        <w:r>
          <w:tab/>
        </w:r>
        <w:r>
          <w:fldChar w:fldCharType="begin"/>
        </w:r>
        <w:r>
          <w:instrText xml:space="preserve"> PAGEREF _Toc9179 \h </w:instrText>
        </w:r>
        <w:r>
          <w:fldChar w:fldCharType="separate"/>
        </w:r>
        <w:r>
          <w:t>82</w:t>
        </w:r>
        <w:r>
          <w:fldChar w:fldCharType="end"/>
        </w:r>
      </w:hyperlink>
    </w:p>
    <w:p>
      <w:pPr>
        <w:pStyle w:val="TOC1"/>
        <w:tabs>
          <w:tab w:val="right" w:leader="dot" w:pos="8306"/>
        </w:tabs>
      </w:pPr>
      <w:hyperlink w:anchor="_Toc3617" w:history="1">
        <w:r>
          <w:rPr>
            <w:rFonts w:ascii="仿宋" w:eastAsia="仿宋" w:hAnsi="仿宋" w:cs="仿宋" w:hint="eastAsia"/>
            <w:lang w:eastAsia="zh-CN"/>
          </w:rPr>
          <w:t>十七、供应链管理</w:t>
        </w:r>
        <w:r>
          <w:tab/>
        </w:r>
        <w:r>
          <w:fldChar w:fldCharType="begin"/>
        </w:r>
        <w:r>
          <w:instrText xml:space="preserve"> PAGEREF _Toc3617 \h </w:instrText>
        </w:r>
        <w:r>
          <w:fldChar w:fldCharType="separate"/>
        </w:r>
        <w:r>
          <w:t>82</w:t>
        </w:r>
        <w:r>
          <w:fldChar w:fldCharType="end"/>
        </w:r>
      </w:hyperlink>
    </w:p>
    <w:p>
      <w:pPr>
        <w:pStyle w:val="TOC2"/>
        <w:tabs>
          <w:tab w:val="right" w:leader="dot" w:pos="8306"/>
        </w:tabs>
      </w:pPr>
      <w:hyperlink w:anchor="_Toc20940" w:history="1">
        <w:r>
          <w:rPr>
            <w:rFonts w:ascii="仿宋" w:eastAsia="仿宋" w:hAnsi="仿宋" w:cs="仿宋" w:hint="eastAsia"/>
            <w:lang w:eastAsia="zh-CN"/>
          </w:rPr>
          <w:t>(一)、供应链战略规划</w:t>
        </w:r>
        <w:r>
          <w:tab/>
        </w:r>
        <w:r>
          <w:fldChar w:fldCharType="begin"/>
        </w:r>
        <w:r>
          <w:instrText xml:space="preserve"> PAGEREF _Toc20940 \h </w:instrText>
        </w:r>
        <w:r>
          <w:fldChar w:fldCharType="separate"/>
        </w:r>
        <w:r>
          <w:t>82</w:t>
        </w:r>
        <w:r>
          <w:fldChar w:fldCharType="end"/>
        </w:r>
      </w:hyperlink>
    </w:p>
    <w:p>
      <w:pPr>
        <w:pStyle w:val="TOC2"/>
        <w:tabs>
          <w:tab w:val="right" w:leader="dot" w:pos="8306"/>
        </w:tabs>
      </w:pPr>
      <w:hyperlink w:anchor="_Toc16512" w:history="1">
        <w:r>
          <w:rPr>
            <w:rFonts w:ascii="仿宋" w:eastAsia="仿宋" w:hAnsi="仿宋" w:cs="仿宋" w:hint="eastAsia"/>
            <w:lang w:eastAsia="zh-CN"/>
          </w:rPr>
          <w:t>(二)、供应商选择与合作</w:t>
        </w:r>
        <w:r>
          <w:tab/>
        </w:r>
        <w:r>
          <w:fldChar w:fldCharType="begin"/>
        </w:r>
        <w:r>
          <w:instrText xml:space="preserve"> PAGEREF _Toc16512 \h </w:instrText>
        </w:r>
        <w:r>
          <w:fldChar w:fldCharType="separate"/>
        </w:r>
        <w:r>
          <w:t>84</w:t>
        </w:r>
        <w:r>
          <w:fldChar w:fldCharType="end"/>
        </w:r>
      </w:hyperlink>
    </w:p>
    <w:p>
      <w:pPr>
        <w:pStyle w:val="TOC2"/>
        <w:tabs>
          <w:tab w:val="right" w:leader="dot" w:pos="8306"/>
        </w:tabs>
      </w:pPr>
      <w:hyperlink w:anchor="_Toc17335" w:history="1">
        <w:r>
          <w:rPr>
            <w:rFonts w:ascii="仿宋" w:eastAsia="仿宋" w:hAnsi="仿宋" w:cs="仿宋" w:hint="eastAsia"/>
            <w:lang w:eastAsia="zh-CN"/>
          </w:rPr>
          <w:t>(三)、物流与库存管理</w:t>
        </w:r>
        <w:r>
          <w:tab/>
        </w:r>
        <w:r>
          <w:fldChar w:fldCharType="begin"/>
        </w:r>
        <w:r>
          <w:instrText xml:space="preserve"> PAGEREF _Toc17335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8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327"/>
      <w:r>
        <w:rPr>
          <w:rFonts w:ascii="仿宋" w:eastAsia="仿宋" w:hAnsi="仿宋" w:cs="仿宋" w:hint="eastAsia"/>
          <w:lang w:eastAsia="zh-CN"/>
        </w:rPr>
        <w:t>(一)、民营医疗服务行业分析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行业一直以来都是市场的关注焦点。行业内的发展趋势、竞争态势以及潜在机会都对民营医疗服务项目的推进产生深远的影响。通过深入研究行业的整体概貌，我们将更好地理解行业的核心特征，为民营医疗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行业，技术一直是推动创新和发展的关键因素。我们将对当前技术趋势进行详尽分析，包括但不限于人工智能、大数据应用、先进制造技术等。这有助于民营医疗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民营医疗服务项目成功的基础。我们将对主要竞争对手进行深入研究，包括其市场份额、产品特点、市场定位等。通过全面了解竞争对手的优势和劣势，民营医疗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087"/>
      <w:r>
        <w:rPr>
          <w:rFonts w:ascii="仿宋" w:eastAsia="仿宋" w:hAnsi="仿宋" w:cs="仿宋" w:hint="eastAsia"/>
          <w:sz w:val="28"/>
          <w:lang w:eastAsia="zh-CN"/>
        </w:rPr>
        <w:t>(二)、民营医疗服务市场分析预测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民营医疗服务市场未来的增长趋势。这包括市场的整体规模、各细分领域的发展趋势等。民营医疗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民营医疗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民营医疗服务项目实施过程中需要充分考虑的因素。我们将对市场风险进行全面评估，包括但不限于政策法规风险、市场竞争风险、技术变革风险等。通过对潜在风险的深入分析，民营医疗服务项目可以制定相应的风险缓解策略，降低不确定性对民营医疗服务项目的影响。</w:t>
      </w:r>
    </w:p>
    <w:p>
      <w:pPr>
        <w:pStyle w:val="Heading1"/>
        <w:ind w:firstLine="560" w:firstLineChars="200"/>
        <w:rPr>
          <w:rFonts w:ascii="仿宋" w:eastAsia="仿宋" w:hAnsi="仿宋" w:cs="仿宋" w:hint="eastAsia"/>
          <w:sz w:val="28"/>
          <w:lang w:eastAsia="zh-CN"/>
        </w:rPr>
      </w:pPr>
      <w:bookmarkStart w:id="5" w:name="_Toc26592"/>
      <w:r>
        <w:rPr>
          <w:rFonts w:ascii="仿宋" w:eastAsia="仿宋" w:hAnsi="仿宋" w:cs="仿宋" w:hint="eastAsia"/>
          <w:sz w:val="28"/>
          <w:lang w:eastAsia="zh-CN"/>
        </w:rPr>
        <w:t>二、民营医疗服务项目选址可行性分析</w:t>
      </w:r>
      <w:bookmarkEnd w:id="5"/>
    </w:p>
    <w:p>
      <w:pPr>
        <w:pStyle w:val="Heading2"/>
        <w:rPr>
          <w:rFonts w:ascii="仿宋" w:eastAsia="仿宋" w:hAnsi="仿宋" w:cs="仿宋" w:hint="eastAsia"/>
          <w:lang w:eastAsia="zh-CN"/>
        </w:rPr>
      </w:pPr>
      <w:bookmarkStart w:id="6" w:name="_Toc1317"/>
      <w:r>
        <w:rPr>
          <w:rFonts w:ascii="仿宋" w:eastAsia="仿宋" w:hAnsi="仿宋" w:cs="仿宋" w:hint="eastAsia"/>
          <w:lang w:eastAsia="zh-CN"/>
        </w:rPr>
        <w:t>(一)、民营医疗服务项目选址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该民营医疗服务项目选址位于XX省XX市XX区XXX街道</w:t>
      </w:r>
    </w:p>
    <w:p>
      <w:pPr>
        <w:pStyle w:val="Heading2"/>
        <w:ind w:firstLine="560" w:firstLineChars="200"/>
        <w:rPr>
          <w:rFonts w:ascii="仿宋" w:eastAsia="仿宋" w:hAnsi="仿宋" w:cs="仿宋" w:hint="eastAsia"/>
          <w:sz w:val="28"/>
          <w:lang w:eastAsia="zh-CN"/>
        </w:rPr>
      </w:pPr>
      <w:bookmarkStart w:id="7" w:name="_Toc681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民营医疗服务项目的征地面积将根据民营医疗服务项目的实际规模和需求进行精确规划。具体面积XXX平方米，旨在确保民营医疗服务项目不仅能够满足当前的发展需求，还能够预留空间以适应未来的扩展。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净用地面积是在征地面积基础上去除不可利用面积后的实际可开发用地。具体面积XXX平方米，考虑到环保、交通、安全等多方面因素，以确保民营医疗服务项目在整体利用效率上达到最优。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民营医疗服务项目计划建设的建筑总规模具体面积XXX平方米。这一规模的确定综合考虑了民营医疗服务项目的性质、规模，以及城市规划的相关要求，确保建筑布局与周边环境协调一致。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绿地率是民营医疗服务项目用地中被规划为绿地的比例。具体面积XXX平方米，旨在通过合理规划绿地，改善民营医疗服务项目周边环境，提升居民生活质量，并符合城市整体绿化规划。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容积率是用地上可以建设的建筑总体积与用地面积之比。具体面积XXX，通过合理的容积率规划，确保民营医疗服务项目建筑规模与周边环境和谐共生。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民营医疗服务项目选址与当地城市规划相一致，具体面积XXX平方米。通过与城市规划部门深入沟通，确保民营医疗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民营医疗服务项目选址符合当地产业政策，具体面积XXX平方米。这包括民营医疗服务项目对当地经济的促进作用，以及对相关产业的带动效应，确保民营医疗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用地总体要求必须符合环保和可持续发展的原则，具体面积XXX平方米。通过采用绿色建筑设计、节能减排等措施，确保民营医疗服务项目在建设和运营过程中对环境的影响最小化，达到可持续发展的要求。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确保民营医疗服务项目选址具备必要的公共设施配套，具体面积XXX平方米。这包括交通便利性、教育、医疗等基础设施，以提高居民生活品质，使得民营医疗服务项目选址更具吸引力。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考虑用地总体要求对当地社会稳定性的影响，具体面积XXX平方米。通过深入了解当地社区反馈，确保民营医疗服务项目的选址和建设过程对当地社会和谐稳定产生积极作用。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民营医疗服务项目选址不仅符合法规和规划，还在实际操作中具有可行性。这一全面规划将为民营医疗服务项目的成功实施提供坚实的基础，确保民营医疗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17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民营医疗服务项目的设备规划和空间设计中，我们将采取灵活设备布局的措施。设备布局将根据实际需求进行灵活设计，避免不必要的浪费。通过合理规划设备摆放位置，我们将提高设备的利用率，减少设备间距，以确保民营医疗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民营医疗服务项目内部引入共享设施的概念，例如共享会议室、办公区等。通过这种方式，我们可以减少对资源的重复建设，提高资源共享效率，从而减小民营医疗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87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民营医疗服务项目的总图布置中，我们将不同功能区域进行明确的规划，以最大程度满足民营医疗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96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民营医疗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民营医疗服务项目对环境的影响是综合评价的重要因素之一。我们将详细考虑选址周边的自然环境、生态保护区、水源地等情况，确保民营医疗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对选址的评价还需充分考虑当地政府的产业政策和法规。我们将详细了解民营医疗服务项目所在地的相关政策，确保民营医疗服务项目的规划和运营与当地法规相符，降低不必要的法律风险。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考虑到社会稳定性对企业运营的重要性，我们将评估选址地区的社会安全情况、劳工关系、社区反馈等方面，以确保民营医疗服务项目的建设和运营不会受到社会稳定性的负面影响。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最后，我们将综合考虑用地成本，包括土地购置费用、土地开发成本等。通过对用地成本的详细评估，我们能够做出更为精确的经济效益分析，为民营医疗服务项目的投资决策提供有力支持。</w:t>
      </w:r>
    </w:p>
    <w:p>
      <w:pPr>
        <w:pStyle w:val="Heading1"/>
        <w:ind w:firstLine="560" w:firstLineChars="200"/>
        <w:rPr>
          <w:rFonts w:ascii="仿宋" w:eastAsia="仿宋" w:hAnsi="仿宋" w:cs="仿宋" w:hint="eastAsia"/>
          <w:sz w:val="28"/>
          <w:lang w:eastAsia="zh-CN"/>
        </w:rPr>
      </w:pPr>
      <w:bookmarkStart w:id="11" w:name="_Toc1203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06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民营医疗服务项目的主要产品是XXXX，预计年产值为XXX万元。这一产品在市场中占据着重要的地位，其广泛的应用范围使得该民营医疗服务项目的市场前景非常广阔。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营医疗服务项目的xxx产品作为重要的原材料之一，将在多个领域发挥关键作用。其在建筑、交通、能源等方面的广泛应用将为整个产业链提供强大的支持，形成产业协同效应。民营医疗服务项目的年产值XXX万XXX万XXX万万元不仅反映了其在市场上的巨大潜力，更预示着它对国民经济的积极贡献。这种关联度高、涉及面广的产业关系，使得该民营医疗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6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总征地面积为XXXX平方米，相当于约XX.XX亩，其中净用地面积为XXXX平方米，红线范围内相当于约XX.XX亩。这一用地规模充分考虑了民营医疗服务项目的建设需求，保障了民营医疗服务项目在合适的空间内得以充分发展。民营医疗服务项目规划的总建筑面积为XXXX平方米，其中主体工程建设占XXXX平方米，计容建筑面积达XXXX平方米。预计建筑工程的投资将达到XXXX万元，为民营医疗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计划购置的设备共计XXXX台（套），设备购置费用为XXXX万元。这一设备购置计划充分考虑到民营医疗服务项目的生产需求和技术要求，确保了民营医疗服务项目在生产运营中具备先进的技术装备和高效的生产能力。设备的合理配置将为民营医疗服务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计划总投资为XXXX万元，预计年实现营业收入为XXXX万元。这一产能规模的设定旨在确保民营医疗服务项目能够在投资与回报之间取得平衡，实现长期可持续的发展。民营医疗服务项目的总投资充分考虑到各个方面的需求，包括用地建设、设备购置等多个环节，以确保民营医疗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8185"/>
      <w:r>
        <w:rPr>
          <w:rFonts w:ascii="仿宋" w:eastAsia="仿宋" w:hAnsi="仿宋" w:cs="仿宋" w:hint="eastAsia"/>
          <w:sz w:val="28"/>
          <w:lang w:eastAsia="zh-CN"/>
        </w:rPr>
        <w:t>四、民营医疗服务项目危机管理</w:t>
      </w:r>
      <w:bookmarkEnd w:id="14"/>
    </w:p>
    <w:p>
      <w:pPr>
        <w:pStyle w:val="Heading2"/>
        <w:rPr>
          <w:rFonts w:ascii="仿宋" w:eastAsia="仿宋" w:hAnsi="仿宋" w:cs="仿宋" w:hint="eastAsia"/>
          <w:lang w:eastAsia="zh-CN"/>
        </w:rPr>
      </w:pPr>
      <w:bookmarkStart w:id="15" w:name="_Toc1844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危机管理中，危机预警与识别是确保民营医疗服务项目稳健运行的核心步骤。通过建立全面的监测机制，民营医疗服务项目团队旨在及时发现和理解潜在的风险和危机因素，以便采取及时的预防和应对措施，确保民营医疗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首先，通过深入的风险评估，民营医疗服务项目团队全面分析了整个民营医疗服务项目和各个阶段可能存在的威胁。这包括准确评估每个潜在风险的发生概率和可能影响的程度，为后续危机预警提供了有力支持。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制定敏感指标和预警机制，民营医疗服务项目团队着重于明确定义民营医疗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营医疗服务项目进展的持续监控，团队能够及时发现潜在问题并作出迅速反应。民营医疗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在这一阶段，团队的专业素养和反应速度将发挥至关重要的作用，以确保潜在危机能够在初期得到有效的处理，最大程度地减轻负面影响。通过危机预警与识别，民营医疗服务项目得以更有序、可控地推进。</w:t>
      </w:r>
    </w:p>
    <w:p>
      <w:pPr>
        <w:pStyle w:val="Heading2"/>
        <w:ind w:firstLine="560" w:firstLineChars="200"/>
        <w:rPr>
          <w:rFonts w:ascii="仿宋" w:eastAsia="仿宋" w:hAnsi="仿宋" w:cs="仿宋" w:hint="eastAsia"/>
          <w:sz w:val="28"/>
          <w:lang w:eastAsia="zh-CN"/>
        </w:rPr>
      </w:pPr>
      <w:bookmarkStart w:id="16" w:name="_Toc657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在危机发生时，民营医疗服务项目团队立即行动，成立了应急小组。该小组的任务是迅速制定并实施紧急应对措施，以最小化潜在损失。以下是采取的主要措施：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暂停民营医疗服务项目进度：为遏制危机蔓延，民营医疗服务项目暂时停止进行，以便全面评估当前状况。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资源重新分配：重新评估民营医疗服务项目资源的分配，确保最大限度地减小损失。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实时沟通：与关键利益相关者建立实时沟通机制，向他们传递民营医疗服务项目危机的实际状况，保障民营医疗服务项目核心利益。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在紧急应对的同时，民营医疗服务项目团队强调了团队协作和有效沟通的重要性。以下是团队协作的关键举措：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信息共享机制：建立了信息共享平台，确保团队成员能够及时获取民营医疗服务项目危机的实时信息。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领导者沟通：民营医疗服务项目领导者通过定期会议和即时沟通工具，指导团队应对危机，保持团队稳定运行。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随着危机得到初步控制，民营医疗服务项目团队转向制定恢复计划，以确保民营医疗服务项目能够从中迅速恢复。主要恢复计划包括：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修复受损的进度计划：重新评估民营医疗服务项目进度，制定修复计划，确保民营医疗服务项目尽快回归正常进程。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重新调整资源分配：优化资源分配，确保民营医疗服务项目在有限资源下高效运转。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风险管理机制加强：对民营医疗服务项目风险进行全面评估，制定更强化的风险管理策略，以预防未来可能的危机。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606"/>
      <w:r>
        <w:rPr>
          <w:rFonts w:ascii="仿宋" w:eastAsia="仿宋" w:hAnsi="仿宋" w:cs="仿宋" w:hint="eastAsia"/>
          <w:sz w:val="28"/>
          <w:lang w:eastAsia="zh-CN"/>
        </w:rPr>
        <w:t>五、民营医疗服务项目建设单位说明</w:t>
      </w:r>
      <w:bookmarkEnd w:id="17"/>
    </w:p>
    <w:p>
      <w:pPr>
        <w:pStyle w:val="Heading2"/>
        <w:rPr>
          <w:rFonts w:ascii="仿宋" w:eastAsia="仿宋" w:hAnsi="仿宋" w:cs="仿宋" w:hint="eastAsia"/>
          <w:lang w:eastAsia="zh-CN"/>
        </w:rPr>
      </w:pPr>
      <w:bookmarkStart w:id="18" w:name="_Toc7808"/>
      <w:r>
        <w:rPr>
          <w:rFonts w:ascii="仿宋" w:eastAsia="仿宋" w:hAnsi="仿宋" w:cs="仿宋" w:hint="eastAsia"/>
          <w:lang w:eastAsia="zh-CN"/>
        </w:rPr>
        <w:t>(一)、民营医疗服务项目承办单位基本情况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985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民营医疗服务项目承办单位的XXXX，我们着眼于实现可持续的经济效益。通过技术创新和解决方案的提供，公司预计在民营医疗服务项目执行期间将获得可观的收入增长。这一收入来源主要包括民营医疗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同时，我们注重成本控制和效率提升，以确保民营医疗服务项目的可持续盈利。透过精细的管理和资源优化，公司期望实现民营医疗服务项目利润最大化。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民营医疗服务项目实施进行全面的投资评估，包括民营医疗服务项目启动阶段的资金投入和后续运营成本。通过对民营医疗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民营医疗服务项目实施过程中具备足够的资金流动性，公司将进行详尽的现金流分析。这包括资金需求的合理预测、民营医疗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1209"/>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2497"/>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的技术管理特点体现在其创新导向。通过引入最先进的技术趋势和解决方案，民营医疗服务项目致力于提升科技含量、提高质量和效率水平。这意味着我们将采用最新的工具和方法，确保民营医疗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民营医疗服务项目技术管理的显著特征。通过整合不同领域的技术资源，我们实现了跨学科的协同工作。这有助于优化技术架构，提高整体效能。此外，整合性策略还促进了不同技术团队之间的紧密沟通和高效合作，确保民营医疗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https://d.book118.com/397054115006006054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2049B"/>
    <w:rsid w:val="5BE204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05411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2024-03-04T05:41:00Z</dcterms:created>
  <dcterms:modified xsi:type="dcterms:W3CDTF">2024-03-04T05:41:31Z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5B30C8D5CF5E430C9DCF833199F5CE21_11</vt:lpwstr>
  </property>
  <property fmtid="{D5CDD505-2E9C-101B-9397-08002B2CF9AE}" pid="3" name="KSOProductBuildVer">
    <vt:lpwstr>2052-12.1.0.16388</vt:lpwstr>
  </property>
</Properties>
</file>