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视力保健用品项目规划设计方案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60" w:history="1">
        <w:r>
          <w:rPr>
            <w:rFonts w:ascii="仿宋" w:eastAsia="仿宋" w:hAnsi="仿宋" w:cs="仿宋" w:hint="eastAsia"/>
            <w:lang w:eastAsia="zh-CN"/>
          </w:rPr>
          <w:t>概论</w:t>
        </w:r>
        <w:r>
          <w:tab/>
        </w:r>
        <w:r>
          <w:fldChar w:fldCharType="begin"/>
        </w:r>
        <w:r>
          <w:instrText xml:space="preserve"> PAGEREF _Toc11460 \h </w:instrText>
        </w:r>
        <w:r>
          <w:fldChar w:fldCharType="separate"/>
        </w:r>
        <w:r>
          <w:t>3</w:t>
        </w:r>
        <w:r>
          <w:fldChar w:fldCharType="end"/>
        </w:r>
      </w:hyperlink>
    </w:p>
    <w:p>
      <w:pPr>
        <w:pStyle w:val="TOC1"/>
        <w:tabs>
          <w:tab w:val="right" w:leader="dot" w:pos="8306"/>
        </w:tabs>
      </w:pPr>
      <w:hyperlink w:anchor="_Toc7131" w:history="1">
        <w:r>
          <w:rPr>
            <w:rFonts w:ascii="仿宋" w:eastAsia="仿宋" w:hAnsi="仿宋" w:cs="仿宋" w:hint="eastAsia"/>
            <w:lang w:eastAsia="zh-CN"/>
          </w:rPr>
          <w:t>一、视力保健用品项目文档管理</w:t>
        </w:r>
        <w:r>
          <w:tab/>
        </w:r>
        <w:r>
          <w:fldChar w:fldCharType="begin"/>
        </w:r>
        <w:r>
          <w:instrText xml:space="preserve"> PAGEREF _Toc7131 \h </w:instrText>
        </w:r>
        <w:r>
          <w:fldChar w:fldCharType="separate"/>
        </w:r>
        <w:r>
          <w:t>3</w:t>
        </w:r>
        <w:r>
          <w:fldChar w:fldCharType="end"/>
        </w:r>
      </w:hyperlink>
    </w:p>
    <w:p>
      <w:pPr>
        <w:pStyle w:val="TOC2"/>
        <w:tabs>
          <w:tab w:val="right" w:leader="dot" w:pos="8306"/>
        </w:tabs>
      </w:pPr>
      <w:hyperlink w:anchor="_Toc13188" w:history="1">
        <w:r>
          <w:rPr>
            <w:rFonts w:ascii="仿宋" w:eastAsia="仿宋" w:hAnsi="仿宋" w:cs="仿宋" w:hint="eastAsia"/>
            <w:lang w:eastAsia="zh-CN"/>
          </w:rPr>
          <w:t>(一)、文档编制与审查</w:t>
        </w:r>
        <w:r>
          <w:tab/>
        </w:r>
        <w:r>
          <w:fldChar w:fldCharType="begin"/>
        </w:r>
        <w:r>
          <w:instrText xml:space="preserve"> PAGEREF _Toc13188 \h </w:instrText>
        </w:r>
        <w:r>
          <w:fldChar w:fldCharType="separate"/>
        </w:r>
        <w:r>
          <w:t>3</w:t>
        </w:r>
        <w:r>
          <w:fldChar w:fldCharType="end"/>
        </w:r>
      </w:hyperlink>
    </w:p>
    <w:p>
      <w:pPr>
        <w:pStyle w:val="TOC2"/>
        <w:tabs>
          <w:tab w:val="right" w:leader="dot" w:pos="8306"/>
        </w:tabs>
      </w:pPr>
      <w:hyperlink w:anchor="_Toc28141" w:history="1">
        <w:r>
          <w:rPr>
            <w:rFonts w:ascii="仿宋" w:eastAsia="仿宋" w:hAnsi="仿宋" w:cs="仿宋" w:hint="eastAsia"/>
            <w:lang w:eastAsia="zh-CN"/>
          </w:rPr>
          <w:t>(二)、文档发布与分发</w:t>
        </w:r>
        <w:r>
          <w:tab/>
        </w:r>
        <w:r>
          <w:fldChar w:fldCharType="begin"/>
        </w:r>
        <w:r>
          <w:instrText xml:space="preserve"> PAGEREF _Toc28141 \h </w:instrText>
        </w:r>
        <w:r>
          <w:fldChar w:fldCharType="separate"/>
        </w:r>
        <w:r>
          <w:t>4</w:t>
        </w:r>
        <w:r>
          <w:fldChar w:fldCharType="end"/>
        </w:r>
      </w:hyperlink>
    </w:p>
    <w:p>
      <w:pPr>
        <w:pStyle w:val="TOC2"/>
        <w:tabs>
          <w:tab w:val="right" w:leader="dot" w:pos="8306"/>
        </w:tabs>
      </w:pPr>
      <w:hyperlink w:anchor="_Toc27124" w:history="1">
        <w:r>
          <w:rPr>
            <w:rFonts w:ascii="仿宋" w:eastAsia="仿宋" w:hAnsi="仿宋" w:cs="仿宋" w:hint="eastAsia"/>
            <w:lang w:eastAsia="zh-CN"/>
          </w:rPr>
          <w:t>(三)、文档存档与归档</w:t>
        </w:r>
        <w:r>
          <w:tab/>
        </w:r>
        <w:r>
          <w:fldChar w:fldCharType="begin"/>
        </w:r>
        <w:r>
          <w:instrText xml:space="preserve"> PAGEREF _Toc27124 \h </w:instrText>
        </w:r>
        <w:r>
          <w:fldChar w:fldCharType="separate"/>
        </w:r>
        <w:r>
          <w:t>5</w:t>
        </w:r>
        <w:r>
          <w:fldChar w:fldCharType="end"/>
        </w:r>
      </w:hyperlink>
    </w:p>
    <w:p>
      <w:pPr>
        <w:pStyle w:val="TOC1"/>
        <w:tabs>
          <w:tab w:val="right" w:leader="dot" w:pos="8306"/>
        </w:tabs>
      </w:pPr>
      <w:hyperlink w:anchor="_Toc9677" w:history="1">
        <w:r>
          <w:rPr>
            <w:rFonts w:ascii="仿宋" w:eastAsia="仿宋" w:hAnsi="仿宋" w:cs="仿宋" w:hint="eastAsia"/>
            <w:lang w:eastAsia="zh-CN"/>
          </w:rPr>
          <w:t>二、视力保健用品项目危机管理</w:t>
        </w:r>
        <w:r>
          <w:tab/>
        </w:r>
        <w:r>
          <w:fldChar w:fldCharType="begin"/>
        </w:r>
        <w:r>
          <w:instrText xml:space="preserve"> PAGEREF _Toc9677 \h </w:instrText>
        </w:r>
        <w:r>
          <w:fldChar w:fldCharType="separate"/>
        </w:r>
        <w:r>
          <w:t>6</w:t>
        </w:r>
        <w:r>
          <w:fldChar w:fldCharType="end"/>
        </w:r>
      </w:hyperlink>
    </w:p>
    <w:p>
      <w:pPr>
        <w:pStyle w:val="TOC2"/>
        <w:tabs>
          <w:tab w:val="right" w:leader="dot" w:pos="8306"/>
        </w:tabs>
      </w:pPr>
      <w:hyperlink w:anchor="_Toc3431" w:history="1">
        <w:r>
          <w:rPr>
            <w:rFonts w:ascii="仿宋" w:eastAsia="仿宋" w:hAnsi="仿宋" w:cs="仿宋" w:hint="eastAsia"/>
            <w:lang w:eastAsia="zh-CN"/>
          </w:rPr>
          <w:t>(一)、危机预警与识别</w:t>
        </w:r>
        <w:r>
          <w:tab/>
        </w:r>
        <w:r>
          <w:fldChar w:fldCharType="begin"/>
        </w:r>
        <w:r>
          <w:instrText xml:space="preserve"> PAGEREF _Toc3431 \h </w:instrText>
        </w:r>
        <w:r>
          <w:fldChar w:fldCharType="separate"/>
        </w:r>
        <w:r>
          <w:t>6</w:t>
        </w:r>
        <w:r>
          <w:fldChar w:fldCharType="end"/>
        </w:r>
      </w:hyperlink>
    </w:p>
    <w:p>
      <w:pPr>
        <w:pStyle w:val="TOC2"/>
        <w:tabs>
          <w:tab w:val="right" w:leader="dot" w:pos="8306"/>
        </w:tabs>
      </w:pPr>
      <w:hyperlink w:anchor="_Toc17497" w:history="1">
        <w:r>
          <w:rPr>
            <w:rFonts w:ascii="仿宋" w:eastAsia="仿宋" w:hAnsi="仿宋" w:cs="仿宋" w:hint="eastAsia"/>
            <w:lang w:eastAsia="zh-CN"/>
          </w:rPr>
          <w:t>(二)、危机应对与恢复</w:t>
        </w:r>
        <w:r>
          <w:tab/>
        </w:r>
        <w:r>
          <w:fldChar w:fldCharType="begin"/>
        </w:r>
        <w:r>
          <w:instrText xml:space="preserve"> PAGEREF _Toc17497 \h </w:instrText>
        </w:r>
        <w:r>
          <w:fldChar w:fldCharType="separate"/>
        </w:r>
        <w:r>
          <w:t>7</w:t>
        </w:r>
        <w:r>
          <w:fldChar w:fldCharType="end"/>
        </w:r>
      </w:hyperlink>
    </w:p>
    <w:p>
      <w:pPr>
        <w:pStyle w:val="TOC1"/>
        <w:tabs>
          <w:tab w:val="right" w:leader="dot" w:pos="8306"/>
        </w:tabs>
      </w:pPr>
      <w:hyperlink w:anchor="_Toc22713" w:history="1">
        <w:r>
          <w:rPr>
            <w:rFonts w:ascii="仿宋" w:eastAsia="仿宋" w:hAnsi="仿宋" w:cs="仿宋" w:hint="eastAsia"/>
            <w:lang w:eastAsia="zh-CN"/>
          </w:rPr>
          <w:t>三、市场分析、调研</w:t>
        </w:r>
        <w:r>
          <w:tab/>
        </w:r>
        <w:r>
          <w:fldChar w:fldCharType="begin"/>
        </w:r>
        <w:r>
          <w:instrText xml:space="preserve"> PAGEREF _Toc22713 \h </w:instrText>
        </w:r>
        <w:r>
          <w:fldChar w:fldCharType="separate"/>
        </w:r>
        <w:r>
          <w:t>9</w:t>
        </w:r>
        <w:r>
          <w:fldChar w:fldCharType="end"/>
        </w:r>
      </w:hyperlink>
    </w:p>
    <w:p>
      <w:pPr>
        <w:pStyle w:val="TOC2"/>
        <w:tabs>
          <w:tab w:val="right" w:leader="dot" w:pos="8306"/>
        </w:tabs>
      </w:pPr>
      <w:hyperlink w:anchor="_Toc10405" w:history="1">
        <w:r>
          <w:rPr>
            <w:rFonts w:ascii="仿宋" w:eastAsia="仿宋" w:hAnsi="仿宋" w:cs="仿宋" w:hint="eastAsia"/>
            <w:lang w:eastAsia="zh-CN"/>
          </w:rPr>
          <w:t>(一)、视力保健用品行业分析</w:t>
        </w:r>
        <w:r>
          <w:tab/>
        </w:r>
        <w:r>
          <w:fldChar w:fldCharType="begin"/>
        </w:r>
        <w:r>
          <w:instrText xml:space="preserve"> PAGEREF _Toc10405 \h </w:instrText>
        </w:r>
        <w:r>
          <w:fldChar w:fldCharType="separate"/>
        </w:r>
        <w:r>
          <w:t>9</w:t>
        </w:r>
        <w:r>
          <w:fldChar w:fldCharType="end"/>
        </w:r>
      </w:hyperlink>
    </w:p>
    <w:p>
      <w:pPr>
        <w:pStyle w:val="TOC2"/>
        <w:tabs>
          <w:tab w:val="right" w:leader="dot" w:pos="8306"/>
        </w:tabs>
      </w:pPr>
      <w:hyperlink w:anchor="_Toc10153" w:history="1">
        <w:r>
          <w:rPr>
            <w:rFonts w:ascii="仿宋" w:eastAsia="仿宋" w:hAnsi="仿宋" w:cs="仿宋" w:hint="eastAsia"/>
            <w:lang w:eastAsia="zh-CN"/>
          </w:rPr>
          <w:t>(二)、视力保健用品市场分析预测</w:t>
        </w:r>
        <w:r>
          <w:tab/>
        </w:r>
        <w:r>
          <w:fldChar w:fldCharType="begin"/>
        </w:r>
        <w:r>
          <w:instrText xml:space="preserve"> PAGEREF _Toc10153 \h </w:instrText>
        </w:r>
        <w:r>
          <w:fldChar w:fldCharType="separate"/>
        </w:r>
        <w:r>
          <w:t>10</w:t>
        </w:r>
        <w:r>
          <w:fldChar w:fldCharType="end"/>
        </w:r>
      </w:hyperlink>
    </w:p>
    <w:p>
      <w:pPr>
        <w:pStyle w:val="TOC1"/>
        <w:tabs>
          <w:tab w:val="right" w:leader="dot" w:pos="8306"/>
        </w:tabs>
      </w:pPr>
      <w:hyperlink w:anchor="_Toc23664" w:history="1">
        <w:r>
          <w:rPr>
            <w:rFonts w:ascii="仿宋" w:eastAsia="仿宋" w:hAnsi="仿宋" w:cs="仿宋" w:hint="eastAsia"/>
            <w:lang w:eastAsia="zh-CN"/>
          </w:rPr>
          <w:t>四、视力保健用品项目选址可行性分析</w:t>
        </w:r>
        <w:r>
          <w:tab/>
        </w:r>
        <w:r>
          <w:fldChar w:fldCharType="begin"/>
        </w:r>
        <w:r>
          <w:instrText xml:space="preserve"> PAGEREF _Toc23664 \h </w:instrText>
        </w:r>
        <w:r>
          <w:fldChar w:fldCharType="separate"/>
        </w:r>
        <w:r>
          <w:t>10</w:t>
        </w:r>
        <w:r>
          <w:fldChar w:fldCharType="end"/>
        </w:r>
      </w:hyperlink>
    </w:p>
    <w:p>
      <w:pPr>
        <w:pStyle w:val="TOC2"/>
        <w:tabs>
          <w:tab w:val="right" w:leader="dot" w:pos="8306"/>
        </w:tabs>
      </w:pPr>
      <w:hyperlink w:anchor="_Toc28178" w:history="1">
        <w:r>
          <w:rPr>
            <w:rFonts w:ascii="仿宋" w:eastAsia="仿宋" w:hAnsi="仿宋" w:cs="仿宋" w:hint="eastAsia"/>
            <w:lang w:eastAsia="zh-CN"/>
          </w:rPr>
          <w:t>(一)、视力保健用品项目选址</w:t>
        </w:r>
        <w:r>
          <w:tab/>
        </w:r>
        <w:r>
          <w:fldChar w:fldCharType="begin"/>
        </w:r>
        <w:r>
          <w:instrText xml:space="preserve"> PAGEREF _Toc28178 \h </w:instrText>
        </w:r>
        <w:r>
          <w:fldChar w:fldCharType="separate"/>
        </w:r>
        <w:r>
          <w:t>10</w:t>
        </w:r>
        <w:r>
          <w:fldChar w:fldCharType="end"/>
        </w:r>
      </w:hyperlink>
    </w:p>
    <w:p>
      <w:pPr>
        <w:pStyle w:val="TOC2"/>
        <w:tabs>
          <w:tab w:val="right" w:leader="dot" w:pos="8306"/>
        </w:tabs>
      </w:pPr>
      <w:hyperlink w:anchor="_Toc6388" w:history="1">
        <w:r>
          <w:rPr>
            <w:rFonts w:ascii="仿宋" w:eastAsia="仿宋" w:hAnsi="仿宋" w:cs="仿宋" w:hint="eastAsia"/>
            <w:lang w:eastAsia="zh-CN"/>
          </w:rPr>
          <w:t>(二)、用地控制指标</w:t>
        </w:r>
        <w:r>
          <w:tab/>
        </w:r>
        <w:r>
          <w:fldChar w:fldCharType="begin"/>
        </w:r>
        <w:r>
          <w:instrText xml:space="preserve"> PAGEREF _Toc6388 \h </w:instrText>
        </w:r>
        <w:r>
          <w:fldChar w:fldCharType="separate"/>
        </w:r>
        <w:r>
          <w:t>11</w:t>
        </w:r>
        <w:r>
          <w:fldChar w:fldCharType="end"/>
        </w:r>
      </w:hyperlink>
    </w:p>
    <w:p>
      <w:pPr>
        <w:pStyle w:val="TOC2"/>
        <w:tabs>
          <w:tab w:val="right" w:leader="dot" w:pos="8306"/>
        </w:tabs>
      </w:pPr>
      <w:hyperlink w:anchor="_Toc27113" w:history="1">
        <w:r>
          <w:rPr>
            <w:rFonts w:ascii="仿宋" w:eastAsia="仿宋" w:hAnsi="仿宋" w:cs="仿宋" w:hint="eastAsia"/>
            <w:lang w:eastAsia="zh-CN"/>
          </w:rPr>
          <w:t>(三)、节约用地措施</w:t>
        </w:r>
        <w:r>
          <w:tab/>
        </w:r>
        <w:r>
          <w:fldChar w:fldCharType="begin"/>
        </w:r>
        <w:r>
          <w:instrText xml:space="preserve"> PAGEREF _Toc27113 \h </w:instrText>
        </w:r>
        <w:r>
          <w:fldChar w:fldCharType="separate"/>
        </w:r>
        <w:r>
          <w:t>12</w:t>
        </w:r>
        <w:r>
          <w:fldChar w:fldCharType="end"/>
        </w:r>
      </w:hyperlink>
    </w:p>
    <w:p>
      <w:pPr>
        <w:pStyle w:val="TOC2"/>
        <w:tabs>
          <w:tab w:val="right" w:leader="dot" w:pos="8306"/>
        </w:tabs>
      </w:pPr>
      <w:hyperlink w:anchor="_Toc28526" w:history="1">
        <w:r>
          <w:rPr>
            <w:rFonts w:ascii="仿宋" w:eastAsia="仿宋" w:hAnsi="仿宋" w:cs="仿宋" w:hint="eastAsia"/>
            <w:lang w:eastAsia="zh-CN"/>
          </w:rPr>
          <w:t>(四)、总图布置方案</w:t>
        </w:r>
        <w:r>
          <w:tab/>
        </w:r>
        <w:r>
          <w:fldChar w:fldCharType="begin"/>
        </w:r>
        <w:r>
          <w:instrText xml:space="preserve"> PAGEREF _Toc28526 \h </w:instrText>
        </w:r>
        <w:r>
          <w:fldChar w:fldCharType="separate"/>
        </w:r>
        <w:r>
          <w:t>14</w:t>
        </w:r>
        <w:r>
          <w:fldChar w:fldCharType="end"/>
        </w:r>
      </w:hyperlink>
    </w:p>
    <w:p>
      <w:pPr>
        <w:pStyle w:val="TOC2"/>
        <w:tabs>
          <w:tab w:val="right" w:leader="dot" w:pos="8306"/>
        </w:tabs>
      </w:pPr>
      <w:hyperlink w:anchor="_Toc28196" w:history="1">
        <w:r>
          <w:rPr>
            <w:rFonts w:ascii="仿宋" w:eastAsia="仿宋" w:hAnsi="仿宋" w:cs="仿宋" w:hint="eastAsia"/>
            <w:lang w:eastAsia="zh-CN"/>
          </w:rPr>
          <w:t>(五)、选址综合评价</w:t>
        </w:r>
        <w:r>
          <w:tab/>
        </w:r>
        <w:r>
          <w:fldChar w:fldCharType="begin"/>
        </w:r>
        <w:r>
          <w:instrText xml:space="preserve"> PAGEREF _Toc28196 \h </w:instrText>
        </w:r>
        <w:r>
          <w:fldChar w:fldCharType="separate"/>
        </w:r>
        <w:r>
          <w:t>15</w:t>
        </w:r>
        <w:r>
          <w:fldChar w:fldCharType="end"/>
        </w:r>
      </w:hyperlink>
    </w:p>
    <w:p>
      <w:pPr>
        <w:pStyle w:val="TOC1"/>
        <w:tabs>
          <w:tab w:val="right" w:leader="dot" w:pos="8306"/>
        </w:tabs>
      </w:pPr>
      <w:hyperlink w:anchor="_Toc6881" w:history="1">
        <w:r>
          <w:rPr>
            <w:rFonts w:ascii="仿宋" w:eastAsia="仿宋" w:hAnsi="仿宋" w:cs="仿宋" w:hint="eastAsia"/>
            <w:lang w:eastAsia="zh-CN"/>
          </w:rPr>
          <w:t>五、视力保健用品项目绩效评估</w:t>
        </w:r>
        <w:r>
          <w:tab/>
        </w:r>
        <w:r>
          <w:fldChar w:fldCharType="begin"/>
        </w:r>
        <w:r>
          <w:instrText xml:space="preserve"> PAGEREF _Toc6881 \h </w:instrText>
        </w:r>
        <w:r>
          <w:fldChar w:fldCharType="separate"/>
        </w:r>
        <w:r>
          <w:t>16</w:t>
        </w:r>
        <w:r>
          <w:fldChar w:fldCharType="end"/>
        </w:r>
      </w:hyperlink>
    </w:p>
    <w:p>
      <w:pPr>
        <w:pStyle w:val="TOC2"/>
        <w:tabs>
          <w:tab w:val="right" w:leader="dot" w:pos="8306"/>
        </w:tabs>
      </w:pPr>
      <w:hyperlink w:anchor="_Toc22015" w:history="1">
        <w:r>
          <w:rPr>
            <w:rFonts w:ascii="仿宋" w:eastAsia="仿宋" w:hAnsi="仿宋" w:cs="仿宋" w:hint="eastAsia"/>
            <w:lang w:eastAsia="zh-CN"/>
          </w:rPr>
          <w:t>(一)、绩效评估指标</w:t>
        </w:r>
        <w:r>
          <w:tab/>
        </w:r>
        <w:r>
          <w:fldChar w:fldCharType="begin"/>
        </w:r>
        <w:r>
          <w:instrText xml:space="preserve"> PAGEREF _Toc22015 \h </w:instrText>
        </w:r>
        <w:r>
          <w:fldChar w:fldCharType="separate"/>
        </w:r>
        <w:r>
          <w:t>16</w:t>
        </w:r>
        <w:r>
          <w:fldChar w:fldCharType="end"/>
        </w:r>
      </w:hyperlink>
    </w:p>
    <w:p>
      <w:pPr>
        <w:pStyle w:val="TOC2"/>
        <w:tabs>
          <w:tab w:val="right" w:leader="dot" w:pos="8306"/>
        </w:tabs>
      </w:pPr>
      <w:hyperlink w:anchor="_Toc27859" w:history="1">
        <w:r>
          <w:rPr>
            <w:rFonts w:ascii="仿宋" w:eastAsia="仿宋" w:hAnsi="仿宋" w:cs="仿宋" w:hint="eastAsia"/>
            <w:lang w:eastAsia="zh-CN"/>
          </w:rPr>
          <w:t>(二)、绩效评估方法</w:t>
        </w:r>
        <w:r>
          <w:tab/>
        </w:r>
        <w:r>
          <w:fldChar w:fldCharType="begin"/>
        </w:r>
        <w:r>
          <w:instrText xml:space="preserve"> PAGEREF _Toc27859 \h </w:instrText>
        </w:r>
        <w:r>
          <w:fldChar w:fldCharType="separate"/>
        </w:r>
        <w:r>
          <w:t>17</w:t>
        </w:r>
        <w:r>
          <w:fldChar w:fldCharType="end"/>
        </w:r>
      </w:hyperlink>
    </w:p>
    <w:p>
      <w:pPr>
        <w:pStyle w:val="TOC2"/>
        <w:tabs>
          <w:tab w:val="right" w:leader="dot" w:pos="8306"/>
        </w:tabs>
      </w:pPr>
      <w:hyperlink w:anchor="_Toc27447" w:history="1">
        <w:r>
          <w:rPr>
            <w:rFonts w:ascii="仿宋" w:eastAsia="仿宋" w:hAnsi="仿宋" w:cs="仿宋" w:hint="eastAsia"/>
            <w:lang w:eastAsia="zh-CN"/>
          </w:rPr>
          <w:t>(三)、绩效评估周期</w:t>
        </w:r>
        <w:r>
          <w:tab/>
        </w:r>
        <w:r>
          <w:fldChar w:fldCharType="begin"/>
        </w:r>
        <w:r>
          <w:instrText xml:space="preserve"> PAGEREF _Toc27447 \h </w:instrText>
        </w:r>
        <w:r>
          <w:fldChar w:fldCharType="separate"/>
        </w:r>
        <w:r>
          <w:t>18</w:t>
        </w:r>
        <w:r>
          <w:fldChar w:fldCharType="end"/>
        </w:r>
      </w:hyperlink>
    </w:p>
    <w:p>
      <w:pPr>
        <w:pStyle w:val="TOC1"/>
        <w:tabs>
          <w:tab w:val="right" w:leader="dot" w:pos="8306"/>
        </w:tabs>
      </w:pPr>
      <w:hyperlink w:anchor="_Toc5405" w:history="1">
        <w:r>
          <w:rPr>
            <w:rFonts w:ascii="仿宋" w:eastAsia="仿宋" w:hAnsi="仿宋" w:cs="仿宋" w:hint="eastAsia"/>
            <w:lang w:eastAsia="zh-CN"/>
          </w:rPr>
          <w:t>六、工艺说明</w:t>
        </w:r>
        <w:r>
          <w:tab/>
        </w:r>
        <w:r>
          <w:fldChar w:fldCharType="begin"/>
        </w:r>
        <w:r>
          <w:instrText xml:space="preserve"> PAGEREF _Toc5405 \h </w:instrText>
        </w:r>
        <w:r>
          <w:fldChar w:fldCharType="separate"/>
        </w:r>
        <w:r>
          <w:t>19</w:t>
        </w:r>
        <w:r>
          <w:fldChar w:fldCharType="end"/>
        </w:r>
      </w:hyperlink>
    </w:p>
    <w:p>
      <w:pPr>
        <w:pStyle w:val="TOC2"/>
        <w:tabs>
          <w:tab w:val="right" w:leader="dot" w:pos="8306"/>
        </w:tabs>
      </w:pPr>
      <w:hyperlink w:anchor="_Toc7977" w:history="1">
        <w:r>
          <w:rPr>
            <w:rFonts w:ascii="仿宋" w:eastAsia="仿宋" w:hAnsi="仿宋" w:cs="仿宋" w:hint="eastAsia"/>
            <w:lang w:eastAsia="zh-CN"/>
          </w:rPr>
          <w:t>(一)、技术管理特点</w:t>
        </w:r>
        <w:r>
          <w:tab/>
        </w:r>
        <w:r>
          <w:fldChar w:fldCharType="begin"/>
        </w:r>
        <w:r>
          <w:instrText xml:space="preserve"> PAGEREF _Toc7977 \h </w:instrText>
        </w:r>
        <w:r>
          <w:fldChar w:fldCharType="separate"/>
        </w:r>
        <w:r>
          <w:t>19</w:t>
        </w:r>
        <w:r>
          <w:fldChar w:fldCharType="end"/>
        </w:r>
      </w:hyperlink>
    </w:p>
    <w:p>
      <w:pPr>
        <w:pStyle w:val="TOC2"/>
        <w:tabs>
          <w:tab w:val="right" w:leader="dot" w:pos="8306"/>
        </w:tabs>
      </w:pPr>
      <w:hyperlink w:anchor="_Toc17663" w:history="1">
        <w:r>
          <w:rPr>
            <w:rFonts w:ascii="仿宋" w:eastAsia="仿宋" w:hAnsi="仿宋" w:cs="仿宋" w:hint="eastAsia"/>
            <w:lang w:eastAsia="zh-CN"/>
          </w:rPr>
          <w:t>(二)、视力保健用品项目工艺技术设计方案</w:t>
        </w:r>
        <w:r>
          <w:tab/>
        </w:r>
        <w:r>
          <w:fldChar w:fldCharType="begin"/>
        </w:r>
        <w:r>
          <w:instrText xml:space="preserve"> PAGEREF _Toc17663 \h </w:instrText>
        </w:r>
        <w:r>
          <w:fldChar w:fldCharType="separate"/>
        </w:r>
        <w:r>
          <w:t>20</w:t>
        </w:r>
        <w:r>
          <w:fldChar w:fldCharType="end"/>
        </w:r>
      </w:hyperlink>
    </w:p>
    <w:p>
      <w:pPr>
        <w:pStyle w:val="TOC2"/>
        <w:tabs>
          <w:tab w:val="right" w:leader="dot" w:pos="8306"/>
        </w:tabs>
      </w:pPr>
      <w:hyperlink w:anchor="_Toc13826" w:history="1">
        <w:r>
          <w:rPr>
            <w:rFonts w:ascii="仿宋" w:eastAsia="仿宋" w:hAnsi="仿宋" w:cs="仿宋" w:hint="eastAsia"/>
            <w:lang w:eastAsia="zh-CN"/>
          </w:rPr>
          <w:t>(三)、设备选型方案</w:t>
        </w:r>
        <w:r>
          <w:tab/>
        </w:r>
        <w:r>
          <w:fldChar w:fldCharType="begin"/>
        </w:r>
        <w:r>
          <w:instrText xml:space="preserve"> PAGEREF _Toc13826 \h </w:instrText>
        </w:r>
        <w:r>
          <w:fldChar w:fldCharType="separate"/>
        </w:r>
        <w:r>
          <w:t>21</w:t>
        </w:r>
        <w:r>
          <w:fldChar w:fldCharType="end"/>
        </w:r>
      </w:hyperlink>
    </w:p>
    <w:p>
      <w:pPr>
        <w:pStyle w:val="TOC1"/>
        <w:tabs>
          <w:tab w:val="right" w:leader="dot" w:pos="8306"/>
        </w:tabs>
      </w:pPr>
      <w:hyperlink w:anchor="_Toc28697" w:history="1">
        <w:r>
          <w:rPr>
            <w:rFonts w:ascii="仿宋" w:eastAsia="仿宋" w:hAnsi="仿宋" w:cs="仿宋" w:hint="eastAsia"/>
            <w:lang w:eastAsia="zh-CN"/>
          </w:rPr>
          <w:t>七、生产安全保护</w:t>
        </w:r>
        <w:r>
          <w:tab/>
        </w:r>
        <w:r>
          <w:fldChar w:fldCharType="begin"/>
        </w:r>
        <w:r>
          <w:instrText xml:space="preserve"> PAGEREF _Toc28697 \h </w:instrText>
        </w:r>
        <w:r>
          <w:fldChar w:fldCharType="separate"/>
        </w:r>
        <w:r>
          <w:t>23</w:t>
        </w:r>
        <w:r>
          <w:fldChar w:fldCharType="end"/>
        </w:r>
      </w:hyperlink>
    </w:p>
    <w:p>
      <w:pPr>
        <w:pStyle w:val="TOC2"/>
        <w:tabs>
          <w:tab w:val="right" w:leader="dot" w:pos="8306"/>
        </w:tabs>
      </w:pPr>
      <w:hyperlink w:anchor="_Toc15461" w:history="1">
        <w:r>
          <w:rPr>
            <w:rFonts w:ascii="仿宋" w:eastAsia="仿宋" w:hAnsi="仿宋" w:cs="仿宋" w:hint="eastAsia"/>
            <w:lang w:eastAsia="zh-CN"/>
          </w:rPr>
          <w:t>(一)、消防安全</w:t>
        </w:r>
        <w:r>
          <w:tab/>
        </w:r>
        <w:r>
          <w:fldChar w:fldCharType="begin"/>
        </w:r>
        <w:r>
          <w:instrText xml:space="preserve"> PAGEREF _Toc15461 \h </w:instrText>
        </w:r>
        <w:r>
          <w:fldChar w:fldCharType="separate"/>
        </w:r>
        <w:r>
          <w:t>23</w:t>
        </w:r>
        <w:r>
          <w:fldChar w:fldCharType="end"/>
        </w:r>
      </w:hyperlink>
    </w:p>
    <w:p>
      <w:pPr>
        <w:pStyle w:val="TOC2"/>
        <w:tabs>
          <w:tab w:val="right" w:leader="dot" w:pos="8306"/>
        </w:tabs>
      </w:pPr>
      <w:hyperlink w:anchor="_Toc16894" w:history="1">
        <w:r>
          <w:rPr>
            <w:rFonts w:ascii="仿宋" w:eastAsia="仿宋" w:hAnsi="仿宋" w:cs="仿宋" w:hint="eastAsia"/>
            <w:lang w:eastAsia="zh-CN"/>
          </w:rPr>
          <w:t>(二)、防火防爆总图布置措施</w:t>
        </w:r>
        <w:r>
          <w:tab/>
        </w:r>
        <w:r>
          <w:fldChar w:fldCharType="begin"/>
        </w:r>
        <w:r>
          <w:instrText xml:space="preserve"> PAGEREF _Toc16894 \h </w:instrText>
        </w:r>
        <w:r>
          <w:fldChar w:fldCharType="separate"/>
        </w:r>
        <w:r>
          <w:t>24</w:t>
        </w:r>
        <w:r>
          <w:fldChar w:fldCharType="end"/>
        </w:r>
      </w:hyperlink>
    </w:p>
    <w:p>
      <w:pPr>
        <w:pStyle w:val="TOC2"/>
        <w:tabs>
          <w:tab w:val="right" w:leader="dot" w:pos="8306"/>
        </w:tabs>
      </w:pPr>
      <w:hyperlink w:anchor="_Toc9000" w:history="1">
        <w:r>
          <w:rPr>
            <w:rFonts w:ascii="仿宋" w:eastAsia="仿宋" w:hAnsi="仿宋" w:cs="仿宋" w:hint="eastAsia"/>
            <w:lang w:eastAsia="zh-CN"/>
          </w:rPr>
          <w:t>(三)、自然灾害防范措施</w:t>
        </w:r>
        <w:r>
          <w:tab/>
        </w:r>
        <w:r>
          <w:fldChar w:fldCharType="begin"/>
        </w:r>
        <w:r>
          <w:instrText xml:space="preserve"> PAGEREF _Toc9000 \h </w:instrText>
        </w:r>
        <w:r>
          <w:fldChar w:fldCharType="separate"/>
        </w:r>
        <w:r>
          <w:t>25</w:t>
        </w:r>
        <w:r>
          <w:fldChar w:fldCharType="end"/>
        </w:r>
      </w:hyperlink>
    </w:p>
    <w:p>
      <w:pPr>
        <w:pStyle w:val="TOC2"/>
        <w:tabs>
          <w:tab w:val="right" w:leader="dot" w:pos="8306"/>
        </w:tabs>
      </w:pPr>
      <w:hyperlink w:anchor="_Toc21878" w:history="1">
        <w:r>
          <w:rPr>
            <w:rFonts w:ascii="仿宋" w:eastAsia="仿宋" w:hAnsi="仿宋" w:cs="仿宋" w:hint="eastAsia"/>
            <w:lang w:eastAsia="zh-CN"/>
          </w:rPr>
          <w:t>(四)、安全色及安全标志使用要求</w:t>
        </w:r>
        <w:r>
          <w:tab/>
        </w:r>
        <w:r>
          <w:fldChar w:fldCharType="begin"/>
        </w:r>
        <w:r>
          <w:instrText xml:space="preserve"> PAGEREF _Toc21878 \h </w:instrText>
        </w:r>
        <w:r>
          <w:fldChar w:fldCharType="separate"/>
        </w:r>
        <w:r>
          <w:t>26</w:t>
        </w:r>
        <w:r>
          <w:fldChar w:fldCharType="end"/>
        </w:r>
      </w:hyperlink>
    </w:p>
    <w:p>
      <w:pPr>
        <w:pStyle w:val="TOC2"/>
        <w:tabs>
          <w:tab w:val="right" w:leader="dot" w:pos="8306"/>
        </w:tabs>
      </w:pPr>
      <w:hyperlink w:anchor="_Toc31261" w:history="1">
        <w:r>
          <w:rPr>
            <w:rFonts w:ascii="仿宋" w:eastAsia="仿宋" w:hAnsi="仿宋" w:cs="仿宋" w:hint="eastAsia"/>
            <w:lang w:eastAsia="zh-CN"/>
          </w:rPr>
          <w:t>(五)、防尘防毒措施</w:t>
        </w:r>
        <w:r>
          <w:tab/>
        </w:r>
        <w:r>
          <w:fldChar w:fldCharType="begin"/>
        </w:r>
        <w:r>
          <w:instrText xml:space="preserve"> PAGEREF _Toc31261 \h </w:instrText>
        </w:r>
        <w:r>
          <w:fldChar w:fldCharType="separate"/>
        </w:r>
        <w:r>
          <w:t>27</w:t>
        </w:r>
        <w:r>
          <w:fldChar w:fldCharType="end"/>
        </w:r>
      </w:hyperlink>
    </w:p>
    <w:p>
      <w:pPr>
        <w:pStyle w:val="TOC2"/>
        <w:tabs>
          <w:tab w:val="right" w:leader="dot" w:pos="8306"/>
        </w:tabs>
      </w:pPr>
      <w:hyperlink w:anchor="_Toc25253" w:history="1">
        <w:r>
          <w:rPr>
            <w:rFonts w:ascii="仿宋" w:eastAsia="仿宋" w:hAnsi="仿宋" w:cs="仿宋" w:hint="eastAsia"/>
            <w:lang w:eastAsia="zh-CN"/>
          </w:rPr>
          <w:t>(六)、防静电、触电防护及防雷措施</w:t>
        </w:r>
        <w:r>
          <w:tab/>
        </w:r>
        <w:r>
          <w:fldChar w:fldCharType="begin"/>
        </w:r>
        <w:r>
          <w:instrText xml:space="preserve"> PAGEREF _Toc25253 \h </w:instrText>
        </w:r>
        <w:r>
          <w:fldChar w:fldCharType="separate"/>
        </w:r>
        <w:r>
          <w:t>28</w:t>
        </w:r>
        <w:r>
          <w:fldChar w:fldCharType="end"/>
        </w:r>
      </w:hyperlink>
    </w:p>
    <w:p>
      <w:pPr>
        <w:pStyle w:val="TOC2"/>
        <w:tabs>
          <w:tab w:val="right" w:leader="dot" w:pos="8306"/>
        </w:tabs>
      </w:pPr>
      <w:hyperlink w:anchor="_Toc18946" w:history="1">
        <w:r>
          <w:rPr>
            <w:rFonts w:ascii="仿宋" w:eastAsia="仿宋" w:hAnsi="仿宋" w:cs="仿宋" w:hint="eastAsia"/>
            <w:lang w:eastAsia="zh-CN"/>
          </w:rPr>
          <w:t>(七)、机械设备安全保障措施</w:t>
        </w:r>
        <w:r>
          <w:tab/>
        </w:r>
        <w:r>
          <w:fldChar w:fldCharType="begin"/>
        </w:r>
        <w:r>
          <w:instrText xml:space="preserve"> PAGEREF _Toc18946 \h </w:instrText>
        </w:r>
        <w:r>
          <w:fldChar w:fldCharType="separate"/>
        </w:r>
        <w:r>
          <w:t>29</w:t>
        </w:r>
        <w:r>
          <w:fldChar w:fldCharType="end"/>
        </w:r>
      </w:hyperlink>
    </w:p>
    <w:p>
      <w:pPr>
        <w:pStyle w:val="TOC1"/>
        <w:tabs>
          <w:tab w:val="right" w:leader="dot" w:pos="8306"/>
        </w:tabs>
      </w:pPr>
      <w:hyperlink w:anchor="_Toc957" w:history="1">
        <w:r>
          <w:rPr>
            <w:rFonts w:ascii="仿宋" w:eastAsia="仿宋" w:hAnsi="仿宋" w:cs="仿宋" w:hint="eastAsia"/>
            <w:lang w:eastAsia="zh-CN"/>
          </w:rPr>
          <w:t>八、视力保健用品项目社会影响</w:t>
        </w:r>
        <w:r>
          <w:tab/>
        </w:r>
        <w:r>
          <w:fldChar w:fldCharType="begin"/>
        </w:r>
        <w:r>
          <w:instrText xml:space="preserve"> PAGEREF _Toc957 \h </w:instrText>
        </w:r>
        <w:r>
          <w:fldChar w:fldCharType="separate"/>
        </w:r>
        <w:r>
          <w:t>31</w:t>
        </w:r>
        <w:r>
          <w:fldChar w:fldCharType="end"/>
        </w:r>
      </w:hyperlink>
    </w:p>
    <w:p>
      <w:pPr>
        <w:pStyle w:val="TOC2"/>
        <w:tabs>
          <w:tab w:val="right" w:leader="dot" w:pos="8306"/>
        </w:tabs>
      </w:pPr>
      <w:hyperlink w:anchor="_Toc20233" w:history="1">
        <w:r>
          <w:rPr>
            <w:rFonts w:ascii="仿宋" w:eastAsia="仿宋" w:hAnsi="仿宋" w:cs="仿宋" w:hint="eastAsia"/>
            <w:lang w:eastAsia="zh-CN"/>
          </w:rPr>
          <w:t>(一)、社会责任与义务</w:t>
        </w:r>
        <w:r>
          <w:tab/>
        </w:r>
        <w:r>
          <w:fldChar w:fldCharType="begin"/>
        </w:r>
        <w:r>
          <w:instrText xml:space="preserve"> PAGEREF _Toc20233 \h </w:instrText>
        </w:r>
        <w:r>
          <w:fldChar w:fldCharType="separate"/>
        </w:r>
        <w:r>
          <w:t>31</w:t>
        </w:r>
        <w:r>
          <w:fldChar w:fldCharType="end"/>
        </w:r>
      </w:hyperlink>
    </w:p>
    <w:p>
      <w:pPr>
        <w:pStyle w:val="TOC2"/>
        <w:tabs>
          <w:tab w:val="right" w:leader="dot" w:pos="8306"/>
        </w:tabs>
      </w:pPr>
      <w:hyperlink w:anchor="_Toc27614" w:history="1">
        <w:r>
          <w:rPr>
            <w:rFonts w:ascii="仿宋" w:eastAsia="仿宋" w:hAnsi="仿宋" w:cs="仿宋" w:hint="eastAsia"/>
            <w:lang w:eastAsia="zh-CN"/>
          </w:rPr>
          <w:t>(二)、社会参与与沟通</w:t>
        </w:r>
        <w:r>
          <w:tab/>
        </w:r>
        <w:r>
          <w:fldChar w:fldCharType="begin"/>
        </w:r>
        <w:r>
          <w:instrText xml:space="preserve"> PAGEREF _Toc27614 \h </w:instrText>
        </w:r>
        <w:r>
          <w:fldChar w:fldCharType="separate"/>
        </w:r>
        <w:r>
          <w:t>32</w:t>
        </w:r>
        <w:r>
          <w:fldChar w:fldCharType="end"/>
        </w:r>
      </w:hyperlink>
    </w:p>
    <w:p>
      <w:pPr>
        <w:pStyle w:val="TOC1"/>
        <w:tabs>
          <w:tab w:val="right" w:leader="dot" w:pos="8306"/>
        </w:tabs>
      </w:pPr>
      <w:hyperlink w:anchor="_Toc8351" w:history="1">
        <w:r>
          <w:rPr>
            <w:rFonts w:ascii="仿宋" w:eastAsia="仿宋" w:hAnsi="仿宋" w:cs="仿宋" w:hint="eastAsia"/>
            <w:lang w:eastAsia="zh-CN"/>
          </w:rPr>
          <w:t>九、视力保健用品项目经营效益</w:t>
        </w:r>
        <w:r>
          <w:tab/>
        </w:r>
        <w:r>
          <w:fldChar w:fldCharType="begin"/>
        </w:r>
        <w:r>
          <w:instrText xml:space="preserve"> PAGEREF _Toc8351 \h </w:instrText>
        </w:r>
        <w:r>
          <w:fldChar w:fldCharType="separate"/>
        </w:r>
        <w:r>
          <w:t>33</w:t>
        </w:r>
        <w:r>
          <w:fldChar w:fldCharType="end"/>
        </w:r>
      </w:hyperlink>
    </w:p>
    <w:p>
      <w:pPr>
        <w:pStyle w:val="TOC2"/>
        <w:tabs>
          <w:tab w:val="right" w:leader="dot" w:pos="8306"/>
        </w:tabs>
      </w:pPr>
      <w:hyperlink w:anchor="_Toc2640" w:history="1">
        <w:r>
          <w:rPr>
            <w:rFonts w:ascii="仿宋" w:eastAsia="仿宋" w:hAnsi="仿宋" w:cs="仿宋" w:hint="eastAsia"/>
            <w:lang w:eastAsia="zh-CN"/>
          </w:rPr>
          <w:t>(一)、经济评价财务测算</w:t>
        </w:r>
        <w:r>
          <w:tab/>
        </w:r>
        <w:r>
          <w:fldChar w:fldCharType="begin"/>
        </w:r>
        <w:r>
          <w:instrText xml:space="preserve"> PAGEREF _Toc2640 \h </w:instrText>
        </w:r>
        <w:r>
          <w:fldChar w:fldCharType="separate"/>
        </w:r>
        <w:r>
          <w:t>33</w:t>
        </w:r>
        <w:r>
          <w:fldChar w:fldCharType="end"/>
        </w:r>
      </w:hyperlink>
    </w:p>
    <w:p>
      <w:pPr>
        <w:pStyle w:val="TOC2"/>
        <w:tabs>
          <w:tab w:val="right" w:leader="dot" w:pos="8306"/>
        </w:tabs>
      </w:pPr>
      <w:hyperlink w:anchor="_Toc30802" w:history="1">
        <w:r>
          <w:rPr>
            <w:rFonts w:ascii="仿宋" w:eastAsia="仿宋" w:hAnsi="仿宋" w:cs="仿宋" w:hint="eastAsia"/>
            <w:lang w:eastAsia="zh-CN"/>
          </w:rPr>
          <w:t>(二)、视力保健用品项目盈利能力分析</w:t>
        </w:r>
        <w:r>
          <w:tab/>
        </w:r>
        <w:r>
          <w:fldChar w:fldCharType="begin"/>
        </w:r>
        <w:r>
          <w:instrText xml:space="preserve"> PAGEREF _Toc30802 \h </w:instrText>
        </w:r>
        <w:r>
          <w:fldChar w:fldCharType="separate"/>
        </w:r>
        <w:r>
          <w:t>34</w:t>
        </w:r>
        <w:r>
          <w:fldChar w:fldCharType="end"/>
        </w:r>
      </w:hyperlink>
    </w:p>
    <w:p>
      <w:pPr>
        <w:pStyle w:val="TOC1"/>
        <w:tabs>
          <w:tab w:val="right" w:leader="dot" w:pos="8306"/>
        </w:tabs>
      </w:pPr>
      <w:hyperlink w:anchor="_Toc9280" w:history="1">
        <w:r>
          <w:rPr>
            <w:rFonts w:ascii="仿宋" w:eastAsia="仿宋" w:hAnsi="仿宋" w:cs="仿宋" w:hint="eastAsia"/>
            <w:lang w:eastAsia="zh-CN"/>
          </w:rPr>
          <w:t>十、视力保健用品项目人力资源培养与发展</w:t>
        </w:r>
        <w:r>
          <w:tab/>
        </w:r>
        <w:r>
          <w:fldChar w:fldCharType="begin"/>
        </w:r>
        <w:r>
          <w:instrText xml:space="preserve"> PAGEREF _Toc9280 \h </w:instrText>
        </w:r>
        <w:r>
          <w:fldChar w:fldCharType="separate"/>
        </w:r>
        <w:r>
          <w:t>35</w:t>
        </w:r>
        <w:r>
          <w:fldChar w:fldCharType="end"/>
        </w:r>
      </w:hyperlink>
    </w:p>
    <w:p>
      <w:pPr>
        <w:pStyle w:val="TOC2"/>
        <w:tabs>
          <w:tab w:val="right" w:leader="dot" w:pos="8306"/>
        </w:tabs>
      </w:pPr>
      <w:hyperlink w:anchor="_Toc6409" w:history="1">
        <w:r>
          <w:rPr>
            <w:rFonts w:ascii="仿宋" w:eastAsia="仿宋" w:hAnsi="仿宋" w:cs="仿宋" w:hint="eastAsia"/>
            <w:lang w:eastAsia="zh-CN"/>
          </w:rPr>
          <w:t>(一)、人才需求与规划</w:t>
        </w:r>
        <w:r>
          <w:tab/>
        </w:r>
        <w:r>
          <w:fldChar w:fldCharType="begin"/>
        </w:r>
        <w:r>
          <w:instrText xml:space="preserve"> PAGEREF _Toc6409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 w:history="1">
        <w:r>
          <w:rPr>
            <w:rFonts w:ascii="仿宋" w:eastAsia="仿宋" w:hAnsi="仿宋" w:cs="仿宋" w:hint="eastAsia"/>
            <w:lang w:eastAsia="zh-CN"/>
          </w:rPr>
          <w:t>(二)、培训与发展计划</w:t>
        </w:r>
        <w:r>
          <w:tab/>
        </w:r>
        <w:r>
          <w:fldChar w:fldCharType="begin"/>
        </w:r>
        <w:r>
          <w:instrText xml:space="preserve"> PAGEREF _Toc416 \h </w:instrText>
        </w:r>
        <w:r>
          <w:fldChar w:fldCharType="separate"/>
        </w:r>
        <w:r>
          <w:t>35</w:t>
        </w:r>
        <w:r>
          <w:fldChar w:fldCharType="end"/>
        </w:r>
      </w:hyperlink>
    </w:p>
    <w:p>
      <w:pPr>
        <w:pStyle w:val="TOC1"/>
        <w:tabs>
          <w:tab w:val="right" w:leader="dot" w:pos="8306"/>
        </w:tabs>
      </w:pPr>
      <w:hyperlink w:anchor="_Toc8435" w:history="1">
        <w:r>
          <w:rPr>
            <w:rFonts w:ascii="仿宋" w:eastAsia="仿宋" w:hAnsi="仿宋" w:cs="仿宋" w:hint="eastAsia"/>
            <w:lang w:eastAsia="zh-CN"/>
          </w:rPr>
          <w:t>十一、视力保健用品项目风险管理</w:t>
        </w:r>
        <w:r>
          <w:tab/>
        </w:r>
        <w:r>
          <w:fldChar w:fldCharType="begin"/>
        </w:r>
        <w:r>
          <w:instrText xml:space="preserve"> PAGEREF _Toc8435 \h </w:instrText>
        </w:r>
        <w:r>
          <w:fldChar w:fldCharType="separate"/>
        </w:r>
        <w:r>
          <w:t>36</w:t>
        </w:r>
        <w:r>
          <w:fldChar w:fldCharType="end"/>
        </w:r>
      </w:hyperlink>
    </w:p>
    <w:p>
      <w:pPr>
        <w:pStyle w:val="TOC2"/>
        <w:tabs>
          <w:tab w:val="right" w:leader="dot" w:pos="8306"/>
        </w:tabs>
      </w:pPr>
      <w:hyperlink w:anchor="_Toc28131" w:history="1">
        <w:r>
          <w:rPr>
            <w:rFonts w:ascii="仿宋" w:eastAsia="仿宋" w:hAnsi="仿宋" w:cs="仿宋" w:hint="eastAsia"/>
            <w:lang w:eastAsia="zh-CN"/>
          </w:rPr>
          <w:t>(一)、风险识别与评估</w:t>
        </w:r>
        <w:r>
          <w:tab/>
        </w:r>
        <w:r>
          <w:fldChar w:fldCharType="begin"/>
        </w:r>
        <w:r>
          <w:instrText xml:space="preserve"> PAGEREF _Toc28131 \h </w:instrText>
        </w:r>
        <w:r>
          <w:fldChar w:fldCharType="separate"/>
        </w:r>
        <w:r>
          <w:t>36</w:t>
        </w:r>
        <w:r>
          <w:fldChar w:fldCharType="end"/>
        </w:r>
      </w:hyperlink>
    </w:p>
    <w:p>
      <w:pPr>
        <w:pStyle w:val="TOC2"/>
        <w:tabs>
          <w:tab w:val="right" w:leader="dot" w:pos="8306"/>
        </w:tabs>
      </w:pPr>
      <w:hyperlink w:anchor="_Toc9162" w:history="1">
        <w:r>
          <w:rPr>
            <w:rFonts w:ascii="仿宋" w:eastAsia="仿宋" w:hAnsi="仿宋" w:cs="仿宋" w:hint="eastAsia"/>
            <w:lang w:eastAsia="zh-CN"/>
          </w:rPr>
          <w:t>(二)、风险应对策略</w:t>
        </w:r>
        <w:r>
          <w:tab/>
        </w:r>
        <w:r>
          <w:fldChar w:fldCharType="begin"/>
        </w:r>
        <w:r>
          <w:instrText xml:space="preserve"> PAGEREF _Toc9162 \h </w:instrText>
        </w:r>
        <w:r>
          <w:fldChar w:fldCharType="separate"/>
        </w:r>
        <w:r>
          <w:t>37</w:t>
        </w:r>
        <w:r>
          <w:fldChar w:fldCharType="end"/>
        </w:r>
      </w:hyperlink>
    </w:p>
    <w:p>
      <w:pPr>
        <w:pStyle w:val="TOC2"/>
        <w:tabs>
          <w:tab w:val="right" w:leader="dot" w:pos="8306"/>
        </w:tabs>
      </w:pPr>
      <w:hyperlink w:anchor="_Toc5025" w:history="1">
        <w:r>
          <w:rPr>
            <w:rFonts w:ascii="仿宋" w:eastAsia="仿宋" w:hAnsi="仿宋" w:cs="仿宋" w:hint="eastAsia"/>
            <w:lang w:eastAsia="zh-CN"/>
          </w:rPr>
          <w:t>(三)、风险监控与控制</w:t>
        </w:r>
        <w:r>
          <w:tab/>
        </w:r>
        <w:r>
          <w:fldChar w:fldCharType="begin"/>
        </w:r>
        <w:r>
          <w:instrText xml:space="preserve"> PAGEREF _Toc5025 \h </w:instrText>
        </w:r>
        <w:r>
          <w:fldChar w:fldCharType="separate"/>
        </w:r>
        <w:r>
          <w:t>39</w:t>
        </w:r>
        <w:r>
          <w:fldChar w:fldCharType="end"/>
        </w:r>
      </w:hyperlink>
    </w:p>
    <w:p>
      <w:pPr>
        <w:pStyle w:val="TOC1"/>
        <w:tabs>
          <w:tab w:val="right" w:leader="dot" w:pos="8306"/>
        </w:tabs>
      </w:pPr>
      <w:hyperlink w:anchor="_Toc6245" w:history="1">
        <w:r>
          <w:rPr>
            <w:rFonts w:ascii="仿宋" w:eastAsia="仿宋" w:hAnsi="仿宋" w:cs="仿宋" w:hint="eastAsia"/>
            <w:lang w:eastAsia="zh-CN"/>
          </w:rPr>
          <w:t>十二、视力保健用品项目投资规划</w:t>
        </w:r>
        <w:r>
          <w:tab/>
        </w:r>
        <w:r>
          <w:fldChar w:fldCharType="begin"/>
        </w:r>
        <w:r>
          <w:instrText xml:space="preserve"> PAGEREF _Toc6245 \h </w:instrText>
        </w:r>
        <w:r>
          <w:fldChar w:fldCharType="separate"/>
        </w:r>
        <w:r>
          <w:t>40</w:t>
        </w:r>
        <w:r>
          <w:fldChar w:fldCharType="end"/>
        </w:r>
      </w:hyperlink>
    </w:p>
    <w:p>
      <w:pPr>
        <w:pStyle w:val="TOC2"/>
        <w:tabs>
          <w:tab w:val="right" w:leader="dot" w:pos="8306"/>
        </w:tabs>
      </w:pPr>
      <w:hyperlink w:anchor="_Toc12914" w:history="1">
        <w:r>
          <w:rPr>
            <w:rFonts w:ascii="仿宋" w:eastAsia="仿宋" w:hAnsi="仿宋" w:cs="仿宋" w:hint="eastAsia"/>
            <w:lang w:eastAsia="zh-CN"/>
          </w:rPr>
          <w:t>(一)、视力保健用品项目总投资估算</w:t>
        </w:r>
        <w:r>
          <w:tab/>
        </w:r>
        <w:r>
          <w:fldChar w:fldCharType="begin"/>
        </w:r>
        <w:r>
          <w:instrText xml:space="preserve"> PAGEREF _Toc12914 \h </w:instrText>
        </w:r>
        <w:r>
          <w:fldChar w:fldCharType="separate"/>
        </w:r>
        <w:r>
          <w:t>40</w:t>
        </w:r>
        <w:r>
          <w:fldChar w:fldCharType="end"/>
        </w:r>
      </w:hyperlink>
    </w:p>
    <w:p>
      <w:pPr>
        <w:pStyle w:val="TOC2"/>
        <w:tabs>
          <w:tab w:val="right" w:leader="dot" w:pos="8306"/>
        </w:tabs>
      </w:pPr>
      <w:hyperlink w:anchor="_Toc15279" w:history="1">
        <w:r>
          <w:rPr>
            <w:rFonts w:ascii="仿宋" w:eastAsia="仿宋" w:hAnsi="仿宋" w:cs="仿宋" w:hint="eastAsia"/>
            <w:lang w:eastAsia="zh-CN"/>
          </w:rPr>
          <w:t>(二)、资金筹措</w:t>
        </w:r>
        <w:r>
          <w:tab/>
        </w:r>
        <w:r>
          <w:fldChar w:fldCharType="begin"/>
        </w:r>
        <w:r>
          <w:instrText xml:space="preserve"> PAGEREF _Toc15279 \h </w:instrText>
        </w:r>
        <w:r>
          <w:fldChar w:fldCharType="separate"/>
        </w:r>
        <w:r>
          <w:t>41</w:t>
        </w:r>
        <w:r>
          <w:fldChar w:fldCharType="end"/>
        </w:r>
      </w:hyperlink>
    </w:p>
    <w:p>
      <w:pPr>
        <w:pStyle w:val="TOC1"/>
        <w:tabs>
          <w:tab w:val="right" w:leader="dot" w:pos="8306"/>
        </w:tabs>
      </w:pPr>
      <w:hyperlink w:anchor="_Toc26747" w:history="1">
        <w:r>
          <w:rPr>
            <w:rFonts w:ascii="仿宋" w:eastAsia="仿宋" w:hAnsi="仿宋" w:cs="仿宋" w:hint="eastAsia"/>
            <w:lang w:eastAsia="zh-CN"/>
          </w:rPr>
          <w:t>十三、视力保健用品项目变更管理</w:t>
        </w:r>
        <w:r>
          <w:tab/>
        </w:r>
        <w:r>
          <w:fldChar w:fldCharType="begin"/>
        </w:r>
        <w:r>
          <w:instrText xml:space="preserve"> PAGEREF _Toc26747 \h </w:instrText>
        </w:r>
        <w:r>
          <w:fldChar w:fldCharType="separate"/>
        </w:r>
        <w:r>
          <w:t>42</w:t>
        </w:r>
        <w:r>
          <w:fldChar w:fldCharType="end"/>
        </w:r>
      </w:hyperlink>
    </w:p>
    <w:p>
      <w:pPr>
        <w:pStyle w:val="TOC2"/>
        <w:tabs>
          <w:tab w:val="right" w:leader="dot" w:pos="8306"/>
        </w:tabs>
      </w:pPr>
      <w:hyperlink w:anchor="_Toc23675" w:history="1">
        <w:r>
          <w:rPr>
            <w:rFonts w:ascii="仿宋" w:eastAsia="仿宋" w:hAnsi="仿宋" w:cs="仿宋" w:hint="eastAsia"/>
            <w:lang w:eastAsia="zh-CN"/>
          </w:rPr>
          <w:t>(一)、变更申请与评估</w:t>
        </w:r>
        <w:r>
          <w:tab/>
        </w:r>
        <w:r>
          <w:fldChar w:fldCharType="begin"/>
        </w:r>
        <w:r>
          <w:instrText xml:space="preserve"> PAGEREF _Toc23675 \h </w:instrText>
        </w:r>
        <w:r>
          <w:fldChar w:fldCharType="separate"/>
        </w:r>
        <w:r>
          <w:t>42</w:t>
        </w:r>
        <w:r>
          <w:fldChar w:fldCharType="end"/>
        </w:r>
      </w:hyperlink>
    </w:p>
    <w:p>
      <w:pPr>
        <w:pStyle w:val="TOC2"/>
        <w:tabs>
          <w:tab w:val="right" w:leader="dot" w:pos="8306"/>
        </w:tabs>
      </w:pPr>
      <w:hyperlink w:anchor="_Toc21889" w:history="1">
        <w:r>
          <w:rPr>
            <w:rFonts w:ascii="仿宋" w:eastAsia="仿宋" w:hAnsi="仿宋" w:cs="仿宋" w:hint="eastAsia"/>
            <w:lang w:eastAsia="zh-CN"/>
          </w:rPr>
          <w:t>(二)、变更实施与控制</w:t>
        </w:r>
        <w:r>
          <w:tab/>
        </w:r>
        <w:r>
          <w:fldChar w:fldCharType="begin"/>
        </w:r>
        <w:r>
          <w:instrText xml:space="preserve"> PAGEREF _Toc21889 \h </w:instrText>
        </w:r>
        <w:r>
          <w:fldChar w:fldCharType="separate"/>
        </w:r>
        <w:r>
          <w:t>42</w:t>
        </w:r>
        <w:r>
          <w:fldChar w:fldCharType="end"/>
        </w:r>
      </w:hyperlink>
    </w:p>
    <w:p>
      <w:pPr>
        <w:pStyle w:val="TOC1"/>
        <w:tabs>
          <w:tab w:val="right" w:leader="dot" w:pos="8306"/>
        </w:tabs>
      </w:pPr>
      <w:hyperlink w:anchor="_Toc24268" w:history="1">
        <w:r>
          <w:rPr>
            <w:rFonts w:ascii="仿宋" w:eastAsia="仿宋" w:hAnsi="仿宋" w:cs="仿宋" w:hint="eastAsia"/>
            <w:lang w:eastAsia="zh-CN"/>
          </w:rPr>
          <w:t>十四、供应链管理</w:t>
        </w:r>
        <w:r>
          <w:tab/>
        </w:r>
        <w:r>
          <w:fldChar w:fldCharType="begin"/>
        </w:r>
        <w:r>
          <w:instrText xml:space="preserve"> PAGEREF _Toc24268 \h </w:instrText>
        </w:r>
        <w:r>
          <w:fldChar w:fldCharType="separate"/>
        </w:r>
        <w:r>
          <w:t>43</w:t>
        </w:r>
        <w:r>
          <w:fldChar w:fldCharType="end"/>
        </w:r>
      </w:hyperlink>
    </w:p>
    <w:p>
      <w:pPr>
        <w:pStyle w:val="TOC2"/>
        <w:tabs>
          <w:tab w:val="right" w:leader="dot" w:pos="8306"/>
        </w:tabs>
      </w:pPr>
      <w:hyperlink w:anchor="_Toc19331" w:history="1">
        <w:r>
          <w:rPr>
            <w:rFonts w:ascii="仿宋" w:eastAsia="仿宋" w:hAnsi="仿宋" w:cs="仿宋" w:hint="eastAsia"/>
            <w:lang w:eastAsia="zh-CN"/>
          </w:rPr>
          <w:t>(一)、供应链战略规划</w:t>
        </w:r>
        <w:r>
          <w:tab/>
        </w:r>
        <w:r>
          <w:fldChar w:fldCharType="begin"/>
        </w:r>
        <w:r>
          <w:instrText xml:space="preserve"> PAGEREF _Toc19331 \h </w:instrText>
        </w:r>
        <w:r>
          <w:fldChar w:fldCharType="separate"/>
        </w:r>
        <w:r>
          <w:t>43</w:t>
        </w:r>
        <w:r>
          <w:fldChar w:fldCharType="end"/>
        </w:r>
      </w:hyperlink>
    </w:p>
    <w:p>
      <w:pPr>
        <w:pStyle w:val="TOC2"/>
        <w:tabs>
          <w:tab w:val="right" w:leader="dot" w:pos="8306"/>
        </w:tabs>
      </w:pPr>
      <w:hyperlink w:anchor="_Toc31371" w:history="1">
        <w:r>
          <w:rPr>
            <w:rFonts w:ascii="仿宋" w:eastAsia="仿宋" w:hAnsi="仿宋" w:cs="仿宋" w:hint="eastAsia"/>
            <w:lang w:eastAsia="zh-CN"/>
          </w:rPr>
          <w:t>(二)、供应商选择与合作</w:t>
        </w:r>
        <w:r>
          <w:tab/>
        </w:r>
        <w:r>
          <w:fldChar w:fldCharType="begin"/>
        </w:r>
        <w:r>
          <w:instrText xml:space="preserve"> PAGEREF _Toc31371 \h </w:instrText>
        </w:r>
        <w:r>
          <w:fldChar w:fldCharType="separate"/>
        </w:r>
        <w:r>
          <w:t>44</w:t>
        </w:r>
        <w:r>
          <w:fldChar w:fldCharType="end"/>
        </w:r>
      </w:hyperlink>
    </w:p>
    <w:p>
      <w:pPr>
        <w:pStyle w:val="TOC2"/>
        <w:tabs>
          <w:tab w:val="right" w:leader="dot" w:pos="8306"/>
        </w:tabs>
      </w:pPr>
      <w:hyperlink w:anchor="_Toc8481" w:history="1">
        <w:r>
          <w:rPr>
            <w:rFonts w:ascii="仿宋" w:eastAsia="仿宋" w:hAnsi="仿宋" w:cs="仿宋" w:hint="eastAsia"/>
            <w:lang w:eastAsia="zh-CN"/>
          </w:rPr>
          <w:t>(三)、物流与库存管理</w:t>
        </w:r>
        <w:r>
          <w:tab/>
        </w:r>
        <w:r>
          <w:fldChar w:fldCharType="begin"/>
        </w:r>
        <w:r>
          <w:instrText xml:space="preserve"> PAGEREF _Toc8481 \h </w:instrText>
        </w:r>
        <w:r>
          <w:fldChar w:fldCharType="separate"/>
        </w:r>
        <w:r>
          <w:t>46</w:t>
        </w:r>
        <w:r>
          <w:fldChar w:fldCharType="end"/>
        </w:r>
      </w:hyperlink>
    </w:p>
    <w:p>
      <w:pPr>
        <w:pStyle w:val="TOC1"/>
        <w:tabs>
          <w:tab w:val="right" w:leader="dot" w:pos="8306"/>
        </w:tabs>
      </w:pPr>
      <w:hyperlink w:anchor="_Toc6336" w:history="1">
        <w:r>
          <w:rPr>
            <w:rFonts w:ascii="仿宋" w:eastAsia="仿宋" w:hAnsi="仿宋" w:cs="仿宋" w:hint="eastAsia"/>
            <w:lang w:eastAsia="zh-CN"/>
          </w:rPr>
          <w:t>十五、质量管理体系</w:t>
        </w:r>
        <w:r>
          <w:tab/>
        </w:r>
        <w:r>
          <w:fldChar w:fldCharType="begin"/>
        </w:r>
        <w:r>
          <w:instrText xml:space="preserve"> PAGEREF _Toc6336 \h </w:instrText>
        </w:r>
        <w:r>
          <w:fldChar w:fldCharType="separate"/>
        </w:r>
        <w:r>
          <w:t>47</w:t>
        </w:r>
        <w:r>
          <w:fldChar w:fldCharType="end"/>
        </w:r>
      </w:hyperlink>
    </w:p>
    <w:p>
      <w:pPr>
        <w:pStyle w:val="TOC2"/>
        <w:tabs>
          <w:tab w:val="right" w:leader="dot" w:pos="8306"/>
        </w:tabs>
      </w:pPr>
      <w:hyperlink w:anchor="_Toc7273" w:history="1">
        <w:r>
          <w:rPr>
            <w:rFonts w:ascii="仿宋" w:eastAsia="仿宋" w:hAnsi="仿宋" w:cs="仿宋" w:hint="eastAsia"/>
            <w:lang w:eastAsia="zh-CN"/>
          </w:rPr>
          <w:t>(一)、质量目标与方针</w:t>
        </w:r>
        <w:r>
          <w:tab/>
        </w:r>
        <w:r>
          <w:fldChar w:fldCharType="begin"/>
        </w:r>
        <w:r>
          <w:instrText xml:space="preserve"> PAGEREF _Toc7273 \h </w:instrText>
        </w:r>
        <w:r>
          <w:fldChar w:fldCharType="separate"/>
        </w:r>
        <w:r>
          <w:t>47</w:t>
        </w:r>
        <w:r>
          <w:fldChar w:fldCharType="end"/>
        </w:r>
      </w:hyperlink>
    </w:p>
    <w:p>
      <w:pPr>
        <w:pStyle w:val="TOC2"/>
        <w:tabs>
          <w:tab w:val="right" w:leader="dot" w:pos="8306"/>
        </w:tabs>
      </w:pPr>
      <w:hyperlink w:anchor="_Toc3022" w:history="1">
        <w:r>
          <w:rPr>
            <w:rFonts w:ascii="仿宋" w:eastAsia="仿宋" w:hAnsi="仿宋" w:cs="仿宋" w:hint="eastAsia"/>
            <w:lang w:eastAsia="zh-CN"/>
          </w:rPr>
          <w:t>(二)、质量管理责任</w:t>
        </w:r>
        <w:r>
          <w:tab/>
        </w:r>
        <w:r>
          <w:fldChar w:fldCharType="begin"/>
        </w:r>
        <w:r>
          <w:instrText xml:space="preserve"> PAGEREF _Toc3022 \h </w:instrText>
        </w:r>
        <w:r>
          <w:fldChar w:fldCharType="separate"/>
        </w:r>
        <w:r>
          <w:t>48</w:t>
        </w:r>
        <w:r>
          <w:fldChar w:fldCharType="end"/>
        </w:r>
      </w:hyperlink>
    </w:p>
    <w:p>
      <w:pPr>
        <w:pStyle w:val="TOC2"/>
        <w:tabs>
          <w:tab w:val="right" w:leader="dot" w:pos="8306"/>
        </w:tabs>
      </w:pPr>
      <w:hyperlink w:anchor="_Toc24754" w:history="1">
        <w:r>
          <w:rPr>
            <w:rFonts w:ascii="仿宋" w:eastAsia="仿宋" w:hAnsi="仿宋" w:cs="仿宋" w:hint="eastAsia"/>
            <w:lang w:eastAsia="zh-CN"/>
          </w:rPr>
          <w:t>(三)、质量管理体系文件</w:t>
        </w:r>
        <w:r>
          <w:tab/>
        </w:r>
        <w:r>
          <w:fldChar w:fldCharType="begin"/>
        </w:r>
        <w:r>
          <w:instrText xml:space="preserve"> PAGEREF _Toc24754 \h </w:instrText>
        </w:r>
        <w:r>
          <w:fldChar w:fldCharType="separate"/>
        </w:r>
        <w:r>
          <w:t>49</w:t>
        </w:r>
        <w:r>
          <w:fldChar w:fldCharType="end"/>
        </w:r>
      </w:hyperlink>
    </w:p>
    <w:p>
      <w:pPr>
        <w:pStyle w:val="TOC2"/>
        <w:tabs>
          <w:tab w:val="right" w:leader="dot" w:pos="8306"/>
        </w:tabs>
      </w:pPr>
      <w:hyperlink w:anchor="_Toc571" w:history="1">
        <w:r>
          <w:rPr>
            <w:rFonts w:ascii="仿宋" w:eastAsia="仿宋" w:hAnsi="仿宋" w:cs="仿宋" w:hint="eastAsia"/>
            <w:lang w:eastAsia="zh-CN"/>
          </w:rPr>
          <w:t>(四)、质量培训与教育</w:t>
        </w:r>
        <w:r>
          <w:tab/>
        </w:r>
        <w:r>
          <w:fldChar w:fldCharType="begin"/>
        </w:r>
        <w:r>
          <w:instrText xml:space="preserve"> PAGEREF _Toc571 \h </w:instrText>
        </w:r>
        <w:r>
          <w:fldChar w:fldCharType="separate"/>
        </w:r>
        <w:r>
          <w:t>52</w:t>
        </w:r>
        <w:r>
          <w:fldChar w:fldCharType="end"/>
        </w:r>
      </w:hyperlink>
    </w:p>
    <w:p>
      <w:pPr>
        <w:pStyle w:val="TOC2"/>
        <w:tabs>
          <w:tab w:val="right" w:leader="dot" w:pos="8306"/>
        </w:tabs>
      </w:pPr>
      <w:hyperlink w:anchor="_Toc20745" w:history="1">
        <w:r>
          <w:rPr>
            <w:rFonts w:ascii="仿宋" w:eastAsia="仿宋" w:hAnsi="仿宋" w:cs="仿宋" w:hint="eastAsia"/>
            <w:lang w:eastAsia="zh-CN"/>
          </w:rPr>
          <w:t>(五)、质量审核与评价</w:t>
        </w:r>
        <w:r>
          <w:tab/>
        </w:r>
        <w:r>
          <w:fldChar w:fldCharType="begin"/>
        </w:r>
        <w:r>
          <w:instrText xml:space="preserve"> PAGEREF _Toc20745 \h </w:instrText>
        </w:r>
        <w:r>
          <w:fldChar w:fldCharType="separate"/>
        </w:r>
        <w:r>
          <w:t>53</w:t>
        </w:r>
        <w:r>
          <w:fldChar w:fldCharType="end"/>
        </w:r>
      </w:hyperlink>
    </w:p>
    <w:p>
      <w:pPr>
        <w:pStyle w:val="TOC2"/>
        <w:tabs>
          <w:tab w:val="right" w:leader="dot" w:pos="8306"/>
        </w:tabs>
      </w:pPr>
      <w:hyperlink w:anchor="_Toc7673" w:history="1">
        <w:r>
          <w:rPr>
            <w:rFonts w:ascii="仿宋" w:eastAsia="仿宋" w:hAnsi="仿宋" w:cs="仿宋" w:hint="eastAsia"/>
            <w:lang w:eastAsia="zh-CN"/>
          </w:rPr>
          <w:t>(六)、不符合与纠正措施</w:t>
        </w:r>
        <w:r>
          <w:tab/>
        </w:r>
        <w:r>
          <w:fldChar w:fldCharType="begin"/>
        </w:r>
        <w:r>
          <w:instrText xml:space="preserve"> PAGEREF _Toc7673 \h </w:instrText>
        </w:r>
        <w:r>
          <w:fldChar w:fldCharType="separate"/>
        </w:r>
        <w:r>
          <w:t>54</w:t>
        </w:r>
        <w:r>
          <w:fldChar w:fldCharType="end"/>
        </w:r>
      </w:hyperlink>
    </w:p>
    <w:p>
      <w:pPr>
        <w:pStyle w:val="TOC1"/>
        <w:tabs>
          <w:tab w:val="right" w:leader="dot" w:pos="8306"/>
        </w:tabs>
      </w:pPr>
      <w:hyperlink w:anchor="_Toc22973" w:history="1">
        <w:r>
          <w:rPr>
            <w:rFonts w:ascii="仿宋" w:eastAsia="仿宋" w:hAnsi="仿宋" w:cs="仿宋" w:hint="eastAsia"/>
            <w:lang w:eastAsia="zh-CN"/>
          </w:rPr>
          <w:t>十六、视力保健用品项目实施时间节点</w:t>
        </w:r>
        <w:r>
          <w:tab/>
        </w:r>
        <w:r>
          <w:fldChar w:fldCharType="begin"/>
        </w:r>
        <w:r>
          <w:instrText xml:space="preserve"> PAGEREF _Toc22973 \h </w:instrText>
        </w:r>
        <w:r>
          <w:fldChar w:fldCharType="separate"/>
        </w:r>
        <w:r>
          <w:t>55</w:t>
        </w:r>
        <w:r>
          <w:fldChar w:fldCharType="end"/>
        </w:r>
      </w:hyperlink>
    </w:p>
    <w:p>
      <w:pPr>
        <w:pStyle w:val="TOC2"/>
        <w:tabs>
          <w:tab w:val="right" w:leader="dot" w:pos="8306"/>
        </w:tabs>
      </w:pPr>
      <w:hyperlink w:anchor="_Toc2409" w:history="1">
        <w:r>
          <w:rPr>
            <w:rFonts w:ascii="仿宋" w:eastAsia="仿宋" w:hAnsi="仿宋" w:cs="仿宋" w:hint="eastAsia"/>
            <w:lang w:eastAsia="zh-CN"/>
          </w:rPr>
          <w:t>(一)、视力保健用品项目启动阶段时间节点</w:t>
        </w:r>
        <w:r>
          <w:tab/>
        </w:r>
        <w:r>
          <w:fldChar w:fldCharType="begin"/>
        </w:r>
        <w:r>
          <w:instrText xml:space="preserve"> PAGEREF _Toc2409 \h </w:instrText>
        </w:r>
        <w:r>
          <w:fldChar w:fldCharType="separate"/>
        </w:r>
        <w:r>
          <w:t>55</w:t>
        </w:r>
        <w:r>
          <w:fldChar w:fldCharType="end"/>
        </w:r>
      </w:hyperlink>
    </w:p>
    <w:p>
      <w:pPr>
        <w:pStyle w:val="TOC2"/>
        <w:tabs>
          <w:tab w:val="right" w:leader="dot" w:pos="8306"/>
        </w:tabs>
      </w:pPr>
      <w:hyperlink w:anchor="_Toc12653" w:history="1">
        <w:r>
          <w:rPr>
            <w:rFonts w:ascii="仿宋" w:eastAsia="仿宋" w:hAnsi="仿宋" w:cs="仿宋" w:hint="eastAsia"/>
            <w:lang w:eastAsia="zh-CN"/>
          </w:rPr>
          <w:t>(二)、视力保健用品项目执行阶段时间节点</w:t>
        </w:r>
        <w:r>
          <w:tab/>
        </w:r>
        <w:r>
          <w:fldChar w:fldCharType="begin"/>
        </w:r>
        <w:r>
          <w:instrText xml:space="preserve"> PAGEREF _Toc12653 \h </w:instrText>
        </w:r>
        <w:r>
          <w:fldChar w:fldCharType="separate"/>
        </w:r>
        <w:r>
          <w:t>56</w:t>
        </w:r>
        <w:r>
          <w:fldChar w:fldCharType="end"/>
        </w:r>
      </w:hyperlink>
    </w:p>
    <w:p>
      <w:pPr>
        <w:pStyle w:val="TOC2"/>
        <w:tabs>
          <w:tab w:val="right" w:leader="dot" w:pos="8306"/>
        </w:tabs>
      </w:pPr>
      <w:hyperlink w:anchor="_Toc13427" w:history="1">
        <w:r>
          <w:rPr>
            <w:rFonts w:ascii="仿宋" w:eastAsia="仿宋" w:hAnsi="仿宋" w:cs="仿宋" w:hint="eastAsia"/>
            <w:lang w:eastAsia="zh-CN"/>
          </w:rPr>
          <w:t>(三)、视力保健用品项目完成阶段时间节点</w:t>
        </w:r>
        <w:r>
          <w:tab/>
        </w:r>
        <w:r>
          <w:fldChar w:fldCharType="begin"/>
        </w:r>
        <w:r>
          <w:instrText xml:space="preserve"> PAGEREF _Toc13427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31"/>
      <w:r>
        <w:rPr>
          <w:rFonts w:ascii="仿宋" w:eastAsia="仿宋" w:hAnsi="仿宋" w:cs="仿宋" w:hint="eastAsia"/>
          <w:sz w:val="28"/>
          <w:lang w:eastAsia="zh-CN"/>
        </w:rPr>
        <w:t>一、视力保健用品项目文档管理</w:t>
      </w:r>
      <w:bookmarkEnd w:id="2"/>
    </w:p>
    <w:p>
      <w:pPr>
        <w:pStyle w:val="Heading2"/>
        <w:rPr>
          <w:rFonts w:ascii="仿宋" w:eastAsia="仿宋" w:hAnsi="仿宋" w:cs="仿宋" w:hint="eastAsia"/>
          <w:lang w:eastAsia="zh-CN"/>
        </w:rPr>
      </w:pPr>
      <w:bookmarkStart w:id="3" w:name="_Toc131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视力保健用品项目高度重视文档的质量和准确性，以支持视力保健用品项目的各项活动和决策。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文档的编制始于视力保健用品项目计划的初期，我们制定了详细的文档编制计划，明确了每个文档的内容、格式和编写责任人。在视力保健用品项目启动阶段，我们首先编制了视力保健用品项目章程，明确定义了视力保健用品项目的目标、范围、风险等关键要素。随后，视力保健用品项目团队根据计划陆续编制了需求文档、设计文档、测试文档等各类文档，确保视力保健用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视力保健用品项目管理中的重要环节，旨在确保视力保健用品项目文档符合质量标准和视力保健用品项目需求。在视力保健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视力保健用品项目相关利益方和专业领域的专家对文档进行独立审查。这有助于获取更全面、客观的反馈，确保视力保健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视力保健用品项目在文档编制与审查方面建立了严格的管理机制，通过规范的流程和多维度的审查，确保视力保健用品项目文档的质量、准确性和可靠性，为视力保健用品项目的顺利推进提供了有力支持。</w:t>
      </w:r>
    </w:p>
    <w:p>
      <w:pPr>
        <w:pStyle w:val="Heading2"/>
        <w:ind w:firstLine="560" w:firstLineChars="200"/>
        <w:rPr>
          <w:rFonts w:ascii="仿宋" w:eastAsia="仿宋" w:hAnsi="仿宋" w:cs="仿宋" w:hint="eastAsia"/>
          <w:sz w:val="28"/>
          <w:lang w:eastAsia="zh-CN"/>
        </w:rPr>
      </w:pPr>
      <w:bookmarkStart w:id="4" w:name="_Toc281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我们通过多渠道发布文档，包括电子邮件、视力保健用品项目管理平台、内部网站等，以满足不同团队成员的偏好和需求。多渠道发布确保了信息的全面覆盖。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我们采用了精细的权限控制，确保只有授权人员可以访问敏感信息。这种安全措施保护了视力保健用品项目文档的机密性，防止了未经授权的信息泄露。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1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视力保健用品项目生命周期中一个至关重要的环节，直接关系到视力保健用品项目信息的长期保存和历史记录的完整性。在视力保健用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677"/>
      <w:r>
        <w:rPr>
          <w:rFonts w:ascii="仿宋" w:eastAsia="仿宋" w:hAnsi="仿宋" w:cs="仿宋" w:hint="eastAsia"/>
          <w:sz w:val="28"/>
          <w:lang w:eastAsia="zh-CN"/>
        </w:rPr>
        <w:t>二、视力保健用品项目危机管理</w:t>
      </w:r>
      <w:bookmarkEnd w:id="6"/>
    </w:p>
    <w:p>
      <w:pPr>
        <w:pStyle w:val="Heading2"/>
        <w:rPr>
          <w:rFonts w:ascii="仿宋" w:eastAsia="仿宋" w:hAnsi="仿宋" w:cs="仿宋" w:hint="eastAsia"/>
          <w:lang w:eastAsia="zh-CN"/>
        </w:rPr>
      </w:pPr>
      <w:bookmarkStart w:id="7" w:name="_Toc34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危机管理中，危机预警与识别是确保视力保健用品项目稳健运行的核心步骤。通过建立全面的监测机制，视力保健用品项目团队旨在及时发现和理解潜在的风险和危机因素，以便采取及时的预防和应对措施，确保视力保健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首先，通过深入的风险评估，视力保健用品项目团队全面分析了整个视力保健用品项目和各个阶段可能存在的威胁。这包括准确评估每个潜在风险的发生概率和可能影响的程度，为后续危机预警提供了有力支持。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视力保健用品项目团队着重于明确定义视力保健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视力保健用品项目进展的持续监控，团队能够及时发现潜在问题并作出迅速反应。视力保健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在这一阶段，团队的专业素养和反应速度将发挥至关重要的作用，以确保潜在危机能够在初期得到有效的处理，最大程度地减轻负面影响。通过危机预警与识别，视力保健用品项目得以更有序、可控地推进。</w:t>
      </w:r>
    </w:p>
    <w:p>
      <w:pPr>
        <w:pStyle w:val="Heading2"/>
        <w:ind w:firstLine="560" w:firstLineChars="200"/>
        <w:rPr>
          <w:rFonts w:ascii="仿宋" w:eastAsia="仿宋" w:hAnsi="仿宋" w:cs="仿宋" w:hint="eastAsia"/>
          <w:sz w:val="28"/>
          <w:lang w:eastAsia="zh-CN"/>
        </w:rPr>
      </w:pPr>
      <w:bookmarkStart w:id="8" w:name="_Toc1749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在危机发生时，视力保健用品项目团队立即行动，成立了应急小组。该小组的任务是迅速制定并实施紧急应对措施，以最小化潜在损失。以下是采取的主要措施：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暂停视力保健用品项目进度：为遏制危机蔓延，视力保健用品项目暂时停止进行，以便全面评估当前状况。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资源重新分配：重新评估视力保健用品项目资源的分配，确保最大限度地减小损失。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实时沟通：与关键利益相关者建立实时沟通机制，向他们传递视力保健用品项目危机的实际状况，保障视力保健用品项目核心利益。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在紧急应对的同时，视力保健用品项目团队强调了团队协作和有效沟通的重要性。以下是团队协作的关键举措：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信息共享机制：建立了信息共享平台，确保团队成员能够及时获取视力保健用品项目危机的实时信息。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领导者沟通：视力保健用品项目领导者通过定期会议和即时沟通工具，指导团队应对危机，保持团队稳定运行。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随着危机得到初步控制，视力保健用品项目团队转向制定恢复计划，以确保视力保健用品项目能够从中迅速恢复。主要恢复计划包括：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修复受损的进度计划：重新评估视力保健用品项目进度，制定修复计划，确保视力保健用品项目尽快回归正常进程。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重新调整资源分配：优化资源分配，确保视力保健用品项目在有限资源下高效运转。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风险管理机制加强：对视力保健用品项目风险进行全面评估，制定更强化的风险管理策略，以预防未来可能的危机。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71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405"/>
      <w:r>
        <w:rPr>
          <w:rFonts w:ascii="仿宋" w:eastAsia="仿宋" w:hAnsi="仿宋" w:cs="仿宋" w:hint="eastAsia"/>
          <w:lang w:eastAsia="zh-CN"/>
        </w:rPr>
        <w:t>(一)、视力保健用品行业分析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行业一直以来都是市场的关注焦点。行业内的发展趋势、竞争态势以及潜在机会都对视力保健用品项目的推进产生深远的影响。通过深入研究行业的整体概貌，我们将更好地理解行业的核心特征，为视力保健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行业，技术一直是推动创新和发展的关键因素。我们将对当前技术趋势进行详尽分析，包括但不限于人工智能、大数据应用、先进制造技术等。这有助于视力保健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视力保健用品项目成功的基础。我们将对主要竞争对手进行深入研究，包括其市场份额、产品特点、市场定位等。通过全面了解竞争对手的优势和劣势，视力保健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153"/>
      <w:r>
        <w:rPr>
          <w:rFonts w:ascii="仿宋" w:eastAsia="仿宋" w:hAnsi="仿宋" w:cs="仿宋" w:hint="eastAsia"/>
          <w:sz w:val="28"/>
          <w:lang w:eastAsia="zh-CN"/>
        </w:rPr>
        <w:t>(二)、视力保健用品市场分析预测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视力保健用品市场未来的增长趋势。这包括市场的整体规模、各细分领域的发展趋势等。视力保健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视力保健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视力保健用品项目实施过程中需要充分考虑的因素。我们将对市场风险进行全面评估，包括但不限于政策法规风险、市场竞争风险、技术变革风险等。通过对潜在风险的深入分析，视力保健用品项目可以制定相应的风险缓解策略，降低不确定性对视力保健用品项目的影响。</w:t>
      </w:r>
    </w:p>
    <w:p>
      <w:pPr>
        <w:pStyle w:val="Heading1"/>
        <w:ind w:firstLine="560" w:firstLineChars="200"/>
        <w:rPr>
          <w:rFonts w:ascii="仿宋" w:eastAsia="仿宋" w:hAnsi="仿宋" w:cs="仿宋" w:hint="eastAsia"/>
          <w:sz w:val="28"/>
          <w:lang w:eastAsia="zh-CN"/>
        </w:rPr>
      </w:pPr>
      <w:bookmarkStart w:id="12" w:name="_Toc23664"/>
      <w:r>
        <w:rPr>
          <w:rFonts w:ascii="仿宋" w:eastAsia="仿宋" w:hAnsi="仿宋" w:cs="仿宋" w:hint="eastAsia"/>
          <w:sz w:val="28"/>
          <w:lang w:eastAsia="zh-CN"/>
        </w:rPr>
        <w:t>四、视力保健用品项目选址可行性分析</w:t>
      </w:r>
      <w:bookmarkEnd w:id="12"/>
    </w:p>
    <w:p>
      <w:pPr>
        <w:pStyle w:val="Heading2"/>
        <w:rPr>
          <w:rFonts w:ascii="仿宋" w:eastAsia="仿宋" w:hAnsi="仿宋" w:cs="仿宋" w:hint="eastAsia"/>
          <w:lang w:eastAsia="zh-CN"/>
        </w:rPr>
      </w:pPr>
      <w:bookmarkStart w:id="13" w:name="_Toc28178"/>
      <w:r>
        <w:rPr>
          <w:rFonts w:ascii="仿宋" w:eastAsia="仿宋" w:hAnsi="仿宋" w:cs="仿宋" w:hint="eastAsia"/>
          <w:lang w:eastAsia="zh-CN"/>
        </w:rPr>
        <w:t>(一)、视力保健用品项目选址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该视力保健用品项目选址位于XX省XX市XX区XXX街道</w:t>
      </w:r>
    </w:p>
    <w:p>
      <w:pPr>
        <w:pStyle w:val="Heading2"/>
        <w:ind w:firstLine="560" w:firstLineChars="200"/>
        <w:rPr>
          <w:rFonts w:ascii="仿宋" w:eastAsia="仿宋" w:hAnsi="仿宋" w:cs="仿宋" w:hint="eastAsia"/>
          <w:sz w:val="28"/>
          <w:lang w:eastAsia="zh-CN"/>
        </w:rPr>
      </w:pPr>
      <w:bookmarkStart w:id="14" w:name="_Toc638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视力保健用品项目的征地面积将根据视力保健用品项目的实际规模和需求进行精确规划。具体面积XXX平方米，旨在确保视力保健用品项目不仅能够满足当前的发展需求，还能够预留空间以适应未来的扩展。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净用地面积是在征地面积基础上去除不可利用面积后的实际可开发用地。具体面积XXX平方米，考虑到环保、交通、安全等多方面因素，以确保视力保健用品项目在整体利用效率上达到最优。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视力保健用品项目计划建设的建筑总规模具体面积XXX平方米。这一规模的确定综合考虑了视力保健用品项目的性质、规模，以及城市规划的相关要求，确保建筑布局与周边环境协调一致。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绿地率是视力保健用品项目用地中被规划为绿地的比例。具体面积XXX平方米，旨在通过合理规划绿地，改善视力保健用品项目周边环境，提升居民生活质量，并符合城市整体绿化规划。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容积率是用地上可以建设的建筑总体积与用地面积之比。具体面积XXX，通过合理的容积率规划，确保视力保健用品项目建筑规模与周边环境和谐共生。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视力保健用品项目选址与当地城市规划相一致，具体面积XXX平方米。通过与城市规划部门深入沟通，确保视力保健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视力保健用品项目选址符合当地产业政策，具体面积XXX平方米。这包括视力保健用品项目对当地经济的促进作用，以及对相关产业的带动效应，确保视力保健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用地总体要求必须符合环保和可持续发展的原则，具体面积XXX平方米。通过采用绿色建筑设计、节能减排等措施，确保视力保健用品项目在建设和运营过程中对环境的影响最小化，达到可持续发展的要求。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确保视力保健用品项目选址具备必要的公共设施配套，具体面积XXX平方米。这包括交通便利性、教育、医疗等基础设施，以提高居民生活品质，使得视力保健用品项目选址更具吸引力。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考虑用地总体要求对当地社会稳定性的影响，具体面积XXX平方米。通过深入了解当地社区反馈，确保视力保健用品项目的选址和建设过程对当地社会和谐稳定产生积极作用。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视力保健用品项目选址不仅符合法规和规划，还在实际操作中具有可行性。这一全面规划将为视力保健用品项目的成功实施提供坚实的基础，确保视力保健用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11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视力保健用品项目的设备规划和空间设计中，我们将采取灵活设备布局的措施。设备布局将根据实际需求进行灵活设计，避免不必要的浪费。通过合理规划设备摆放位置，我们将提高设备的利用率，减少设备间距，以确保视力保健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视力保健用品项目内部引入共享设施的概念，例如共享会议室、办公区等。通过这种方式，我们可以减少对资源的重复建设，提高资源共享效率，从而减小视力保健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52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视力保健用品项目的总图布置中，我们将不同功能区域进行明确的规划，以最大程度满足视力保健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19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视力保健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视力保健用品项目对环境的影响是综合评价的重要因素之一。我们将详细考虑选址周边的自然环境、生态保护区、水源地等情况，确保视力保健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对选址的评价还需充分考虑当地政府的产业政策和法规。我们将详细了解视力保健用品项目所在地的相关政策，确保视力保健用品项目的规划和运营与当地法规相符，降低不必要的法律风险。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考虑到社会稳定性对企业运营的重要性，我们将评估选址地区的社会安全情况、劳工关系、社区反馈等方面，以确保视力保健用品项目的建设和运营不会受到社会稳定性的负面影响。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最后，我们将综合考虑用地成本，包括土地购置费用、土地开发成本等。通过对用地成本的详细评估，我们能够做出更为精确的经济效益分析，为视力保健用品项目的投资决策提供有力支持。</w:t>
      </w:r>
    </w:p>
    <w:p>
      <w:pPr>
        <w:pStyle w:val="Heading1"/>
        <w:ind w:firstLine="560" w:firstLineChars="200"/>
        <w:rPr>
          <w:rFonts w:ascii="仿宋" w:eastAsia="仿宋" w:hAnsi="仿宋" w:cs="仿宋" w:hint="eastAsia"/>
          <w:sz w:val="28"/>
          <w:lang w:eastAsia="zh-CN"/>
        </w:rPr>
      </w:pPr>
      <w:bookmarkStart w:id="18" w:name="_Toc6881"/>
      <w:r>
        <w:rPr>
          <w:rFonts w:ascii="仿宋" w:eastAsia="仿宋" w:hAnsi="仿宋" w:cs="仿宋" w:hint="eastAsia"/>
          <w:sz w:val="28"/>
          <w:lang w:eastAsia="zh-CN"/>
        </w:rPr>
        <w:t>五、视力保健用品项目绩效评估</w:t>
      </w:r>
      <w:bookmarkEnd w:id="18"/>
    </w:p>
    <w:p>
      <w:pPr>
        <w:pStyle w:val="Heading2"/>
        <w:rPr>
          <w:rFonts w:ascii="仿宋" w:eastAsia="仿宋" w:hAnsi="仿宋" w:cs="仿宋" w:hint="eastAsia"/>
          <w:lang w:eastAsia="zh-CN"/>
        </w:rPr>
      </w:pPr>
      <w:bookmarkStart w:id="19" w:name="_Toc2201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中，我们设计了一套全面的绩效评估指标，以确保视力保健用品项目的可控和成功交付。这些指标跨足视力保健用品项目目标、成本、进度和质量等多个维度，为我们提供了全面洞察视力保健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目标达成率是我们关注的首要指标。我们设定了明确的目标，并通过定期监测和评估，迅速发现并应对潜在的目标偏差。这为视力保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成本绩效是另一个核心关注点。通过实际成本与预算成本的对比分析，我们深入了解成本差异的原因，及时调整资源分配，保持视力保健用品项目在经济效益方面的合理水平。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进度作为关键的绩效指标之一，得到了精心的关注。我们制定了详细的视力保健用品项目进度计划，并设立了进度符合度指标，确保实际进度与计划进度保持一致。这使我们能够快速发现和解决潜在的进度问题，保持视力保健用品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https://d.book118.com/397121156053006054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45461"/>
    <w:rsid w:val="31B454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21156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2024-03-06T09:41:00Z</dcterms:created>
  <dcterms:modified xsi:type="dcterms:W3CDTF">2024-03-06T09:41:45Z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6549640809AE4BCFA351C54556E43600_11</vt:lpwstr>
  </property>
  <property fmtid="{D5CDD505-2E9C-101B-9397-08002B2CF9AE}" pid="3" name="KSOProductBuildVer">
    <vt:lpwstr>2052-12.1.0.16388</vt:lpwstr>
  </property>
</Properties>
</file>