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粒度仪项目规划设计纲要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31" w:history="1">
        <w:r>
          <w:rPr>
            <w:rFonts w:ascii="仿宋" w:eastAsia="仿宋" w:hAnsi="仿宋" w:cs="仿宋" w:hint="eastAsia"/>
            <w:lang w:eastAsia="zh-CN"/>
          </w:rPr>
          <w:t>前言</w:t>
        </w:r>
        <w:r>
          <w:tab/>
        </w:r>
        <w:r>
          <w:fldChar w:fldCharType="begin"/>
        </w:r>
        <w:r>
          <w:instrText xml:space="preserve"> PAGEREF _Toc4031 \h </w:instrText>
        </w:r>
        <w:r>
          <w:fldChar w:fldCharType="separate"/>
        </w:r>
        <w:r>
          <w:t>3</w:t>
        </w:r>
        <w:r>
          <w:fldChar w:fldCharType="end"/>
        </w:r>
      </w:hyperlink>
    </w:p>
    <w:p>
      <w:pPr>
        <w:pStyle w:val="TOC1"/>
        <w:tabs>
          <w:tab w:val="right" w:leader="dot" w:pos="8306"/>
        </w:tabs>
      </w:pPr>
      <w:hyperlink w:anchor="_Toc14221" w:history="1">
        <w:r>
          <w:rPr>
            <w:rFonts w:ascii="仿宋" w:eastAsia="仿宋" w:hAnsi="仿宋" w:cs="仿宋" w:hint="eastAsia"/>
            <w:lang w:eastAsia="zh-CN"/>
          </w:rPr>
          <w:t>一、粒度仪项目可持续发展</w:t>
        </w:r>
        <w:r>
          <w:tab/>
        </w:r>
        <w:r>
          <w:fldChar w:fldCharType="begin"/>
        </w:r>
        <w:r>
          <w:instrText xml:space="preserve"> PAGEREF _Toc14221 \h </w:instrText>
        </w:r>
        <w:r>
          <w:fldChar w:fldCharType="separate"/>
        </w:r>
        <w:r>
          <w:t>3</w:t>
        </w:r>
        <w:r>
          <w:fldChar w:fldCharType="end"/>
        </w:r>
      </w:hyperlink>
    </w:p>
    <w:p>
      <w:pPr>
        <w:pStyle w:val="TOC2"/>
        <w:tabs>
          <w:tab w:val="right" w:leader="dot" w:pos="8306"/>
        </w:tabs>
      </w:pPr>
      <w:hyperlink w:anchor="_Toc20868" w:history="1">
        <w:r>
          <w:rPr>
            <w:rFonts w:ascii="仿宋" w:eastAsia="仿宋" w:hAnsi="仿宋" w:cs="仿宋" w:hint="eastAsia"/>
            <w:lang w:eastAsia="zh-CN"/>
          </w:rPr>
          <w:t>(一)、可持续战略与实践</w:t>
        </w:r>
        <w:r>
          <w:tab/>
        </w:r>
        <w:r>
          <w:fldChar w:fldCharType="begin"/>
        </w:r>
        <w:r>
          <w:instrText xml:space="preserve"> PAGEREF _Toc20868 \h </w:instrText>
        </w:r>
        <w:r>
          <w:fldChar w:fldCharType="separate"/>
        </w:r>
        <w:r>
          <w:t>3</w:t>
        </w:r>
        <w:r>
          <w:fldChar w:fldCharType="end"/>
        </w:r>
      </w:hyperlink>
    </w:p>
    <w:p>
      <w:pPr>
        <w:pStyle w:val="TOC2"/>
        <w:tabs>
          <w:tab w:val="right" w:leader="dot" w:pos="8306"/>
        </w:tabs>
      </w:pPr>
      <w:hyperlink w:anchor="_Toc944" w:history="1">
        <w:r>
          <w:rPr>
            <w:rFonts w:ascii="仿宋" w:eastAsia="仿宋" w:hAnsi="仿宋" w:cs="仿宋" w:hint="eastAsia"/>
            <w:lang w:eastAsia="zh-CN"/>
          </w:rPr>
          <w:t>(二)、环保与社会责任</w:t>
        </w:r>
        <w:r>
          <w:tab/>
        </w:r>
        <w:r>
          <w:fldChar w:fldCharType="begin"/>
        </w:r>
        <w:r>
          <w:instrText xml:space="preserve"> PAGEREF _Toc944 \h </w:instrText>
        </w:r>
        <w:r>
          <w:fldChar w:fldCharType="separate"/>
        </w:r>
        <w:r>
          <w:t>4</w:t>
        </w:r>
        <w:r>
          <w:fldChar w:fldCharType="end"/>
        </w:r>
      </w:hyperlink>
    </w:p>
    <w:p>
      <w:pPr>
        <w:pStyle w:val="TOC1"/>
        <w:tabs>
          <w:tab w:val="right" w:leader="dot" w:pos="8306"/>
        </w:tabs>
      </w:pPr>
      <w:hyperlink w:anchor="_Toc4197" w:history="1">
        <w:r>
          <w:rPr>
            <w:rFonts w:ascii="仿宋" w:eastAsia="仿宋" w:hAnsi="仿宋" w:cs="仿宋" w:hint="eastAsia"/>
            <w:lang w:eastAsia="zh-CN"/>
          </w:rPr>
          <w:t>二、工艺说明</w:t>
        </w:r>
        <w:r>
          <w:tab/>
        </w:r>
        <w:r>
          <w:fldChar w:fldCharType="begin"/>
        </w:r>
        <w:r>
          <w:instrText xml:space="preserve"> PAGEREF _Toc4197 \h </w:instrText>
        </w:r>
        <w:r>
          <w:fldChar w:fldCharType="separate"/>
        </w:r>
        <w:r>
          <w:t>5</w:t>
        </w:r>
        <w:r>
          <w:fldChar w:fldCharType="end"/>
        </w:r>
      </w:hyperlink>
    </w:p>
    <w:p>
      <w:pPr>
        <w:pStyle w:val="TOC2"/>
        <w:tabs>
          <w:tab w:val="right" w:leader="dot" w:pos="8306"/>
        </w:tabs>
      </w:pPr>
      <w:hyperlink w:anchor="_Toc22089" w:history="1">
        <w:r>
          <w:rPr>
            <w:rFonts w:ascii="仿宋" w:eastAsia="仿宋" w:hAnsi="仿宋" w:cs="仿宋" w:hint="eastAsia"/>
            <w:lang w:eastAsia="zh-CN"/>
          </w:rPr>
          <w:t>(一)、技术管理特点</w:t>
        </w:r>
        <w:r>
          <w:tab/>
        </w:r>
        <w:r>
          <w:fldChar w:fldCharType="begin"/>
        </w:r>
        <w:r>
          <w:instrText xml:space="preserve"> PAGEREF _Toc22089 \h </w:instrText>
        </w:r>
        <w:r>
          <w:fldChar w:fldCharType="separate"/>
        </w:r>
        <w:r>
          <w:t>5</w:t>
        </w:r>
        <w:r>
          <w:fldChar w:fldCharType="end"/>
        </w:r>
      </w:hyperlink>
    </w:p>
    <w:p>
      <w:pPr>
        <w:pStyle w:val="TOC2"/>
        <w:tabs>
          <w:tab w:val="right" w:leader="dot" w:pos="8306"/>
        </w:tabs>
      </w:pPr>
      <w:hyperlink w:anchor="_Toc32643" w:history="1">
        <w:r>
          <w:rPr>
            <w:rFonts w:ascii="仿宋" w:eastAsia="仿宋" w:hAnsi="仿宋" w:cs="仿宋" w:hint="eastAsia"/>
            <w:lang w:eastAsia="zh-CN"/>
          </w:rPr>
          <w:t>(二)、粒度仪项目工艺技术设计方案</w:t>
        </w:r>
        <w:r>
          <w:tab/>
        </w:r>
        <w:r>
          <w:fldChar w:fldCharType="begin"/>
        </w:r>
        <w:r>
          <w:instrText xml:space="preserve"> PAGEREF _Toc32643 \h </w:instrText>
        </w:r>
        <w:r>
          <w:fldChar w:fldCharType="separate"/>
        </w:r>
        <w:r>
          <w:t>6</w:t>
        </w:r>
        <w:r>
          <w:fldChar w:fldCharType="end"/>
        </w:r>
      </w:hyperlink>
    </w:p>
    <w:p>
      <w:pPr>
        <w:pStyle w:val="TOC2"/>
        <w:tabs>
          <w:tab w:val="right" w:leader="dot" w:pos="8306"/>
        </w:tabs>
      </w:pPr>
      <w:hyperlink w:anchor="_Toc5714" w:history="1">
        <w:r>
          <w:rPr>
            <w:rFonts w:ascii="仿宋" w:eastAsia="仿宋" w:hAnsi="仿宋" w:cs="仿宋" w:hint="eastAsia"/>
            <w:lang w:eastAsia="zh-CN"/>
          </w:rPr>
          <w:t>(三)、设备选型方案</w:t>
        </w:r>
        <w:r>
          <w:tab/>
        </w:r>
        <w:r>
          <w:fldChar w:fldCharType="begin"/>
        </w:r>
        <w:r>
          <w:instrText xml:space="preserve"> PAGEREF _Toc5714 \h </w:instrText>
        </w:r>
        <w:r>
          <w:fldChar w:fldCharType="separate"/>
        </w:r>
        <w:r>
          <w:t>7</w:t>
        </w:r>
        <w:r>
          <w:fldChar w:fldCharType="end"/>
        </w:r>
      </w:hyperlink>
    </w:p>
    <w:p>
      <w:pPr>
        <w:pStyle w:val="TOC1"/>
        <w:tabs>
          <w:tab w:val="right" w:leader="dot" w:pos="8306"/>
        </w:tabs>
      </w:pPr>
      <w:hyperlink w:anchor="_Toc20708" w:history="1">
        <w:r>
          <w:rPr>
            <w:rFonts w:ascii="仿宋" w:eastAsia="仿宋" w:hAnsi="仿宋" w:cs="仿宋" w:hint="eastAsia"/>
            <w:lang w:eastAsia="zh-CN"/>
          </w:rPr>
          <w:t>三、粒度仪项目概论</w:t>
        </w:r>
        <w:r>
          <w:tab/>
        </w:r>
        <w:r>
          <w:fldChar w:fldCharType="begin"/>
        </w:r>
        <w:r>
          <w:instrText xml:space="preserve"> PAGEREF _Toc20708 \h </w:instrText>
        </w:r>
        <w:r>
          <w:fldChar w:fldCharType="separate"/>
        </w:r>
        <w:r>
          <w:t>8</w:t>
        </w:r>
        <w:r>
          <w:fldChar w:fldCharType="end"/>
        </w:r>
      </w:hyperlink>
    </w:p>
    <w:p>
      <w:pPr>
        <w:pStyle w:val="TOC2"/>
        <w:tabs>
          <w:tab w:val="right" w:leader="dot" w:pos="8306"/>
        </w:tabs>
      </w:pPr>
      <w:hyperlink w:anchor="_Toc16607" w:history="1">
        <w:r>
          <w:rPr>
            <w:rFonts w:ascii="仿宋" w:eastAsia="仿宋" w:hAnsi="仿宋" w:cs="仿宋" w:hint="eastAsia"/>
            <w:lang w:eastAsia="zh-CN"/>
          </w:rPr>
          <w:t>(一)、粒度仪项目概况</w:t>
        </w:r>
        <w:r>
          <w:tab/>
        </w:r>
        <w:r>
          <w:fldChar w:fldCharType="begin"/>
        </w:r>
        <w:r>
          <w:instrText xml:space="preserve"> PAGEREF _Toc16607 \h </w:instrText>
        </w:r>
        <w:r>
          <w:fldChar w:fldCharType="separate"/>
        </w:r>
        <w:r>
          <w:t>8</w:t>
        </w:r>
        <w:r>
          <w:fldChar w:fldCharType="end"/>
        </w:r>
      </w:hyperlink>
    </w:p>
    <w:p>
      <w:pPr>
        <w:pStyle w:val="TOC2"/>
        <w:tabs>
          <w:tab w:val="right" w:leader="dot" w:pos="8306"/>
        </w:tabs>
      </w:pPr>
      <w:hyperlink w:anchor="_Toc31690" w:history="1">
        <w:r>
          <w:rPr>
            <w:rFonts w:ascii="仿宋" w:eastAsia="仿宋" w:hAnsi="仿宋" w:cs="仿宋" w:hint="eastAsia"/>
            <w:lang w:eastAsia="zh-CN"/>
          </w:rPr>
          <w:t>(二)、粒度仪项目目标</w:t>
        </w:r>
        <w:r>
          <w:tab/>
        </w:r>
        <w:r>
          <w:fldChar w:fldCharType="begin"/>
        </w:r>
        <w:r>
          <w:instrText xml:space="preserve"> PAGEREF _Toc31690 \h </w:instrText>
        </w:r>
        <w:r>
          <w:fldChar w:fldCharType="separate"/>
        </w:r>
        <w:r>
          <w:t>10</w:t>
        </w:r>
        <w:r>
          <w:fldChar w:fldCharType="end"/>
        </w:r>
      </w:hyperlink>
    </w:p>
    <w:p>
      <w:pPr>
        <w:pStyle w:val="TOC2"/>
        <w:tabs>
          <w:tab w:val="right" w:leader="dot" w:pos="8306"/>
        </w:tabs>
      </w:pPr>
      <w:hyperlink w:anchor="_Toc11432" w:history="1">
        <w:r>
          <w:rPr>
            <w:rFonts w:ascii="仿宋" w:eastAsia="仿宋" w:hAnsi="仿宋" w:cs="仿宋" w:hint="eastAsia"/>
            <w:lang w:eastAsia="zh-CN"/>
          </w:rPr>
          <w:t>(三)、粒度仪项目提出的理由</w:t>
        </w:r>
        <w:r>
          <w:tab/>
        </w:r>
        <w:r>
          <w:fldChar w:fldCharType="begin"/>
        </w:r>
        <w:r>
          <w:instrText xml:space="preserve"> PAGEREF _Toc11432 \h </w:instrText>
        </w:r>
        <w:r>
          <w:fldChar w:fldCharType="separate"/>
        </w:r>
        <w:r>
          <w:t>11</w:t>
        </w:r>
        <w:r>
          <w:fldChar w:fldCharType="end"/>
        </w:r>
      </w:hyperlink>
    </w:p>
    <w:p>
      <w:pPr>
        <w:pStyle w:val="TOC2"/>
        <w:tabs>
          <w:tab w:val="right" w:leader="dot" w:pos="8306"/>
        </w:tabs>
      </w:pPr>
      <w:hyperlink w:anchor="_Toc11936" w:history="1">
        <w:r>
          <w:rPr>
            <w:rFonts w:ascii="仿宋" w:eastAsia="仿宋" w:hAnsi="仿宋" w:cs="仿宋" w:hint="eastAsia"/>
            <w:lang w:eastAsia="zh-CN"/>
          </w:rPr>
          <w:t>(四)、粒度仪项目意义</w:t>
        </w:r>
        <w:r>
          <w:tab/>
        </w:r>
        <w:r>
          <w:fldChar w:fldCharType="begin"/>
        </w:r>
        <w:r>
          <w:instrText xml:space="preserve"> PAGEREF _Toc11936 \h </w:instrText>
        </w:r>
        <w:r>
          <w:fldChar w:fldCharType="separate"/>
        </w:r>
        <w:r>
          <w:t>13</w:t>
        </w:r>
        <w:r>
          <w:fldChar w:fldCharType="end"/>
        </w:r>
      </w:hyperlink>
    </w:p>
    <w:p>
      <w:pPr>
        <w:pStyle w:val="TOC2"/>
        <w:tabs>
          <w:tab w:val="right" w:leader="dot" w:pos="8306"/>
        </w:tabs>
      </w:pPr>
      <w:hyperlink w:anchor="_Toc32436" w:history="1">
        <w:r>
          <w:rPr>
            <w:rFonts w:ascii="仿宋" w:eastAsia="仿宋" w:hAnsi="仿宋" w:cs="仿宋" w:hint="eastAsia"/>
            <w:lang w:eastAsia="zh-CN"/>
          </w:rPr>
          <w:t>(五)、粒度仪项目背景</w:t>
        </w:r>
        <w:r>
          <w:tab/>
        </w:r>
        <w:r>
          <w:fldChar w:fldCharType="begin"/>
        </w:r>
        <w:r>
          <w:instrText xml:space="preserve"> PAGEREF _Toc32436 \h </w:instrText>
        </w:r>
        <w:r>
          <w:fldChar w:fldCharType="separate"/>
        </w:r>
        <w:r>
          <w:t>14</w:t>
        </w:r>
        <w:r>
          <w:fldChar w:fldCharType="end"/>
        </w:r>
      </w:hyperlink>
    </w:p>
    <w:p>
      <w:pPr>
        <w:pStyle w:val="TOC1"/>
        <w:tabs>
          <w:tab w:val="right" w:leader="dot" w:pos="8306"/>
        </w:tabs>
      </w:pPr>
      <w:hyperlink w:anchor="_Toc4465" w:history="1">
        <w:r>
          <w:rPr>
            <w:rFonts w:ascii="仿宋" w:eastAsia="仿宋" w:hAnsi="仿宋" w:cs="仿宋" w:hint="eastAsia"/>
            <w:lang w:eastAsia="zh-CN"/>
          </w:rPr>
          <w:t>四、粒度仪项目建设背景及必要性分析</w:t>
        </w:r>
        <w:r>
          <w:tab/>
        </w:r>
        <w:r>
          <w:fldChar w:fldCharType="begin"/>
        </w:r>
        <w:r>
          <w:instrText xml:space="preserve"> PAGEREF _Toc4465 \h </w:instrText>
        </w:r>
        <w:r>
          <w:fldChar w:fldCharType="separate"/>
        </w:r>
        <w:r>
          <w:t>15</w:t>
        </w:r>
        <w:r>
          <w:fldChar w:fldCharType="end"/>
        </w:r>
      </w:hyperlink>
    </w:p>
    <w:p>
      <w:pPr>
        <w:pStyle w:val="TOC2"/>
        <w:tabs>
          <w:tab w:val="right" w:leader="dot" w:pos="8306"/>
        </w:tabs>
      </w:pPr>
      <w:hyperlink w:anchor="_Toc379" w:history="1">
        <w:r>
          <w:rPr>
            <w:rFonts w:ascii="仿宋" w:eastAsia="仿宋" w:hAnsi="仿宋" w:cs="仿宋" w:hint="eastAsia"/>
            <w:lang w:eastAsia="zh-CN"/>
          </w:rPr>
          <w:t>(一)、粒度仪项目背景分析</w:t>
        </w:r>
        <w:r>
          <w:tab/>
        </w:r>
        <w:r>
          <w:fldChar w:fldCharType="begin"/>
        </w:r>
        <w:r>
          <w:instrText xml:space="preserve"> PAGEREF _Toc379 \h </w:instrText>
        </w:r>
        <w:r>
          <w:fldChar w:fldCharType="separate"/>
        </w:r>
        <w:r>
          <w:t>15</w:t>
        </w:r>
        <w:r>
          <w:fldChar w:fldCharType="end"/>
        </w:r>
      </w:hyperlink>
    </w:p>
    <w:p>
      <w:pPr>
        <w:pStyle w:val="TOC2"/>
        <w:tabs>
          <w:tab w:val="right" w:leader="dot" w:pos="8306"/>
        </w:tabs>
      </w:pPr>
      <w:hyperlink w:anchor="_Toc25869" w:history="1">
        <w:r>
          <w:rPr>
            <w:rFonts w:ascii="仿宋" w:eastAsia="仿宋" w:hAnsi="仿宋" w:cs="仿宋" w:hint="eastAsia"/>
            <w:lang w:eastAsia="zh-CN"/>
          </w:rPr>
          <w:t>(二)、粒度仪项目建设必要性分析</w:t>
        </w:r>
        <w:r>
          <w:tab/>
        </w:r>
        <w:r>
          <w:fldChar w:fldCharType="begin"/>
        </w:r>
        <w:r>
          <w:instrText xml:space="preserve"> PAGEREF _Toc25869 \h </w:instrText>
        </w:r>
        <w:r>
          <w:fldChar w:fldCharType="separate"/>
        </w:r>
        <w:r>
          <w:t>16</w:t>
        </w:r>
        <w:r>
          <w:fldChar w:fldCharType="end"/>
        </w:r>
      </w:hyperlink>
    </w:p>
    <w:p>
      <w:pPr>
        <w:pStyle w:val="TOC1"/>
        <w:tabs>
          <w:tab w:val="right" w:leader="dot" w:pos="8306"/>
        </w:tabs>
      </w:pPr>
      <w:hyperlink w:anchor="_Toc23032" w:history="1">
        <w:r>
          <w:rPr>
            <w:rFonts w:ascii="仿宋" w:eastAsia="仿宋" w:hAnsi="仿宋" w:cs="仿宋" w:hint="eastAsia"/>
            <w:lang w:eastAsia="zh-CN"/>
          </w:rPr>
          <w:t>五、粒度仪项目绩效评估</w:t>
        </w:r>
        <w:r>
          <w:tab/>
        </w:r>
        <w:r>
          <w:fldChar w:fldCharType="begin"/>
        </w:r>
        <w:r>
          <w:instrText xml:space="preserve"> PAGEREF _Toc23032 \h </w:instrText>
        </w:r>
        <w:r>
          <w:fldChar w:fldCharType="separate"/>
        </w:r>
        <w:r>
          <w:t>18</w:t>
        </w:r>
        <w:r>
          <w:fldChar w:fldCharType="end"/>
        </w:r>
      </w:hyperlink>
    </w:p>
    <w:p>
      <w:pPr>
        <w:pStyle w:val="TOC2"/>
        <w:tabs>
          <w:tab w:val="right" w:leader="dot" w:pos="8306"/>
        </w:tabs>
      </w:pPr>
      <w:hyperlink w:anchor="_Toc11325" w:history="1">
        <w:r>
          <w:rPr>
            <w:rFonts w:ascii="仿宋" w:eastAsia="仿宋" w:hAnsi="仿宋" w:cs="仿宋" w:hint="eastAsia"/>
            <w:lang w:eastAsia="zh-CN"/>
          </w:rPr>
          <w:t>(一)、绩效评估指标</w:t>
        </w:r>
        <w:r>
          <w:tab/>
        </w:r>
        <w:r>
          <w:fldChar w:fldCharType="begin"/>
        </w:r>
        <w:r>
          <w:instrText xml:space="preserve"> PAGEREF _Toc11325 \h </w:instrText>
        </w:r>
        <w:r>
          <w:fldChar w:fldCharType="separate"/>
        </w:r>
        <w:r>
          <w:t>18</w:t>
        </w:r>
        <w:r>
          <w:fldChar w:fldCharType="end"/>
        </w:r>
      </w:hyperlink>
    </w:p>
    <w:p>
      <w:pPr>
        <w:pStyle w:val="TOC2"/>
        <w:tabs>
          <w:tab w:val="right" w:leader="dot" w:pos="8306"/>
        </w:tabs>
      </w:pPr>
      <w:hyperlink w:anchor="_Toc12939" w:history="1">
        <w:r>
          <w:rPr>
            <w:rFonts w:ascii="仿宋" w:eastAsia="仿宋" w:hAnsi="仿宋" w:cs="仿宋" w:hint="eastAsia"/>
            <w:lang w:eastAsia="zh-CN"/>
          </w:rPr>
          <w:t>(二)、绩效评估方法</w:t>
        </w:r>
        <w:r>
          <w:tab/>
        </w:r>
        <w:r>
          <w:fldChar w:fldCharType="begin"/>
        </w:r>
        <w:r>
          <w:instrText xml:space="preserve"> PAGEREF _Toc12939 \h </w:instrText>
        </w:r>
        <w:r>
          <w:fldChar w:fldCharType="separate"/>
        </w:r>
        <w:r>
          <w:t>19</w:t>
        </w:r>
        <w:r>
          <w:fldChar w:fldCharType="end"/>
        </w:r>
      </w:hyperlink>
    </w:p>
    <w:p>
      <w:pPr>
        <w:pStyle w:val="TOC2"/>
        <w:tabs>
          <w:tab w:val="right" w:leader="dot" w:pos="8306"/>
        </w:tabs>
      </w:pPr>
      <w:hyperlink w:anchor="_Toc14266" w:history="1">
        <w:r>
          <w:rPr>
            <w:rFonts w:ascii="仿宋" w:eastAsia="仿宋" w:hAnsi="仿宋" w:cs="仿宋" w:hint="eastAsia"/>
            <w:lang w:eastAsia="zh-CN"/>
          </w:rPr>
          <w:t>(三)、绩效评估周期</w:t>
        </w:r>
        <w:r>
          <w:tab/>
        </w:r>
        <w:r>
          <w:fldChar w:fldCharType="begin"/>
        </w:r>
        <w:r>
          <w:instrText xml:space="preserve"> PAGEREF _Toc14266 \h </w:instrText>
        </w:r>
        <w:r>
          <w:fldChar w:fldCharType="separate"/>
        </w:r>
        <w:r>
          <w:t>20</w:t>
        </w:r>
        <w:r>
          <w:fldChar w:fldCharType="end"/>
        </w:r>
      </w:hyperlink>
    </w:p>
    <w:p>
      <w:pPr>
        <w:pStyle w:val="TOC1"/>
        <w:tabs>
          <w:tab w:val="right" w:leader="dot" w:pos="8306"/>
        </w:tabs>
      </w:pPr>
      <w:hyperlink w:anchor="_Toc29076" w:history="1">
        <w:r>
          <w:rPr>
            <w:rFonts w:ascii="仿宋" w:eastAsia="仿宋" w:hAnsi="仿宋" w:cs="仿宋" w:hint="eastAsia"/>
            <w:lang w:eastAsia="zh-CN"/>
          </w:rPr>
          <w:t>六、粒度仪项目危机管理</w:t>
        </w:r>
        <w:r>
          <w:tab/>
        </w:r>
        <w:r>
          <w:fldChar w:fldCharType="begin"/>
        </w:r>
        <w:r>
          <w:instrText xml:space="preserve"> PAGEREF _Toc29076 \h </w:instrText>
        </w:r>
        <w:r>
          <w:fldChar w:fldCharType="separate"/>
        </w:r>
        <w:r>
          <w:t>21</w:t>
        </w:r>
        <w:r>
          <w:fldChar w:fldCharType="end"/>
        </w:r>
      </w:hyperlink>
    </w:p>
    <w:p>
      <w:pPr>
        <w:pStyle w:val="TOC2"/>
        <w:tabs>
          <w:tab w:val="right" w:leader="dot" w:pos="8306"/>
        </w:tabs>
      </w:pPr>
      <w:hyperlink w:anchor="_Toc29381" w:history="1">
        <w:r>
          <w:rPr>
            <w:rFonts w:ascii="仿宋" w:eastAsia="仿宋" w:hAnsi="仿宋" w:cs="仿宋" w:hint="eastAsia"/>
            <w:lang w:eastAsia="zh-CN"/>
          </w:rPr>
          <w:t>(一)、危机预警与识别</w:t>
        </w:r>
        <w:r>
          <w:tab/>
        </w:r>
        <w:r>
          <w:fldChar w:fldCharType="begin"/>
        </w:r>
        <w:r>
          <w:instrText xml:space="preserve"> PAGEREF _Toc29381 \h </w:instrText>
        </w:r>
        <w:r>
          <w:fldChar w:fldCharType="separate"/>
        </w:r>
        <w:r>
          <w:t>21</w:t>
        </w:r>
        <w:r>
          <w:fldChar w:fldCharType="end"/>
        </w:r>
      </w:hyperlink>
    </w:p>
    <w:p>
      <w:pPr>
        <w:pStyle w:val="TOC2"/>
        <w:tabs>
          <w:tab w:val="right" w:leader="dot" w:pos="8306"/>
        </w:tabs>
      </w:pPr>
      <w:hyperlink w:anchor="_Toc551" w:history="1">
        <w:r>
          <w:rPr>
            <w:rFonts w:ascii="仿宋" w:eastAsia="仿宋" w:hAnsi="仿宋" w:cs="仿宋" w:hint="eastAsia"/>
            <w:lang w:eastAsia="zh-CN"/>
          </w:rPr>
          <w:t>(二)、危机应对与恢复</w:t>
        </w:r>
        <w:r>
          <w:tab/>
        </w:r>
        <w:r>
          <w:fldChar w:fldCharType="begin"/>
        </w:r>
        <w:r>
          <w:instrText xml:space="preserve"> PAGEREF _Toc551 \h </w:instrText>
        </w:r>
        <w:r>
          <w:fldChar w:fldCharType="separate"/>
        </w:r>
        <w:r>
          <w:t>22</w:t>
        </w:r>
        <w:r>
          <w:fldChar w:fldCharType="end"/>
        </w:r>
      </w:hyperlink>
    </w:p>
    <w:p>
      <w:pPr>
        <w:pStyle w:val="TOC1"/>
        <w:tabs>
          <w:tab w:val="right" w:leader="dot" w:pos="8306"/>
        </w:tabs>
      </w:pPr>
      <w:hyperlink w:anchor="_Toc32143" w:history="1">
        <w:r>
          <w:rPr>
            <w:rFonts w:ascii="仿宋" w:eastAsia="仿宋" w:hAnsi="仿宋" w:cs="仿宋" w:hint="eastAsia"/>
            <w:lang w:eastAsia="zh-CN"/>
          </w:rPr>
          <w:t>七、生产安全保护</w:t>
        </w:r>
        <w:r>
          <w:tab/>
        </w:r>
        <w:r>
          <w:fldChar w:fldCharType="begin"/>
        </w:r>
        <w:r>
          <w:instrText xml:space="preserve"> PAGEREF _Toc32143 \h </w:instrText>
        </w:r>
        <w:r>
          <w:fldChar w:fldCharType="separate"/>
        </w:r>
        <w:r>
          <w:t>23</w:t>
        </w:r>
        <w:r>
          <w:fldChar w:fldCharType="end"/>
        </w:r>
      </w:hyperlink>
    </w:p>
    <w:p>
      <w:pPr>
        <w:pStyle w:val="TOC2"/>
        <w:tabs>
          <w:tab w:val="right" w:leader="dot" w:pos="8306"/>
        </w:tabs>
      </w:pPr>
      <w:hyperlink w:anchor="_Toc10077" w:history="1">
        <w:r>
          <w:rPr>
            <w:rFonts w:ascii="仿宋" w:eastAsia="仿宋" w:hAnsi="仿宋" w:cs="仿宋" w:hint="eastAsia"/>
            <w:lang w:eastAsia="zh-CN"/>
          </w:rPr>
          <w:t>(一)、消防安全</w:t>
        </w:r>
        <w:r>
          <w:tab/>
        </w:r>
        <w:r>
          <w:fldChar w:fldCharType="begin"/>
        </w:r>
        <w:r>
          <w:instrText xml:space="preserve"> PAGEREF _Toc10077 \h </w:instrText>
        </w:r>
        <w:r>
          <w:fldChar w:fldCharType="separate"/>
        </w:r>
        <w:r>
          <w:t>23</w:t>
        </w:r>
        <w:r>
          <w:fldChar w:fldCharType="end"/>
        </w:r>
      </w:hyperlink>
    </w:p>
    <w:p>
      <w:pPr>
        <w:pStyle w:val="TOC2"/>
        <w:tabs>
          <w:tab w:val="right" w:leader="dot" w:pos="8306"/>
        </w:tabs>
      </w:pPr>
      <w:hyperlink w:anchor="_Toc19411" w:history="1">
        <w:r>
          <w:rPr>
            <w:rFonts w:ascii="仿宋" w:eastAsia="仿宋" w:hAnsi="仿宋" w:cs="仿宋" w:hint="eastAsia"/>
            <w:lang w:eastAsia="zh-CN"/>
          </w:rPr>
          <w:t>(二)、防火防爆总图布置措施</w:t>
        </w:r>
        <w:r>
          <w:tab/>
        </w:r>
        <w:r>
          <w:fldChar w:fldCharType="begin"/>
        </w:r>
        <w:r>
          <w:instrText xml:space="preserve"> PAGEREF _Toc19411 \h </w:instrText>
        </w:r>
        <w:r>
          <w:fldChar w:fldCharType="separate"/>
        </w:r>
        <w:r>
          <w:t>25</w:t>
        </w:r>
        <w:r>
          <w:fldChar w:fldCharType="end"/>
        </w:r>
      </w:hyperlink>
    </w:p>
    <w:p>
      <w:pPr>
        <w:pStyle w:val="TOC2"/>
        <w:tabs>
          <w:tab w:val="right" w:leader="dot" w:pos="8306"/>
        </w:tabs>
      </w:pPr>
      <w:hyperlink w:anchor="_Toc22268" w:history="1">
        <w:r>
          <w:rPr>
            <w:rFonts w:ascii="仿宋" w:eastAsia="仿宋" w:hAnsi="仿宋" w:cs="仿宋" w:hint="eastAsia"/>
            <w:lang w:eastAsia="zh-CN"/>
          </w:rPr>
          <w:t>(三)、自然灾害防范措施</w:t>
        </w:r>
        <w:r>
          <w:tab/>
        </w:r>
        <w:r>
          <w:fldChar w:fldCharType="begin"/>
        </w:r>
        <w:r>
          <w:instrText xml:space="preserve"> PAGEREF _Toc22268 \h </w:instrText>
        </w:r>
        <w:r>
          <w:fldChar w:fldCharType="separate"/>
        </w:r>
        <w:r>
          <w:t>25</w:t>
        </w:r>
        <w:r>
          <w:fldChar w:fldCharType="end"/>
        </w:r>
      </w:hyperlink>
    </w:p>
    <w:p>
      <w:pPr>
        <w:pStyle w:val="TOC2"/>
        <w:tabs>
          <w:tab w:val="right" w:leader="dot" w:pos="8306"/>
        </w:tabs>
      </w:pPr>
      <w:hyperlink w:anchor="_Toc29011" w:history="1">
        <w:r>
          <w:rPr>
            <w:rFonts w:ascii="仿宋" w:eastAsia="仿宋" w:hAnsi="仿宋" w:cs="仿宋" w:hint="eastAsia"/>
            <w:lang w:eastAsia="zh-CN"/>
          </w:rPr>
          <w:t>(四)、安全色及安全标志使用要求</w:t>
        </w:r>
        <w:r>
          <w:tab/>
        </w:r>
        <w:r>
          <w:fldChar w:fldCharType="begin"/>
        </w:r>
        <w:r>
          <w:instrText xml:space="preserve"> PAGEREF _Toc29011 \h </w:instrText>
        </w:r>
        <w:r>
          <w:fldChar w:fldCharType="separate"/>
        </w:r>
        <w:r>
          <w:t>26</w:t>
        </w:r>
        <w:r>
          <w:fldChar w:fldCharType="end"/>
        </w:r>
      </w:hyperlink>
    </w:p>
    <w:p>
      <w:pPr>
        <w:pStyle w:val="TOC2"/>
        <w:tabs>
          <w:tab w:val="right" w:leader="dot" w:pos="8306"/>
        </w:tabs>
      </w:pPr>
      <w:hyperlink w:anchor="_Toc16014" w:history="1">
        <w:r>
          <w:rPr>
            <w:rFonts w:ascii="仿宋" w:eastAsia="仿宋" w:hAnsi="仿宋" w:cs="仿宋" w:hint="eastAsia"/>
            <w:lang w:eastAsia="zh-CN"/>
          </w:rPr>
          <w:t>(五)、防尘防毒措施</w:t>
        </w:r>
        <w:r>
          <w:tab/>
        </w:r>
        <w:r>
          <w:fldChar w:fldCharType="begin"/>
        </w:r>
        <w:r>
          <w:instrText xml:space="preserve"> PAGEREF _Toc16014 \h </w:instrText>
        </w:r>
        <w:r>
          <w:fldChar w:fldCharType="separate"/>
        </w:r>
        <w:r>
          <w:t>27</w:t>
        </w:r>
        <w:r>
          <w:fldChar w:fldCharType="end"/>
        </w:r>
      </w:hyperlink>
    </w:p>
    <w:p>
      <w:pPr>
        <w:pStyle w:val="TOC2"/>
        <w:tabs>
          <w:tab w:val="right" w:leader="dot" w:pos="8306"/>
        </w:tabs>
      </w:pPr>
      <w:hyperlink w:anchor="_Toc21261" w:history="1">
        <w:r>
          <w:rPr>
            <w:rFonts w:ascii="仿宋" w:eastAsia="仿宋" w:hAnsi="仿宋" w:cs="仿宋" w:hint="eastAsia"/>
            <w:lang w:eastAsia="zh-CN"/>
          </w:rPr>
          <w:t>(六)、防静电、触电防护及防雷措施</w:t>
        </w:r>
        <w:r>
          <w:tab/>
        </w:r>
        <w:r>
          <w:fldChar w:fldCharType="begin"/>
        </w:r>
        <w:r>
          <w:instrText xml:space="preserve"> PAGEREF _Toc21261 \h </w:instrText>
        </w:r>
        <w:r>
          <w:fldChar w:fldCharType="separate"/>
        </w:r>
        <w:r>
          <w:t>28</w:t>
        </w:r>
        <w:r>
          <w:fldChar w:fldCharType="end"/>
        </w:r>
      </w:hyperlink>
    </w:p>
    <w:p>
      <w:pPr>
        <w:pStyle w:val="TOC2"/>
        <w:tabs>
          <w:tab w:val="right" w:leader="dot" w:pos="8306"/>
        </w:tabs>
      </w:pPr>
      <w:hyperlink w:anchor="_Toc28203" w:history="1">
        <w:r>
          <w:rPr>
            <w:rFonts w:ascii="仿宋" w:eastAsia="仿宋" w:hAnsi="仿宋" w:cs="仿宋" w:hint="eastAsia"/>
            <w:lang w:eastAsia="zh-CN"/>
          </w:rPr>
          <w:t>(七)、机械设备安全保障措施</w:t>
        </w:r>
        <w:r>
          <w:tab/>
        </w:r>
        <w:r>
          <w:fldChar w:fldCharType="begin"/>
        </w:r>
        <w:r>
          <w:instrText xml:space="preserve"> PAGEREF _Toc28203 \h </w:instrText>
        </w:r>
        <w:r>
          <w:fldChar w:fldCharType="separate"/>
        </w:r>
        <w:r>
          <w:t>29</w:t>
        </w:r>
        <w:r>
          <w:fldChar w:fldCharType="end"/>
        </w:r>
      </w:hyperlink>
    </w:p>
    <w:p>
      <w:pPr>
        <w:pStyle w:val="TOC1"/>
        <w:tabs>
          <w:tab w:val="right" w:leader="dot" w:pos="8306"/>
        </w:tabs>
      </w:pPr>
      <w:hyperlink w:anchor="_Toc27504" w:history="1">
        <w:r>
          <w:rPr>
            <w:rFonts w:ascii="仿宋" w:eastAsia="仿宋" w:hAnsi="仿宋" w:cs="仿宋" w:hint="eastAsia"/>
            <w:lang w:eastAsia="zh-CN"/>
          </w:rPr>
          <w:t>八、粒度仪项目创新与研发</w:t>
        </w:r>
        <w:r>
          <w:tab/>
        </w:r>
        <w:r>
          <w:fldChar w:fldCharType="begin"/>
        </w:r>
        <w:r>
          <w:instrText xml:space="preserve"> PAGEREF _Toc27504 \h </w:instrText>
        </w:r>
        <w:r>
          <w:fldChar w:fldCharType="separate"/>
        </w:r>
        <w:r>
          <w:t>31</w:t>
        </w:r>
        <w:r>
          <w:fldChar w:fldCharType="end"/>
        </w:r>
      </w:hyperlink>
    </w:p>
    <w:p>
      <w:pPr>
        <w:pStyle w:val="TOC2"/>
        <w:tabs>
          <w:tab w:val="right" w:leader="dot" w:pos="8306"/>
        </w:tabs>
      </w:pPr>
      <w:hyperlink w:anchor="_Toc15989" w:history="1">
        <w:r>
          <w:rPr>
            <w:rFonts w:ascii="仿宋" w:eastAsia="仿宋" w:hAnsi="仿宋" w:cs="仿宋" w:hint="eastAsia"/>
            <w:lang w:eastAsia="zh-CN"/>
          </w:rPr>
          <w:t>(一)、创新策略与方向</w:t>
        </w:r>
        <w:r>
          <w:tab/>
        </w:r>
        <w:r>
          <w:fldChar w:fldCharType="begin"/>
        </w:r>
        <w:r>
          <w:instrText xml:space="preserve"> PAGEREF _Toc15989 \h </w:instrText>
        </w:r>
        <w:r>
          <w:fldChar w:fldCharType="separate"/>
        </w:r>
        <w:r>
          <w:t>31</w:t>
        </w:r>
        <w:r>
          <w:fldChar w:fldCharType="end"/>
        </w:r>
      </w:hyperlink>
    </w:p>
    <w:p>
      <w:pPr>
        <w:pStyle w:val="TOC2"/>
        <w:tabs>
          <w:tab w:val="right" w:leader="dot" w:pos="8306"/>
        </w:tabs>
      </w:pPr>
      <w:hyperlink w:anchor="_Toc213" w:history="1">
        <w:r>
          <w:rPr>
            <w:rFonts w:ascii="仿宋" w:eastAsia="仿宋" w:hAnsi="仿宋" w:cs="仿宋" w:hint="eastAsia"/>
            <w:lang w:eastAsia="zh-CN"/>
          </w:rPr>
          <w:t>(二)、研发规划与投入</w:t>
        </w:r>
        <w:r>
          <w:tab/>
        </w:r>
        <w:r>
          <w:fldChar w:fldCharType="begin"/>
        </w:r>
        <w:r>
          <w:instrText xml:space="preserve"> PAGEREF _Toc213 \h </w:instrText>
        </w:r>
        <w:r>
          <w:fldChar w:fldCharType="separate"/>
        </w:r>
        <w:r>
          <w:t>32</w:t>
        </w:r>
        <w:r>
          <w:fldChar w:fldCharType="end"/>
        </w:r>
      </w:hyperlink>
    </w:p>
    <w:p>
      <w:pPr>
        <w:pStyle w:val="TOC1"/>
        <w:tabs>
          <w:tab w:val="right" w:leader="dot" w:pos="8306"/>
        </w:tabs>
      </w:pPr>
      <w:hyperlink w:anchor="_Toc29598" w:history="1">
        <w:r>
          <w:rPr>
            <w:rFonts w:ascii="仿宋" w:eastAsia="仿宋" w:hAnsi="仿宋" w:cs="仿宋" w:hint="eastAsia"/>
            <w:lang w:eastAsia="zh-CN"/>
          </w:rPr>
          <w:t>九、粒度仪项目人力资源管理</w:t>
        </w:r>
        <w:r>
          <w:tab/>
        </w:r>
        <w:r>
          <w:fldChar w:fldCharType="begin"/>
        </w:r>
        <w:r>
          <w:instrText xml:space="preserve"> PAGEREF _Toc29598 \h </w:instrText>
        </w:r>
        <w:r>
          <w:fldChar w:fldCharType="separate"/>
        </w:r>
        <w:r>
          <w:t>34</w:t>
        </w:r>
        <w:r>
          <w:fldChar w:fldCharType="end"/>
        </w:r>
      </w:hyperlink>
    </w:p>
    <w:p>
      <w:pPr>
        <w:pStyle w:val="TOC2"/>
        <w:tabs>
          <w:tab w:val="right" w:leader="dot" w:pos="8306"/>
        </w:tabs>
      </w:pPr>
      <w:hyperlink w:anchor="_Toc26875" w:history="1">
        <w:r>
          <w:rPr>
            <w:rFonts w:ascii="仿宋" w:eastAsia="仿宋" w:hAnsi="仿宋" w:cs="仿宋" w:hint="eastAsia"/>
            <w:lang w:eastAsia="zh-CN"/>
          </w:rPr>
          <w:t>(一)、建立健全的预算管理制度</w:t>
        </w:r>
        <w:r>
          <w:tab/>
        </w:r>
        <w:r>
          <w:fldChar w:fldCharType="begin"/>
        </w:r>
        <w:r>
          <w:instrText xml:space="preserve"> PAGEREF _Toc26875 \h </w:instrText>
        </w:r>
        <w:r>
          <w:fldChar w:fldCharType="separate"/>
        </w:r>
        <w:r>
          <w:t>34</w:t>
        </w:r>
        <w:r>
          <w:fldChar w:fldCharType="end"/>
        </w:r>
      </w:hyperlink>
    </w:p>
    <w:p>
      <w:pPr>
        <w:pStyle w:val="TOC2"/>
        <w:tabs>
          <w:tab w:val="right" w:leader="dot" w:pos="8306"/>
        </w:tabs>
      </w:pPr>
      <w:hyperlink w:anchor="_Toc28012" w:history="1">
        <w:r>
          <w:rPr>
            <w:rFonts w:ascii="仿宋" w:eastAsia="仿宋" w:hAnsi="仿宋" w:cs="仿宋" w:hint="eastAsia"/>
            <w:lang w:eastAsia="zh-CN"/>
          </w:rPr>
          <w:t>(二)、加强资金流动监控</w:t>
        </w:r>
        <w:r>
          <w:tab/>
        </w:r>
        <w:r>
          <w:fldChar w:fldCharType="begin"/>
        </w:r>
        <w:r>
          <w:instrText xml:space="preserve"> PAGEREF _Toc28012 \h </w:instrText>
        </w:r>
        <w:r>
          <w:fldChar w:fldCharType="separate"/>
        </w:r>
        <w:r>
          <w:t>36</w:t>
        </w:r>
        <w:r>
          <w:fldChar w:fldCharType="end"/>
        </w:r>
      </w:hyperlink>
    </w:p>
    <w:p>
      <w:pPr>
        <w:pStyle w:val="TOC2"/>
        <w:tabs>
          <w:tab w:val="right" w:leader="dot" w:pos="8306"/>
        </w:tabs>
      </w:pPr>
      <w:hyperlink w:anchor="_Toc2413" w:history="1">
        <w:r>
          <w:rPr>
            <w:rFonts w:ascii="仿宋" w:eastAsia="仿宋" w:hAnsi="仿宋" w:cs="仿宋" w:hint="eastAsia"/>
            <w:lang w:eastAsia="zh-CN"/>
          </w:rPr>
          <w:t>(三)、制定完善的风险控制机制</w:t>
        </w:r>
        <w:r>
          <w:tab/>
        </w:r>
        <w:r>
          <w:fldChar w:fldCharType="begin"/>
        </w:r>
        <w:r>
          <w:instrText xml:space="preserve"> PAGEREF _Toc2413 \h </w:instrText>
        </w:r>
        <w:r>
          <w:fldChar w:fldCharType="separate"/>
        </w:r>
        <w:r>
          <w:t>37</w:t>
        </w:r>
        <w:r>
          <w:fldChar w:fldCharType="end"/>
        </w:r>
      </w:hyperlink>
    </w:p>
    <w:p>
      <w:pPr>
        <w:pStyle w:val="TOC2"/>
        <w:tabs>
          <w:tab w:val="right" w:leader="dot" w:pos="8306"/>
        </w:tabs>
      </w:pPr>
      <w:hyperlink w:anchor="_Toc29851" w:history="1">
        <w:r>
          <w:rPr>
            <w:rFonts w:ascii="仿宋" w:eastAsia="仿宋" w:hAnsi="仿宋" w:cs="仿宋" w:hint="eastAsia"/>
            <w:lang w:eastAsia="zh-CN"/>
          </w:rPr>
          <w:t>(四)、优化成本管理</w:t>
        </w:r>
        <w:r>
          <w:tab/>
        </w:r>
        <w:r>
          <w:fldChar w:fldCharType="begin"/>
        </w:r>
        <w:r>
          <w:instrText xml:space="preserve"> PAGEREF _Toc29851 \h </w:instrText>
        </w:r>
        <w:r>
          <w:fldChar w:fldCharType="separate"/>
        </w:r>
        <w:r>
          <w:t>38</w:t>
        </w:r>
        <w:r>
          <w:fldChar w:fldCharType="end"/>
        </w:r>
      </w:hyperlink>
    </w:p>
    <w:p>
      <w:pPr>
        <w:pStyle w:val="TOC1"/>
        <w:tabs>
          <w:tab w:val="right" w:leader="dot" w:pos="8306"/>
        </w:tabs>
      </w:pPr>
      <w:hyperlink w:anchor="_Toc1007" w:history="1">
        <w:r>
          <w:rPr>
            <w:rFonts w:ascii="仿宋" w:eastAsia="仿宋" w:hAnsi="仿宋" w:cs="仿宋" w:hint="eastAsia"/>
            <w:lang w:eastAsia="zh-CN"/>
          </w:rPr>
          <w:t>十、粒度仪项目技术管理</w:t>
        </w:r>
        <w:r>
          <w:tab/>
        </w:r>
        <w:r>
          <w:fldChar w:fldCharType="begin"/>
        </w:r>
        <w:r>
          <w:instrText xml:space="preserve"> PAGEREF _Toc1007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31" w:history="1">
        <w:r>
          <w:rPr>
            <w:rFonts w:ascii="仿宋" w:eastAsia="仿宋" w:hAnsi="仿宋" w:cs="仿宋" w:hint="eastAsia"/>
            <w:lang w:eastAsia="zh-CN"/>
          </w:rPr>
          <w:t>(一)、技术方案选用方向</w:t>
        </w:r>
        <w:r>
          <w:tab/>
        </w:r>
        <w:r>
          <w:fldChar w:fldCharType="begin"/>
        </w:r>
        <w:r>
          <w:instrText xml:space="preserve"> PAGEREF _Toc30731 \h </w:instrText>
        </w:r>
        <w:r>
          <w:fldChar w:fldCharType="separate"/>
        </w:r>
        <w:r>
          <w:t>39</w:t>
        </w:r>
        <w:r>
          <w:fldChar w:fldCharType="end"/>
        </w:r>
      </w:hyperlink>
    </w:p>
    <w:p>
      <w:pPr>
        <w:pStyle w:val="TOC2"/>
        <w:tabs>
          <w:tab w:val="right" w:leader="dot" w:pos="8306"/>
        </w:tabs>
      </w:pPr>
      <w:hyperlink w:anchor="_Toc14175" w:history="1">
        <w:r>
          <w:rPr>
            <w:rFonts w:ascii="仿宋" w:eastAsia="仿宋" w:hAnsi="仿宋" w:cs="仿宋" w:hint="eastAsia"/>
            <w:lang w:eastAsia="zh-CN"/>
          </w:rPr>
          <w:t>(二)、工艺技术方案选用原则</w:t>
        </w:r>
        <w:r>
          <w:tab/>
        </w:r>
        <w:r>
          <w:fldChar w:fldCharType="begin"/>
        </w:r>
        <w:r>
          <w:instrText xml:space="preserve"> PAGEREF _Toc14175 \h </w:instrText>
        </w:r>
        <w:r>
          <w:fldChar w:fldCharType="separate"/>
        </w:r>
        <w:r>
          <w:t>41</w:t>
        </w:r>
        <w:r>
          <w:fldChar w:fldCharType="end"/>
        </w:r>
      </w:hyperlink>
    </w:p>
    <w:p>
      <w:pPr>
        <w:pStyle w:val="TOC2"/>
        <w:tabs>
          <w:tab w:val="right" w:leader="dot" w:pos="8306"/>
        </w:tabs>
      </w:pPr>
      <w:hyperlink w:anchor="_Toc24729" w:history="1">
        <w:r>
          <w:rPr>
            <w:rFonts w:ascii="仿宋" w:eastAsia="仿宋" w:hAnsi="仿宋" w:cs="仿宋" w:hint="eastAsia"/>
            <w:lang w:eastAsia="zh-CN"/>
          </w:rPr>
          <w:t>(三)、工艺技术方案要求</w:t>
        </w:r>
        <w:r>
          <w:tab/>
        </w:r>
        <w:r>
          <w:fldChar w:fldCharType="begin"/>
        </w:r>
        <w:r>
          <w:instrText xml:space="preserve"> PAGEREF _Toc24729 \h </w:instrText>
        </w:r>
        <w:r>
          <w:fldChar w:fldCharType="separate"/>
        </w:r>
        <w:r>
          <w:t>43</w:t>
        </w:r>
        <w:r>
          <w:fldChar w:fldCharType="end"/>
        </w:r>
      </w:hyperlink>
    </w:p>
    <w:p>
      <w:pPr>
        <w:pStyle w:val="TOC1"/>
        <w:tabs>
          <w:tab w:val="right" w:leader="dot" w:pos="8306"/>
        </w:tabs>
      </w:pPr>
      <w:hyperlink w:anchor="_Toc16569" w:history="1">
        <w:r>
          <w:rPr>
            <w:rFonts w:ascii="仿宋" w:eastAsia="仿宋" w:hAnsi="仿宋" w:cs="仿宋" w:hint="eastAsia"/>
            <w:lang w:eastAsia="zh-CN"/>
          </w:rPr>
          <w:t>十一、粒度仪项目风险管理</w:t>
        </w:r>
        <w:r>
          <w:tab/>
        </w:r>
        <w:r>
          <w:fldChar w:fldCharType="begin"/>
        </w:r>
        <w:r>
          <w:instrText xml:space="preserve"> PAGEREF _Toc16569 \h </w:instrText>
        </w:r>
        <w:r>
          <w:fldChar w:fldCharType="separate"/>
        </w:r>
        <w:r>
          <w:t>45</w:t>
        </w:r>
        <w:r>
          <w:fldChar w:fldCharType="end"/>
        </w:r>
      </w:hyperlink>
    </w:p>
    <w:p>
      <w:pPr>
        <w:pStyle w:val="TOC2"/>
        <w:tabs>
          <w:tab w:val="right" w:leader="dot" w:pos="8306"/>
        </w:tabs>
      </w:pPr>
      <w:hyperlink w:anchor="_Toc6300" w:history="1">
        <w:r>
          <w:rPr>
            <w:rFonts w:ascii="仿宋" w:eastAsia="仿宋" w:hAnsi="仿宋" w:cs="仿宋" w:hint="eastAsia"/>
            <w:lang w:eastAsia="zh-CN"/>
          </w:rPr>
          <w:t>(一)、风险识别与评估</w:t>
        </w:r>
        <w:r>
          <w:tab/>
        </w:r>
        <w:r>
          <w:fldChar w:fldCharType="begin"/>
        </w:r>
        <w:r>
          <w:instrText xml:space="preserve"> PAGEREF _Toc6300 \h </w:instrText>
        </w:r>
        <w:r>
          <w:fldChar w:fldCharType="separate"/>
        </w:r>
        <w:r>
          <w:t>45</w:t>
        </w:r>
        <w:r>
          <w:fldChar w:fldCharType="end"/>
        </w:r>
      </w:hyperlink>
    </w:p>
    <w:p>
      <w:pPr>
        <w:pStyle w:val="TOC2"/>
        <w:tabs>
          <w:tab w:val="right" w:leader="dot" w:pos="8306"/>
        </w:tabs>
      </w:pPr>
      <w:hyperlink w:anchor="_Toc17692" w:history="1">
        <w:r>
          <w:rPr>
            <w:rFonts w:ascii="仿宋" w:eastAsia="仿宋" w:hAnsi="仿宋" w:cs="仿宋" w:hint="eastAsia"/>
            <w:lang w:eastAsia="zh-CN"/>
          </w:rPr>
          <w:t>(二)、风险应对策略</w:t>
        </w:r>
        <w:r>
          <w:tab/>
        </w:r>
        <w:r>
          <w:fldChar w:fldCharType="begin"/>
        </w:r>
        <w:r>
          <w:instrText xml:space="preserve"> PAGEREF _Toc17692 \h </w:instrText>
        </w:r>
        <w:r>
          <w:fldChar w:fldCharType="separate"/>
        </w:r>
        <w:r>
          <w:t>46</w:t>
        </w:r>
        <w:r>
          <w:fldChar w:fldCharType="end"/>
        </w:r>
      </w:hyperlink>
    </w:p>
    <w:p>
      <w:pPr>
        <w:pStyle w:val="TOC2"/>
        <w:tabs>
          <w:tab w:val="right" w:leader="dot" w:pos="8306"/>
        </w:tabs>
      </w:pPr>
      <w:hyperlink w:anchor="_Toc3155" w:history="1">
        <w:r>
          <w:rPr>
            <w:rFonts w:ascii="仿宋" w:eastAsia="仿宋" w:hAnsi="仿宋" w:cs="仿宋" w:hint="eastAsia"/>
            <w:lang w:eastAsia="zh-CN"/>
          </w:rPr>
          <w:t>(三)、风险监控与控制</w:t>
        </w:r>
        <w:r>
          <w:tab/>
        </w:r>
        <w:r>
          <w:fldChar w:fldCharType="begin"/>
        </w:r>
        <w:r>
          <w:instrText xml:space="preserve"> PAGEREF _Toc3155 \h </w:instrText>
        </w:r>
        <w:r>
          <w:fldChar w:fldCharType="separate"/>
        </w:r>
        <w:r>
          <w:t>48</w:t>
        </w:r>
        <w:r>
          <w:fldChar w:fldCharType="end"/>
        </w:r>
      </w:hyperlink>
    </w:p>
    <w:p>
      <w:pPr>
        <w:pStyle w:val="TOC1"/>
        <w:tabs>
          <w:tab w:val="right" w:leader="dot" w:pos="8306"/>
        </w:tabs>
      </w:pPr>
      <w:hyperlink w:anchor="_Toc21754" w:history="1">
        <w:r>
          <w:rPr>
            <w:rFonts w:ascii="仿宋" w:eastAsia="仿宋" w:hAnsi="仿宋" w:cs="仿宋" w:hint="eastAsia"/>
            <w:lang w:eastAsia="zh-CN"/>
          </w:rPr>
          <w:t>十二、粒度仪项目社会影响</w:t>
        </w:r>
        <w:r>
          <w:tab/>
        </w:r>
        <w:r>
          <w:fldChar w:fldCharType="begin"/>
        </w:r>
        <w:r>
          <w:instrText xml:space="preserve"> PAGEREF _Toc21754 \h </w:instrText>
        </w:r>
        <w:r>
          <w:fldChar w:fldCharType="separate"/>
        </w:r>
        <w:r>
          <w:t>49</w:t>
        </w:r>
        <w:r>
          <w:fldChar w:fldCharType="end"/>
        </w:r>
      </w:hyperlink>
    </w:p>
    <w:p>
      <w:pPr>
        <w:pStyle w:val="TOC2"/>
        <w:tabs>
          <w:tab w:val="right" w:leader="dot" w:pos="8306"/>
        </w:tabs>
      </w:pPr>
      <w:hyperlink w:anchor="_Toc21199" w:history="1">
        <w:r>
          <w:rPr>
            <w:rFonts w:ascii="仿宋" w:eastAsia="仿宋" w:hAnsi="仿宋" w:cs="仿宋" w:hint="eastAsia"/>
            <w:lang w:eastAsia="zh-CN"/>
          </w:rPr>
          <w:t>(一)、社会责任与义务</w:t>
        </w:r>
        <w:r>
          <w:tab/>
        </w:r>
        <w:r>
          <w:fldChar w:fldCharType="begin"/>
        </w:r>
        <w:r>
          <w:instrText xml:space="preserve"> PAGEREF _Toc21199 \h </w:instrText>
        </w:r>
        <w:r>
          <w:fldChar w:fldCharType="separate"/>
        </w:r>
        <w:r>
          <w:t>49</w:t>
        </w:r>
        <w:r>
          <w:fldChar w:fldCharType="end"/>
        </w:r>
      </w:hyperlink>
    </w:p>
    <w:p>
      <w:pPr>
        <w:pStyle w:val="TOC2"/>
        <w:tabs>
          <w:tab w:val="right" w:leader="dot" w:pos="8306"/>
        </w:tabs>
      </w:pPr>
      <w:hyperlink w:anchor="_Toc31203" w:history="1">
        <w:r>
          <w:rPr>
            <w:rFonts w:ascii="仿宋" w:eastAsia="仿宋" w:hAnsi="仿宋" w:cs="仿宋" w:hint="eastAsia"/>
            <w:lang w:eastAsia="zh-CN"/>
          </w:rPr>
          <w:t>(二)、社会参与与沟通</w:t>
        </w:r>
        <w:r>
          <w:tab/>
        </w:r>
        <w:r>
          <w:fldChar w:fldCharType="begin"/>
        </w:r>
        <w:r>
          <w:instrText xml:space="preserve"> PAGEREF _Toc31203 \h </w:instrText>
        </w:r>
        <w:r>
          <w:fldChar w:fldCharType="separate"/>
        </w:r>
        <w:r>
          <w:t>50</w:t>
        </w:r>
        <w:r>
          <w:fldChar w:fldCharType="end"/>
        </w:r>
      </w:hyperlink>
    </w:p>
    <w:p>
      <w:pPr>
        <w:pStyle w:val="TOC1"/>
        <w:tabs>
          <w:tab w:val="right" w:leader="dot" w:pos="8306"/>
        </w:tabs>
      </w:pPr>
      <w:hyperlink w:anchor="_Toc27420" w:history="1">
        <w:r>
          <w:rPr>
            <w:rFonts w:ascii="仿宋" w:eastAsia="仿宋" w:hAnsi="仿宋" w:cs="仿宋" w:hint="eastAsia"/>
            <w:lang w:eastAsia="zh-CN"/>
          </w:rPr>
          <w:t>十三、粒度仪项目实施保障措施</w:t>
        </w:r>
        <w:r>
          <w:tab/>
        </w:r>
        <w:r>
          <w:fldChar w:fldCharType="begin"/>
        </w:r>
        <w:r>
          <w:instrText xml:space="preserve"> PAGEREF _Toc27420 \h </w:instrText>
        </w:r>
        <w:r>
          <w:fldChar w:fldCharType="separate"/>
        </w:r>
        <w:r>
          <w:t>51</w:t>
        </w:r>
        <w:r>
          <w:fldChar w:fldCharType="end"/>
        </w:r>
      </w:hyperlink>
    </w:p>
    <w:p>
      <w:pPr>
        <w:pStyle w:val="TOC2"/>
        <w:tabs>
          <w:tab w:val="right" w:leader="dot" w:pos="8306"/>
        </w:tabs>
      </w:pPr>
      <w:hyperlink w:anchor="_Toc19336" w:history="1">
        <w:r>
          <w:rPr>
            <w:rFonts w:ascii="仿宋" w:eastAsia="仿宋" w:hAnsi="仿宋" w:cs="仿宋" w:hint="eastAsia"/>
            <w:lang w:eastAsia="zh-CN"/>
          </w:rPr>
          <w:t>(一)、粒度仪项目实施保障机制</w:t>
        </w:r>
        <w:r>
          <w:tab/>
        </w:r>
        <w:r>
          <w:fldChar w:fldCharType="begin"/>
        </w:r>
        <w:r>
          <w:instrText xml:space="preserve"> PAGEREF _Toc19336 \h </w:instrText>
        </w:r>
        <w:r>
          <w:fldChar w:fldCharType="separate"/>
        </w:r>
        <w:r>
          <w:t>51</w:t>
        </w:r>
        <w:r>
          <w:fldChar w:fldCharType="end"/>
        </w:r>
      </w:hyperlink>
    </w:p>
    <w:p>
      <w:pPr>
        <w:pStyle w:val="TOC2"/>
        <w:tabs>
          <w:tab w:val="right" w:leader="dot" w:pos="8306"/>
        </w:tabs>
      </w:pPr>
      <w:hyperlink w:anchor="_Toc6064" w:history="1">
        <w:r>
          <w:rPr>
            <w:rFonts w:ascii="仿宋" w:eastAsia="仿宋" w:hAnsi="仿宋" w:cs="仿宋" w:hint="eastAsia"/>
            <w:lang w:eastAsia="zh-CN"/>
          </w:rPr>
          <w:t>(二)、粒度仪项目法律合规要求</w:t>
        </w:r>
        <w:r>
          <w:tab/>
        </w:r>
        <w:r>
          <w:fldChar w:fldCharType="begin"/>
        </w:r>
        <w:r>
          <w:instrText xml:space="preserve"> PAGEREF _Toc6064 \h </w:instrText>
        </w:r>
        <w:r>
          <w:fldChar w:fldCharType="separate"/>
        </w:r>
        <w:r>
          <w:t>54</w:t>
        </w:r>
        <w:r>
          <w:fldChar w:fldCharType="end"/>
        </w:r>
      </w:hyperlink>
    </w:p>
    <w:p>
      <w:pPr>
        <w:pStyle w:val="TOC2"/>
        <w:tabs>
          <w:tab w:val="right" w:leader="dot" w:pos="8306"/>
        </w:tabs>
      </w:pPr>
      <w:hyperlink w:anchor="_Toc3556" w:history="1">
        <w:r>
          <w:rPr>
            <w:rFonts w:ascii="仿宋" w:eastAsia="仿宋" w:hAnsi="仿宋" w:cs="仿宋" w:hint="eastAsia"/>
            <w:lang w:eastAsia="zh-CN"/>
          </w:rPr>
          <w:t>(三)、粒度仪项目合同管理与法律事务</w:t>
        </w:r>
        <w:r>
          <w:tab/>
        </w:r>
        <w:r>
          <w:fldChar w:fldCharType="begin"/>
        </w:r>
        <w:r>
          <w:instrText xml:space="preserve"> PAGEREF _Toc3556 \h </w:instrText>
        </w:r>
        <w:r>
          <w:fldChar w:fldCharType="separate"/>
        </w:r>
        <w:r>
          <w:t>58</w:t>
        </w:r>
        <w:r>
          <w:fldChar w:fldCharType="end"/>
        </w:r>
      </w:hyperlink>
    </w:p>
    <w:p>
      <w:pPr>
        <w:pStyle w:val="TOC2"/>
        <w:tabs>
          <w:tab w:val="right" w:leader="dot" w:pos="8306"/>
        </w:tabs>
      </w:pPr>
      <w:hyperlink w:anchor="_Toc29298" w:history="1">
        <w:r>
          <w:rPr>
            <w:rFonts w:ascii="仿宋" w:eastAsia="仿宋" w:hAnsi="仿宋" w:cs="仿宋" w:hint="eastAsia"/>
            <w:lang w:eastAsia="zh-CN"/>
          </w:rPr>
          <w:t>(四)、粒度仪项目知识产权保护策略</w:t>
        </w:r>
        <w:r>
          <w:tab/>
        </w:r>
        <w:r>
          <w:fldChar w:fldCharType="begin"/>
        </w:r>
        <w:r>
          <w:instrText xml:space="preserve"> PAGEREF _Toc29298 \h </w:instrText>
        </w:r>
        <w:r>
          <w:fldChar w:fldCharType="separate"/>
        </w:r>
        <w:r>
          <w:t>64</w:t>
        </w:r>
        <w:r>
          <w:fldChar w:fldCharType="end"/>
        </w:r>
      </w:hyperlink>
    </w:p>
    <w:p>
      <w:pPr>
        <w:pStyle w:val="TOC1"/>
        <w:tabs>
          <w:tab w:val="right" w:leader="dot" w:pos="8306"/>
        </w:tabs>
      </w:pPr>
      <w:hyperlink w:anchor="_Toc10678" w:history="1">
        <w:r>
          <w:rPr>
            <w:rFonts w:ascii="仿宋" w:eastAsia="仿宋" w:hAnsi="仿宋" w:cs="仿宋" w:hint="eastAsia"/>
            <w:lang w:eastAsia="zh-CN"/>
          </w:rPr>
          <w:t>十四、供应链管理</w:t>
        </w:r>
        <w:r>
          <w:tab/>
        </w:r>
        <w:r>
          <w:fldChar w:fldCharType="begin"/>
        </w:r>
        <w:r>
          <w:instrText xml:space="preserve"> PAGEREF _Toc10678 \h </w:instrText>
        </w:r>
        <w:r>
          <w:fldChar w:fldCharType="separate"/>
        </w:r>
        <w:r>
          <w:t>67</w:t>
        </w:r>
        <w:r>
          <w:fldChar w:fldCharType="end"/>
        </w:r>
      </w:hyperlink>
    </w:p>
    <w:p>
      <w:pPr>
        <w:pStyle w:val="TOC2"/>
        <w:tabs>
          <w:tab w:val="right" w:leader="dot" w:pos="8306"/>
        </w:tabs>
      </w:pPr>
      <w:hyperlink w:anchor="_Toc26069" w:history="1">
        <w:r>
          <w:rPr>
            <w:rFonts w:ascii="仿宋" w:eastAsia="仿宋" w:hAnsi="仿宋" w:cs="仿宋" w:hint="eastAsia"/>
            <w:lang w:eastAsia="zh-CN"/>
          </w:rPr>
          <w:t>(一)、供应链战略规划</w:t>
        </w:r>
        <w:r>
          <w:tab/>
        </w:r>
        <w:r>
          <w:fldChar w:fldCharType="begin"/>
        </w:r>
        <w:r>
          <w:instrText xml:space="preserve"> PAGEREF _Toc26069 \h </w:instrText>
        </w:r>
        <w:r>
          <w:fldChar w:fldCharType="separate"/>
        </w:r>
        <w:r>
          <w:t>67</w:t>
        </w:r>
        <w:r>
          <w:fldChar w:fldCharType="end"/>
        </w:r>
      </w:hyperlink>
    </w:p>
    <w:p>
      <w:pPr>
        <w:pStyle w:val="TOC2"/>
        <w:tabs>
          <w:tab w:val="right" w:leader="dot" w:pos="8306"/>
        </w:tabs>
      </w:pPr>
      <w:hyperlink w:anchor="_Toc6566" w:history="1">
        <w:r>
          <w:rPr>
            <w:rFonts w:ascii="仿宋" w:eastAsia="仿宋" w:hAnsi="仿宋" w:cs="仿宋" w:hint="eastAsia"/>
            <w:lang w:eastAsia="zh-CN"/>
          </w:rPr>
          <w:t>(二)、供应商选择与合作</w:t>
        </w:r>
        <w:r>
          <w:tab/>
        </w:r>
        <w:r>
          <w:fldChar w:fldCharType="begin"/>
        </w:r>
        <w:r>
          <w:instrText xml:space="preserve"> PAGEREF _Toc6566 \h </w:instrText>
        </w:r>
        <w:r>
          <w:fldChar w:fldCharType="separate"/>
        </w:r>
        <w:r>
          <w:t>68</w:t>
        </w:r>
        <w:r>
          <w:fldChar w:fldCharType="end"/>
        </w:r>
      </w:hyperlink>
    </w:p>
    <w:p>
      <w:pPr>
        <w:pStyle w:val="TOC2"/>
        <w:tabs>
          <w:tab w:val="right" w:leader="dot" w:pos="8306"/>
        </w:tabs>
      </w:pPr>
      <w:hyperlink w:anchor="_Toc23509" w:history="1">
        <w:r>
          <w:rPr>
            <w:rFonts w:ascii="仿宋" w:eastAsia="仿宋" w:hAnsi="仿宋" w:cs="仿宋" w:hint="eastAsia"/>
            <w:lang w:eastAsia="zh-CN"/>
          </w:rPr>
          <w:t>(三)、物流与库存管理</w:t>
        </w:r>
        <w:r>
          <w:tab/>
        </w:r>
        <w:r>
          <w:fldChar w:fldCharType="begin"/>
        </w:r>
        <w:r>
          <w:instrText xml:space="preserve"> PAGEREF _Toc23509 \h </w:instrText>
        </w:r>
        <w:r>
          <w:fldChar w:fldCharType="separate"/>
        </w:r>
        <w:r>
          <w:t>69</w:t>
        </w:r>
        <w:r>
          <w:fldChar w:fldCharType="end"/>
        </w:r>
      </w:hyperlink>
    </w:p>
    <w:p>
      <w:pPr>
        <w:pStyle w:val="TOC1"/>
        <w:tabs>
          <w:tab w:val="right" w:leader="dot" w:pos="8306"/>
        </w:tabs>
      </w:pPr>
      <w:hyperlink w:anchor="_Toc31189" w:history="1">
        <w:r>
          <w:rPr>
            <w:rFonts w:ascii="仿宋" w:eastAsia="仿宋" w:hAnsi="仿宋" w:cs="仿宋" w:hint="eastAsia"/>
            <w:lang w:eastAsia="zh-CN"/>
          </w:rPr>
          <w:t>十五、营销与推广策略</w:t>
        </w:r>
        <w:r>
          <w:tab/>
        </w:r>
        <w:r>
          <w:fldChar w:fldCharType="begin"/>
        </w:r>
        <w:r>
          <w:instrText xml:space="preserve"> PAGEREF _Toc31189 \h </w:instrText>
        </w:r>
        <w:r>
          <w:fldChar w:fldCharType="separate"/>
        </w:r>
        <w:r>
          <w:t>71</w:t>
        </w:r>
        <w:r>
          <w:fldChar w:fldCharType="end"/>
        </w:r>
      </w:hyperlink>
    </w:p>
    <w:p>
      <w:pPr>
        <w:pStyle w:val="TOC2"/>
        <w:tabs>
          <w:tab w:val="right" w:leader="dot" w:pos="8306"/>
        </w:tabs>
      </w:pPr>
      <w:hyperlink w:anchor="_Toc14812" w:history="1">
        <w:r>
          <w:rPr>
            <w:rFonts w:ascii="仿宋" w:eastAsia="仿宋" w:hAnsi="仿宋" w:cs="仿宋" w:hint="eastAsia"/>
            <w:lang w:eastAsia="zh-CN"/>
          </w:rPr>
          <w:t>(一)、产品/服务定位与特点</w:t>
        </w:r>
        <w:r>
          <w:tab/>
        </w:r>
        <w:r>
          <w:fldChar w:fldCharType="begin"/>
        </w:r>
        <w:r>
          <w:instrText xml:space="preserve"> PAGEREF _Toc14812 \h </w:instrText>
        </w:r>
        <w:r>
          <w:fldChar w:fldCharType="separate"/>
        </w:r>
        <w:r>
          <w:t>71</w:t>
        </w:r>
        <w:r>
          <w:fldChar w:fldCharType="end"/>
        </w:r>
      </w:hyperlink>
    </w:p>
    <w:p>
      <w:pPr>
        <w:pStyle w:val="TOC2"/>
        <w:tabs>
          <w:tab w:val="right" w:leader="dot" w:pos="8306"/>
        </w:tabs>
      </w:pPr>
      <w:hyperlink w:anchor="_Toc5286" w:history="1">
        <w:r>
          <w:rPr>
            <w:rFonts w:ascii="仿宋" w:eastAsia="仿宋" w:hAnsi="仿宋" w:cs="仿宋" w:hint="eastAsia"/>
            <w:lang w:eastAsia="zh-CN"/>
          </w:rPr>
          <w:t>(二)、市场定位与竞争分析</w:t>
        </w:r>
        <w:r>
          <w:tab/>
        </w:r>
        <w:r>
          <w:fldChar w:fldCharType="begin"/>
        </w:r>
        <w:r>
          <w:instrText xml:space="preserve"> PAGEREF _Toc5286 \h </w:instrText>
        </w:r>
        <w:r>
          <w:fldChar w:fldCharType="separate"/>
        </w:r>
        <w:r>
          <w:t>72</w:t>
        </w:r>
        <w:r>
          <w:fldChar w:fldCharType="end"/>
        </w:r>
      </w:hyperlink>
    </w:p>
    <w:p>
      <w:pPr>
        <w:pStyle w:val="TOC2"/>
        <w:tabs>
          <w:tab w:val="right" w:leader="dot" w:pos="8306"/>
        </w:tabs>
      </w:pPr>
      <w:hyperlink w:anchor="_Toc14554" w:history="1">
        <w:r>
          <w:rPr>
            <w:rFonts w:ascii="仿宋" w:eastAsia="仿宋" w:hAnsi="仿宋" w:cs="仿宋" w:hint="eastAsia"/>
            <w:lang w:eastAsia="zh-CN"/>
          </w:rPr>
          <w:t>(三)、营销渠道与策略</w:t>
        </w:r>
        <w:r>
          <w:tab/>
        </w:r>
        <w:r>
          <w:fldChar w:fldCharType="begin"/>
        </w:r>
        <w:r>
          <w:instrText xml:space="preserve"> PAGEREF _Toc14554 \h </w:instrText>
        </w:r>
        <w:r>
          <w:fldChar w:fldCharType="separate"/>
        </w:r>
        <w:r>
          <w:t>73</w:t>
        </w:r>
        <w:r>
          <w:fldChar w:fldCharType="end"/>
        </w:r>
      </w:hyperlink>
    </w:p>
    <w:p>
      <w:pPr>
        <w:pStyle w:val="TOC2"/>
        <w:tabs>
          <w:tab w:val="right" w:leader="dot" w:pos="8306"/>
        </w:tabs>
      </w:pPr>
      <w:hyperlink w:anchor="_Toc24314" w:history="1">
        <w:r>
          <w:rPr>
            <w:rFonts w:ascii="仿宋" w:eastAsia="仿宋" w:hAnsi="仿宋" w:cs="仿宋" w:hint="eastAsia"/>
            <w:lang w:eastAsia="zh-CN"/>
          </w:rPr>
          <w:t>(四)、推广与宣传活动</w:t>
        </w:r>
        <w:r>
          <w:tab/>
        </w:r>
        <w:r>
          <w:fldChar w:fldCharType="begin"/>
        </w:r>
        <w:r>
          <w:instrText xml:space="preserve"> PAGEREF _Toc24314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221"/>
      <w:r>
        <w:rPr>
          <w:rFonts w:ascii="仿宋" w:eastAsia="仿宋" w:hAnsi="仿宋" w:cs="仿宋" w:hint="eastAsia"/>
          <w:sz w:val="28"/>
          <w:lang w:eastAsia="zh-CN"/>
        </w:rPr>
        <w:t>一、粒度仪项目可持续发展</w:t>
      </w:r>
      <w:bookmarkEnd w:id="2"/>
    </w:p>
    <w:p>
      <w:pPr>
        <w:pStyle w:val="Heading2"/>
        <w:rPr>
          <w:rFonts w:ascii="仿宋" w:eastAsia="仿宋" w:hAnsi="仿宋" w:cs="仿宋" w:hint="eastAsia"/>
          <w:lang w:eastAsia="zh-CN"/>
        </w:rPr>
      </w:pPr>
      <w:bookmarkStart w:id="3" w:name="_Toc2086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粒度仪项目中，粒度仪项目团队着眼于未来，明确了可持续发展的战略方向。制定的具体可持续发展目标包括降低资源使用、采用环保技术、最大化社会效益等。这一步骤不仅有助于粒度仪项目在环保和社会责任方面达到最高标准，也为未来提供了明确的指引，确保粒度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可持续实践的融入粒度仪项目管理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粒度仪项目管理周期。从粒度仪项目规划开始，粒度仪项目团队就考虑了环境和社会的因素。在执行阶段，粒度仪项目团队积极推动绿色技术的应用，优化资源利用。此外，关注员工的社会责任，通过培训和沟通活动提高员工对可持续发展的认知，使他们能够在日常工作中践行可持续实践。这些举措不仅为粒度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4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扎根于粒度仪项目的可持续发展理念，我们深信环保与社会责任是粒度仪项目成功的关键支柱。在粒度仪项目的每一步，我们都致力于通过创新和实践，履行对环境和社会的坚定责任。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团队通过引入先进的环保技术、建立高效的废物处理系统以及推动能源节约措施，积极履行环保责任。定期的环保监测和评估确保粒度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不仅致力于自身可持续发展，还注重对社会的回馈。通过支持社区粒度仪项目、参与慈善事业、提供培训机会等方式，粒度仪项目积极履行社会责任。与当地社区建立积极互动，关注员工的工作与生活平衡，以及员工的身心健康，是粒度仪项目在社会责任层面的关键举措。这样的实践不仅增强了粒度仪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419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208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的技术管理特点体现在其创新导向。通过引入最先进的技术趋势和解决方案，粒度仪项目致力于提升科技含量、提高质量和效率水平。这意味着我们将采用最新的工具和方法，确保粒度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粒度仪项目技术管理的显著特征。通过整合不同领域的技术资源，我们实现了跨学科的协同工作。这有助于优化技术架构，提高整体效能。此外，整合性策略还促进了不同技术团队之间的紧密沟通和高效合作，确保粒度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粒度仪项目所采用的技术。通过不断优化技术方案，粒度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粒度仪项目团队将在粒度仪项目初期识别可能的技术风险，并采取相应的预防和应对措施。通过建立健全的风险评估机制，粒度仪项目能够在实施过程中及时发现并解决潜在的技术问题，保障粒度仪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通过这些独特的技术管理特点，我们确信在粒度仪项目中，技术将成为粒度仪项目成功的有力支持。这一深度剖析揭示了技术管理在粒度仪项目实施中的关键作用，为粒度仪项目的技术基础奠定了坚实的基础。</w:t>
      </w:r>
    </w:p>
    <w:p>
      <w:pPr>
        <w:pStyle w:val="Heading2"/>
        <w:ind w:firstLine="560" w:firstLineChars="200"/>
        <w:rPr>
          <w:rFonts w:ascii="仿宋" w:eastAsia="仿宋" w:hAnsi="仿宋" w:cs="仿宋" w:hint="eastAsia"/>
          <w:sz w:val="28"/>
          <w:lang w:eastAsia="zh-CN"/>
        </w:rPr>
      </w:pPr>
      <w:bookmarkStart w:id="7" w:name="_Toc32643"/>
      <w:r>
        <w:rPr>
          <w:rFonts w:ascii="仿宋" w:eastAsia="仿宋" w:hAnsi="仿宋" w:cs="仿宋" w:hint="eastAsia"/>
          <w:sz w:val="28"/>
          <w:lang w:eastAsia="zh-CN"/>
        </w:rPr>
        <w:t>(二)、粒度仪项目工艺技术设计方案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粒度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粒度仪项目将严格按照相关行业规范要求进行组织。通过有效控制产品质量，粒度仪项目将致力于为顾客提供优质的粒度仪项目产品和良好的服务。这体现了粒度仪项目对于生产活动合规性和质量标准的高度重视，为粒度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粒度仪项目注重生态效益和清洁生产原则。粒度仪项目建设将紧密结合地方特色经济发展，与社会经济发展规划和区域环境保护规划方案相协调一致。通过与当地区域自然生态系统的结合，粒度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粒度仪项目产品具有多样化的客户需求和个性化的特点。因此，粒度仪项目产品规格品种多样，且单批生产数量较小。为满足这一特点，粒度仪项目承办单位将建设先进的柔性制造生产线。通过广泛应用柔性制造技术，粒度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粒度仪项目采用的技术具有较高的技术含量和自动化水平，处于国内先进水平。这一技术选用不仅体现了对生产效率、质量和环境友好性的高标准要求，同时为粒度仪项目的可持续发展奠定了坚实的基础。</w:t>
      </w:r>
    </w:p>
    <w:p>
      <w:pPr>
        <w:pStyle w:val="Heading2"/>
        <w:ind w:firstLine="560" w:firstLineChars="200"/>
        <w:rPr>
          <w:rFonts w:ascii="仿宋" w:eastAsia="仿宋" w:hAnsi="仿宋" w:cs="仿宋" w:hint="eastAsia"/>
          <w:sz w:val="28"/>
          <w:lang w:eastAsia="zh-CN"/>
        </w:rPr>
      </w:pPr>
      <w:bookmarkStart w:id="8" w:name="_Toc571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为确保粒度仪项目的高效生产和技术实施，我们制定了一套精心设计的设备选型方案，以满足粒度仪项目生产、质量和环保的要求。该方案的主要特点如下：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粒度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针对粒度仪项目产品的多样性和小批量生产的特点，我们将建设柔性制造生产线。通过在设备选型中考虑柔性制造技术，可以灵活应对不同产品规格和生产需求，实现生产线的高度灵活性和适应性。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708"/>
      <w:r>
        <w:rPr>
          <w:rFonts w:ascii="仿宋" w:eastAsia="仿宋" w:hAnsi="仿宋" w:cs="仿宋" w:hint="eastAsia"/>
          <w:sz w:val="28"/>
          <w:lang w:eastAsia="zh-CN"/>
        </w:rPr>
        <w:t>三、粒度仪项目概论</w:t>
      </w:r>
      <w:bookmarkEnd w:id="9"/>
    </w:p>
    <w:p>
      <w:pPr>
        <w:pStyle w:val="Heading2"/>
        <w:rPr>
          <w:rFonts w:ascii="仿宋" w:eastAsia="仿宋" w:hAnsi="仿宋" w:cs="仿宋" w:hint="eastAsia"/>
          <w:lang w:eastAsia="zh-CN"/>
        </w:rPr>
      </w:pPr>
      <w:bookmarkStart w:id="10" w:name="_Toc16607"/>
      <w:r>
        <w:rPr>
          <w:rFonts w:ascii="仿宋" w:eastAsia="仿宋" w:hAnsi="仿宋" w:cs="仿宋" w:hint="eastAsia"/>
          <w:lang w:eastAsia="zh-CN"/>
        </w:rPr>
        <w:t>(一)、粒度仪项目概况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的起源追溯至对市场的深入洞察。市场的不断演变与变革为粒度仪项目提供了难得的机遇。当前市场存在的需求缺口和变革的大环境共同构成了粒度仪项目的背景。这个粒度仪项目旨在充分利用市场机遇，填补行业中尚未满足的需求，为客户提供全新的解决方案。市场的变革和需求的增长使得这个粒度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粒度仪项目名称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正式命名为粒度仪。这个名称不仅仅是一个标识，更代表了粒度仪项目的核心理念和愿景。它蕴含着粒度仪项目所要解决问题的关键字，具有强烈的表达和辨识度，为粒度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粒度仪项目目标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的核心目标是提供一种全新、高效的解决方案，满足客户日益增长的需求。粒度仪项目追求的不仅仅是满足市场需求，更是在市场中获得卓越的竞争优势。通过不断提升产品或服务的质量和创新水平，粒度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粒度仪项目范围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全面涵盖了产品研发、制造、市场推广和售后服务，确保从产品设计到最终用户体验的全方位关注。这一全面的粒度仪项目范围是为了确保粒度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粒度仪项目时间表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粒度仪项目计划在未来18个月内完成，包括研发、测试、市场试点和正式推出等不同阶段。这个时间表的合理设计是为了确保粒度仪项目各个阶段的顺利推进，以便按时交付高质量的成果。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1.6 粒度仪项目预算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粒度仪项目总预算估算为XX百万美元，主要分配在研发、市场推广、人员培训和运营等方面。这一充足的预算为粒度仪项目提供了充足的资源，确保粒度仪项目在各个方面都能取得优异的表现。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粒度仪项目风险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粒度仪项目可能面临的风险包括市场接受度低、技术难题、竞争激烈等。粒度仪项目团队已经制定了相应的风险应对计划，通过前瞻性的风险管理，确保粒度仪项目在面对不确定性时能够迅速做出应对。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粒度仪项目团队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粒度仪项目汇聚了一支经验丰富、多领域专业素养的核心团队，确保粒度仪项目在各个方面都能拥有高水平的执行力。团队的协同作战是粒度仪项目成功的关键因素之一。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粒度仪项目背景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粒度仪项目的背景根植于市场对更高效、创新产品的渴望，同时也受到科技发展对行业格局的深刻改变的影响。这为粒度仪项目提供了广阔的发展空间和市场需求。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粒度仪项目现状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截至目前，粒度仪项目已完成市场调研和技术验证，取得了初步的成功。这为粒度仪项目在未来的发展奠定了坚实的基础，为更远大的目标打下了坚实的基石。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1690"/>
      <w:r>
        <w:rPr>
          <w:rFonts w:ascii="仿宋" w:eastAsia="仿宋" w:hAnsi="仿宋" w:cs="仿宋" w:hint="eastAsia"/>
          <w:sz w:val="28"/>
          <w:lang w:eastAsia="zh-CN"/>
        </w:rPr>
        <w:t>(二)、粒度仪项目目标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keyword》粒度仪项目首要业务目标是在市场中占据有利地位，实现产品/服务的成功推广和销售。通过不断提升产品质量、创新性，粒度仪项目追求成为行业中的领导者，赢得更多客户的青睐。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在科技迅速发展的时代，粒度仪项目着眼于技术创新。通过持续的研发和技术升级，粒度仪项目旨在推出更具创新性的产品或服务，以满足市场对新鲜、先进解决方案的需求。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为了建立可持续的客户关系，粒度仪项目设定了客户满意度目标。通过提供卓越的产品质量和优质的客户服务，粒度仪项目追求赢得客户的信任和忠诚度，确保他们的满意度达到行业领先水平。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粒度仪项目注重社会责任和可持续发展。通过实施环保、社会责任粒度仪项目，粒度仪项目致力于在经济发展的同时保护环境，促进社会公平，实现可持续经营。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粒度仪项目的团队是实现目标的核心驱动力。因此，粒度仪项目设定了团队发展目标，包括提升团队成员的专业技能、培养领导力，以及搭建协同高效的团队工作氛围。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1432"/>
      <w:r>
        <w:rPr>
          <w:rFonts w:ascii="仿宋" w:eastAsia="仿宋" w:hAnsi="仿宋" w:cs="仿宋" w:hint="eastAsia"/>
          <w:sz w:val="28"/>
          <w:lang w:eastAsia="zh-CN"/>
        </w:rPr>
        <w:t>(三)、粒度仪项目提出的理由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粒度仪项目提出的理由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粒度仪项目的提出源于对市场机遇的深刻洞察。当前市场中存在的需求缺口和行业发展趋势表明，有巨大的商业机会等待被开发。通过准确捕捉市场机遇，粒度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的理念基于对技术创新的信仰。通过持续的研发和技术投入，粒度仪项目有望推出更具创新性的产品或服务。在科技飞速发展的当下，粒度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的提出是为了增强企业的行业竞争力。通过提升产品或服务的质量和独特性，粒度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响应了消费者需求的变化。随着社会和科技的不断发展，消费者对产品和服务的需求也在发生变化。通过深入了解并及时回应消费者的新需求，粒度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粒度仪项目的提出是企业战略发展规划的一部分。在面对日益激烈的市场竞争和不断变化的商业环境中，粒度仪项目作为企业战略的一环，旨在为企业开辟新的增长领域，巩固企业在行业中的地位。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粒度仪项目的提出不仅仅是基于商业考量，还注重社会责任。通过推出环保、社会责任等方面的粒度仪项目，粒度仪企业可以在社会中树立积极形象，为社会做出积极贡献，实现经济效益和社会效益的双赢。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粒度仪项目的提出反映了对利益相关者期望的关注。包括客户、员工、投资者等利益相关者在企业发展中都有着各自的期望，粒度仪项目力求在满足这些期望的同时，取得更大的共赢。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1936"/>
      <w:r>
        <w:rPr>
          <w:rFonts w:ascii="仿宋" w:eastAsia="仿宋" w:hAnsi="仿宋" w:cs="仿宋" w:hint="eastAsia"/>
          <w:sz w:val="28"/>
          <w:lang w:eastAsia="zh-CN"/>
        </w:rPr>
        <w:t>(四)、粒度仪项目意义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在实施粒度仪项目的过程中，我们不仅仅是在追逐商业成功，更是为企业和社会的多个层面创造了深远的意义。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的首要意义在于提升企业的市场竞争力。通过持续的创新和对产品质量的高标准要求，粒度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粒度仪项目的推进将促使行业技术水平的提升。通过引入先进技术和创新性解决方案，粒度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在社会层面，粒度仪项目不仅创造了大量就业机会，提高了就业水平，还注重社会责任和环保。通过参与社会公益事业和推动环保粒度仪项目，粒度仪项目为社会贡献了一份力量，体现了企业对社会的积极回馈。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综合而言，粒度仪项目意义重大，不仅推动了企业的发展，也为行业和社会的进步贡献了积极力量。这是一个全面而深刻的影响，将在未来产生可持续的正面效应。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2436"/>
      <w:r>
        <w:rPr>
          <w:rFonts w:ascii="仿宋" w:eastAsia="仿宋" w:hAnsi="仿宋" w:cs="仿宋" w:hint="eastAsia"/>
          <w:sz w:val="28"/>
          <w:lang w:eastAsia="zh-CN"/>
        </w:rPr>
        <w:t>(五)、粒度仪项目背景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在当今迅猛发展的商业环境中，粒度仪项目的动因根植于对多方面因素的审慎考量。这个粒度仪项目的提出并非孤立的决策，而是对企业所处背景深入思考的产物。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市场的不断演变是粒度仪项目背后的首要原因。科技的迅速发展和全球市场的快速变化使得企业必须灵活应对。粒度仪项目应运而生，旨在通过创新性的解决方案迎合市场的多变需求，赢得竞争中的先机。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竞争的激烈程度也是粒度仪项目背景中不可忽视的一环。企业需要在激烈竞争中脱颖而出，为此，粒度仪项目致力于打破常规，提供独特的价值主张，以吸引客户并确保市场份额的增长。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技术的迅速发展为企业带来了机遇与挑战。作为粒度仪项目启动的背景之一，对新兴技术的应用将有助于提升企业的技术水平，使其在不断演进的商业环境中保持竞争优势。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此外，社会对企业责任的期望也在逐渐升高。粒度仪项目充分融入了社会责任的理念，通过可持续经营和社会公益粒度仪项目，企图为社会贡献一份力量，在商业成功的同时关注社会价值。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4465"/>
      <w:r>
        <w:rPr>
          <w:rFonts w:ascii="仿宋" w:eastAsia="仿宋" w:hAnsi="仿宋" w:cs="仿宋" w:hint="eastAsia"/>
          <w:sz w:val="28"/>
          <w:lang w:eastAsia="zh-CN"/>
        </w:rPr>
        <w:t>四、粒度仪项目建设背景及必要性分析</w:t>
      </w:r>
      <w:bookmarkEnd w:id="15"/>
    </w:p>
    <w:p>
      <w:pPr>
        <w:pStyle w:val="Heading2"/>
        <w:rPr>
          <w:rFonts w:ascii="仿宋" w:eastAsia="仿宋" w:hAnsi="仿宋" w:cs="仿宋" w:hint="eastAsia"/>
          <w:lang w:eastAsia="zh-CN"/>
        </w:rPr>
      </w:pPr>
      <w:bookmarkStart w:id="16" w:name="_Toc379"/>
      <w:r>
        <w:rPr>
          <w:rFonts w:ascii="仿宋" w:eastAsia="仿宋" w:hAnsi="仿宋" w:cs="仿宋" w:hint="eastAsia"/>
          <w:lang w:eastAsia="zh-CN"/>
        </w:rPr>
        <w:t>(一)、粒度仪项目背景分析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粒度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我们的背景分析将深入挖掘当前行业的发展趋势，通过对竞争态势的全面审视，找到粒度仪项目在这个潮流中的定位。同时，我们将关注行业内涌现的新兴机遇，以便粒度仪项目更好地融入行业发展的潮流中。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粒度仪项目提供了强大的发展动力。我们将聚焦于行业内最新的技术发展趋势，包括但不限于人工智能、大数据分析、物联网等领域。通过深度的技术研究，我们将确保粒度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粒度仪项目发展的源泉。我们将投入更多的精力对市场需求进行深入剖析，超越表面的需求，深入挖掘潜在的市场痛点和机遇。通过对市场需求的细致了解，粒度仪项目将更有针对性地设计解决方案，满足市场的多样化需求，从而更好地促进粒度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粒度仪项目战略至关重要。我们将对竞争态势进行更为深入的分析，包括但不限于市场份额、产品特点、客户满意度等多个维度。通过深度的竞争分析，粒度仪项目将能够更准确地把握市场脉搏，制定具有竞争力的粒度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粒度仪项目的发展具有直接的影响。我们将进行更为全面的法规和政策分析，了解行业发展中的潜在法律风险和合规挑战。通过充分了解和遵守相关法规，粒度仪项目将确保在法律框架内合法合规运营，为粒度仪项目的稳健发展提供有力支持。</w:t>
      </w:r>
    </w:p>
    <w:p>
      <w:pPr>
        <w:pStyle w:val="Heading2"/>
        <w:ind w:firstLine="560" w:firstLineChars="200"/>
        <w:rPr>
          <w:rFonts w:ascii="仿宋" w:eastAsia="仿宋" w:hAnsi="仿宋" w:cs="仿宋" w:hint="eastAsia"/>
          <w:sz w:val="28"/>
          <w:lang w:eastAsia="zh-CN"/>
        </w:rPr>
      </w:pPr>
      <w:bookmarkStart w:id="17" w:name="_Toc25869"/>
      <w:r>
        <w:rPr>
          <w:rFonts w:ascii="仿宋" w:eastAsia="仿宋" w:hAnsi="仿宋" w:cs="仿宋" w:hint="eastAsia"/>
          <w:sz w:val="28"/>
          <w:lang w:eastAsia="zh-CN"/>
        </w:rPr>
        <w:t>(二)、粒度仪项目建设必要性分析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建设的迫切性源于对行业发展趋势的深刻洞察。我们正处于一个行业变革的时代，科技创新、数字化转型成为企业发展的关键动力。粒度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https://d.book118.com/397124163055006030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C14415"/>
    <w:rsid w:val="02C144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12416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2024-01-10T15:08:00Z</dcterms:created>
  <dcterms:modified xsi:type="dcterms:W3CDTF">2024-01-10T15:09:00Z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515B541552CB4E78ACC9D2B90B789288_11</vt:lpwstr>
  </property>
  <property fmtid="{D5CDD505-2E9C-101B-9397-08002B2CF9AE}" pid="3" name="KSOProductBuildVer">
    <vt:lpwstr>2052-12.1.0.16120</vt:lpwstr>
  </property>
</Properties>
</file>