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超深井用高抗挤毁石油管钢项目策划方案报告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68" w:history="1">
        <w:r>
          <w:rPr>
            <w:rFonts w:ascii="仿宋" w:eastAsia="仿宋" w:hAnsi="仿宋" w:cs="仿宋" w:hint="eastAsia"/>
            <w:lang w:eastAsia="zh-CN"/>
          </w:rPr>
          <w:t>概论</w:t>
        </w:r>
        <w:r>
          <w:tab/>
        </w:r>
        <w:r>
          <w:fldChar w:fldCharType="begin"/>
        </w:r>
        <w:r>
          <w:instrText xml:space="preserve"> PAGEREF _Toc26268 \h </w:instrText>
        </w:r>
        <w:r>
          <w:fldChar w:fldCharType="separate"/>
        </w:r>
        <w:r>
          <w:t>4</w:t>
        </w:r>
        <w:r>
          <w:fldChar w:fldCharType="end"/>
        </w:r>
      </w:hyperlink>
    </w:p>
    <w:p>
      <w:pPr>
        <w:pStyle w:val="TOC1"/>
        <w:tabs>
          <w:tab w:val="right" w:leader="dot" w:pos="8306"/>
        </w:tabs>
      </w:pPr>
      <w:hyperlink w:anchor="_Toc31652" w:history="1">
        <w:r>
          <w:rPr>
            <w:rFonts w:ascii="仿宋" w:eastAsia="仿宋" w:hAnsi="仿宋" w:cs="仿宋" w:hint="eastAsia"/>
            <w:lang w:eastAsia="zh-CN"/>
          </w:rPr>
          <w:t>一、超深井用高抗挤毁石油管钢项目选址方案</w:t>
        </w:r>
        <w:r>
          <w:tab/>
        </w:r>
        <w:r>
          <w:fldChar w:fldCharType="begin"/>
        </w:r>
        <w:r>
          <w:instrText xml:space="preserve"> PAGEREF _Toc31652 \h </w:instrText>
        </w:r>
        <w:r>
          <w:fldChar w:fldCharType="separate"/>
        </w:r>
        <w:r>
          <w:t>4</w:t>
        </w:r>
        <w:r>
          <w:fldChar w:fldCharType="end"/>
        </w:r>
      </w:hyperlink>
    </w:p>
    <w:p>
      <w:pPr>
        <w:pStyle w:val="TOC2"/>
        <w:tabs>
          <w:tab w:val="right" w:leader="dot" w:pos="8306"/>
        </w:tabs>
      </w:pPr>
      <w:hyperlink w:anchor="_Toc15348" w:history="1">
        <w:r>
          <w:rPr>
            <w:rFonts w:ascii="仿宋" w:eastAsia="仿宋" w:hAnsi="仿宋" w:cs="仿宋" w:hint="eastAsia"/>
            <w:lang w:eastAsia="zh-CN"/>
          </w:rPr>
          <w:t>(一)、超深井用高抗挤毁石油管钢项目选址原则</w:t>
        </w:r>
        <w:r>
          <w:tab/>
        </w:r>
        <w:r>
          <w:fldChar w:fldCharType="begin"/>
        </w:r>
        <w:r>
          <w:instrText xml:space="preserve"> PAGEREF _Toc15348 \h </w:instrText>
        </w:r>
        <w:r>
          <w:fldChar w:fldCharType="separate"/>
        </w:r>
        <w:r>
          <w:t>4</w:t>
        </w:r>
        <w:r>
          <w:fldChar w:fldCharType="end"/>
        </w:r>
      </w:hyperlink>
    </w:p>
    <w:p>
      <w:pPr>
        <w:pStyle w:val="TOC2"/>
        <w:tabs>
          <w:tab w:val="right" w:leader="dot" w:pos="8306"/>
        </w:tabs>
      </w:pPr>
      <w:hyperlink w:anchor="_Toc28149" w:history="1">
        <w:r>
          <w:rPr>
            <w:rFonts w:ascii="仿宋" w:eastAsia="仿宋" w:hAnsi="仿宋" w:cs="仿宋" w:hint="eastAsia"/>
            <w:lang w:eastAsia="zh-CN"/>
          </w:rPr>
          <w:t>(二)、建设区基本情况</w:t>
        </w:r>
        <w:r>
          <w:tab/>
        </w:r>
        <w:r>
          <w:fldChar w:fldCharType="begin"/>
        </w:r>
        <w:r>
          <w:instrText xml:space="preserve"> PAGEREF _Toc28149 \h </w:instrText>
        </w:r>
        <w:r>
          <w:fldChar w:fldCharType="separate"/>
        </w:r>
        <w:r>
          <w:t>4</w:t>
        </w:r>
        <w:r>
          <w:fldChar w:fldCharType="end"/>
        </w:r>
      </w:hyperlink>
    </w:p>
    <w:p>
      <w:pPr>
        <w:pStyle w:val="TOC2"/>
        <w:tabs>
          <w:tab w:val="right" w:leader="dot" w:pos="8306"/>
        </w:tabs>
      </w:pPr>
      <w:hyperlink w:anchor="_Toc27538" w:history="1">
        <w:r>
          <w:rPr>
            <w:rFonts w:ascii="仿宋" w:eastAsia="仿宋" w:hAnsi="仿宋" w:cs="仿宋" w:hint="eastAsia"/>
            <w:lang w:eastAsia="zh-CN"/>
          </w:rPr>
          <w:t>(三)、产业发展方向</w:t>
        </w:r>
        <w:r>
          <w:tab/>
        </w:r>
        <w:r>
          <w:fldChar w:fldCharType="begin"/>
        </w:r>
        <w:r>
          <w:instrText xml:space="preserve"> PAGEREF _Toc27538 \h </w:instrText>
        </w:r>
        <w:r>
          <w:fldChar w:fldCharType="separate"/>
        </w:r>
        <w:r>
          <w:t>6</w:t>
        </w:r>
        <w:r>
          <w:fldChar w:fldCharType="end"/>
        </w:r>
      </w:hyperlink>
    </w:p>
    <w:p>
      <w:pPr>
        <w:pStyle w:val="TOC2"/>
        <w:tabs>
          <w:tab w:val="right" w:leader="dot" w:pos="8306"/>
        </w:tabs>
      </w:pPr>
      <w:hyperlink w:anchor="_Toc12942" w:history="1">
        <w:r>
          <w:rPr>
            <w:rFonts w:ascii="仿宋" w:eastAsia="仿宋" w:hAnsi="仿宋" w:cs="仿宋" w:hint="eastAsia"/>
            <w:lang w:eastAsia="zh-CN"/>
          </w:rPr>
          <w:t>(四)、超深井用高抗挤毁石油管钢项目选址综合评价</w:t>
        </w:r>
        <w:r>
          <w:tab/>
        </w:r>
        <w:r>
          <w:fldChar w:fldCharType="begin"/>
        </w:r>
        <w:r>
          <w:instrText xml:space="preserve"> PAGEREF _Toc12942 \h </w:instrText>
        </w:r>
        <w:r>
          <w:fldChar w:fldCharType="separate"/>
        </w:r>
        <w:r>
          <w:t>7</w:t>
        </w:r>
        <w:r>
          <w:fldChar w:fldCharType="end"/>
        </w:r>
      </w:hyperlink>
    </w:p>
    <w:p>
      <w:pPr>
        <w:pStyle w:val="TOC1"/>
        <w:tabs>
          <w:tab w:val="right" w:leader="dot" w:pos="8306"/>
        </w:tabs>
      </w:pPr>
      <w:hyperlink w:anchor="_Toc28176" w:history="1">
        <w:r>
          <w:rPr>
            <w:rFonts w:ascii="仿宋" w:eastAsia="仿宋" w:hAnsi="仿宋" w:cs="仿宋" w:hint="eastAsia"/>
            <w:lang w:eastAsia="zh-CN"/>
          </w:rPr>
          <w:t>二、超深井用高抗挤毁石油管钢项目概论</w:t>
        </w:r>
        <w:r>
          <w:tab/>
        </w:r>
        <w:r>
          <w:fldChar w:fldCharType="begin"/>
        </w:r>
        <w:r>
          <w:instrText xml:space="preserve"> PAGEREF _Toc28176 \h </w:instrText>
        </w:r>
        <w:r>
          <w:fldChar w:fldCharType="separate"/>
        </w:r>
        <w:r>
          <w:t>8</w:t>
        </w:r>
        <w:r>
          <w:fldChar w:fldCharType="end"/>
        </w:r>
      </w:hyperlink>
    </w:p>
    <w:p>
      <w:pPr>
        <w:pStyle w:val="TOC2"/>
        <w:tabs>
          <w:tab w:val="right" w:leader="dot" w:pos="8306"/>
        </w:tabs>
      </w:pPr>
      <w:hyperlink w:anchor="_Toc23128" w:history="1">
        <w:r>
          <w:rPr>
            <w:rFonts w:ascii="仿宋" w:eastAsia="仿宋" w:hAnsi="仿宋" w:cs="仿宋" w:hint="eastAsia"/>
            <w:lang w:eastAsia="zh-CN"/>
          </w:rPr>
          <w:t>(一)、创新计划及超深井用高抗挤毁石油管钢项目性质</w:t>
        </w:r>
        <w:r>
          <w:tab/>
        </w:r>
        <w:r>
          <w:fldChar w:fldCharType="begin"/>
        </w:r>
        <w:r>
          <w:instrText xml:space="preserve"> PAGEREF _Toc23128 \h </w:instrText>
        </w:r>
        <w:r>
          <w:fldChar w:fldCharType="separate"/>
        </w:r>
        <w:r>
          <w:t>8</w:t>
        </w:r>
        <w:r>
          <w:fldChar w:fldCharType="end"/>
        </w:r>
      </w:hyperlink>
    </w:p>
    <w:p>
      <w:pPr>
        <w:pStyle w:val="TOC2"/>
        <w:tabs>
          <w:tab w:val="right" w:leader="dot" w:pos="8306"/>
        </w:tabs>
      </w:pPr>
      <w:hyperlink w:anchor="_Toc2185" w:history="1">
        <w:r>
          <w:rPr>
            <w:rFonts w:ascii="仿宋" w:eastAsia="仿宋" w:hAnsi="仿宋" w:cs="仿宋" w:hint="eastAsia"/>
            <w:lang w:eastAsia="zh-CN"/>
          </w:rPr>
          <w:t>(二)、主管单位与超深井用高抗挤毁石油管钢项目执行方</w:t>
        </w:r>
        <w:r>
          <w:tab/>
        </w:r>
        <w:r>
          <w:fldChar w:fldCharType="begin"/>
        </w:r>
        <w:r>
          <w:instrText xml:space="preserve"> PAGEREF _Toc2185 \h </w:instrText>
        </w:r>
        <w:r>
          <w:fldChar w:fldCharType="separate"/>
        </w:r>
        <w:r>
          <w:t>8</w:t>
        </w:r>
        <w:r>
          <w:fldChar w:fldCharType="end"/>
        </w:r>
      </w:hyperlink>
    </w:p>
    <w:p>
      <w:pPr>
        <w:pStyle w:val="TOC2"/>
        <w:tabs>
          <w:tab w:val="right" w:leader="dot" w:pos="8306"/>
        </w:tabs>
      </w:pPr>
      <w:hyperlink w:anchor="_Toc30348" w:history="1">
        <w:r>
          <w:rPr>
            <w:rFonts w:ascii="仿宋" w:eastAsia="仿宋" w:hAnsi="仿宋" w:cs="仿宋" w:hint="eastAsia"/>
            <w:lang w:eastAsia="zh-CN"/>
          </w:rPr>
          <w:t>(三)、战略协作伙伴</w:t>
        </w:r>
        <w:r>
          <w:tab/>
        </w:r>
        <w:r>
          <w:fldChar w:fldCharType="begin"/>
        </w:r>
        <w:r>
          <w:instrText xml:space="preserve"> PAGEREF _Toc30348 \h </w:instrText>
        </w:r>
        <w:r>
          <w:fldChar w:fldCharType="separate"/>
        </w:r>
        <w:r>
          <w:t>9</w:t>
        </w:r>
        <w:r>
          <w:fldChar w:fldCharType="end"/>
        </w:r>
      </w:hyperlink>
    </w:p>
    <w:p>
      <w:pPr>
        <w:pStyle w:val="TOC2"/>
        <w:tabs>
          <w:tab w:val="right" w:leader="dot" w:pos="8306"/>
        </w:tabs>
      </w:pPr>
      <w:hyperlink w:anchor="_Toc3504" w:history="1">
        <w:r>
          <w:rPr>
            <w:rFonts w:ascii="仿宋" w:eastAsia="仿宋" w:hAnsi="仿宋" w:cs="仿宋" w:hint="eastAsia"/>
            <w:lang w:eastAsia="zh-CN"/>
          </w:rPr>
          <w:t>(四)、超深井用高抗挤毁石油管钢项目提出背景和合理性</w:t>
        </w:r>
        <w:r>
          <w:tab/>
        </w:r>
        <w:r>
          <w:fldChar w:fldCharType="begin"/>
        </w:r>
        <w:r>
          <w:instrText xml:space="preserve"> PAGEREF _Toc3504 \h </w:instrText>
        </w:r>
        <w:r>
          <w:fldChar w:fldCharType="separate"/>
        </w:r>
        <w:r>
          <w:t>10</w:t>
        </w:r>
        <w:r>
          <w:fldChar w:fldCharType="end"/>
        </w:r>
      </w:hyperlink>
    </w:p>
    <w:p>
      <w:pPr>
        <w:pStyle w:val="TOC2"/>
        <w:tabs>
          <w:tab w:val="right" w:leader="dot" w:pos="8306"/>
        </w:tabs>
      </w:pPr>
      <w:hyperlink w:anchor="_Toc1003" w:history="1">
        <w:r>
          <w:rPr>
            <w:rFonts w:ascii="仿宋" w:eastAsia="仿宋" w:hAnsi="仿宋" w:cs="仿宋" w:hint="eastAsia"/>
            <w:lang w:eastAsia="zh-CN"/>
          </w:rPr>
          <w:t>(五)、超深井用高抗挤毁石油管钢项目选址和土地综合评估</w:t>
        </w:r>
        <w:r>
          <w:tab/>
        </w:r>
        <w:r>
          <w:fldChar w:fldCharType="begin"/>
        </w:r>
        <w:r>
          <w:instrText xml:space="preserve"> PAGEREF _Toc1003 \h </w:instrText>
        </w:r>
        <w:r>
          <w:fldChar w:fldCharType="separate"/>
        </w:r>
        <w:r>
          <w:t>12</w:t>
        </w:r>
        <w:r>
          <w:fldChar w:fldCharType="end"/>
        </w:r>
      </w:hyperlink>
    </w:p>
    <w:p>
      <w:pPr>
        <w:pStyle w:val="TOC2"/>
        <w:tabs>
          <w:tab w:val="right" w:leader="dot" w:pos="8306"/>
        </w:tabs>
      </w:pPr>
      <w:hyperlink w:anchor="_Toc4280" w:history="1">
        <w:r>
          <w:rPr>
            <w:rFonts w:ascii="仿宋" w:eastAsia="仿宋" w:hAnsi="仿宋" w:cs="仿宋" w:hint="eastAsia"/>
            <w:lang w:eastAsia="zh-CN"/>
          </w:rPr>
          <w:t>(六)、土木工程建设目标</w:t>
        </w:r>
        <w:r>
          <w:tab/>
        </w:r>
        <w:r>
          <w:fldChar w:fldCharType="begin"/>
        </w:r>
        <w:r>
          <w:instrText xml:space="preserve"> PAGEREF _Toc4280 \h </w:instrText>
        </w:r>
        <w:r>
          <w:fldChar w:fldCharType="separate"/>
        </w:r>
        <w:r>
          <w:t>13</w:t>
        </w:r>
        <w:r>
          <w:fldChar w:fldCharType="end"/>
        </w:r>
      </w:hyperlink>
    </w:p>
    <w:p>
      <w:pPr>
        <w:pStyle w:val="TOC2"/>
        <w:tabs>
          <w:tab w:val="right" w:leader="dot" w:pos="8306"/>
        </w:tabs>
      </w:pPr>
      <w:hyperlink w:anchor="_Toc29829" w:history="1">
        <w:r>
          <w:rPr>
            <w:rFonts w:ascii="仿宋" w:eastAsia="仿宋" w:hAnsi="仿宋" w:cs="仿宋" w:hint="eastAsia"/>
            <w:lang w:eastAsia="zh-CN"/>
          </w:rPr>
          <w:t>(七)、设备采购计划</w:t>
        </w:r>
        <w:r>
          <w:tab/>
        </w:r>
        <w:r>
          <w:fldChar w:fldCharType="begin"/>
        </w:r>
        <w:r>
          <w:instrText xml:space="preserve"> PAGEREF _Toc29829 \h </w:instrText>
        </w:r>
        <w:r>
          <w:fldChar w:fldCharType="separate"/>
        </w:r>
        <w:r>
          <w:t>13</w:t>
        </w:r>
        <w:r>
          <w:fldChar w:fldCharType="end"/>
        </w:r>
      </w:hyperlink>
    </w:p>
    <w:p>
      <w:pPr>
        <w:pStyle w:val="TOC2"/>
        <w:tabs>
          <w:tab w:val="right" w:leader="dot" w:pos="8306"/>
        </w:tabs>
      </w:pPr>
      <w:hyperlink w:anchor="_Toc24687" w:history="1">
        <w:r>
          <w:rPr>
            <w:rFonts w:ascii="仿宋" w:eastAsia="仿宋" w:hAnsi="仿宋" w:cs="仿宋" w:hint="eastAsia"/>
            <w:lang w:eastAsia="zh-CN"/>
          </w:rPr>
          <w:t>(八)、产品规划与开发方案</w:t>
        </w:r>
        <w:r>
          <w:tab/>
        </w:r>
        <w:r>
          <w:fldChar w:fldCharType="begin"/>
        </w:r>
        <w:r>
          <w:instrText xml:space="preserve"> PAGEREF _Toc24687 \h </w:instrText>
        </w:r>
        <w:r>
          <w:fldChar w:fldCharType="separate"/>
        </w:r>
        <w:r>
          <w:t>14</w:t>
        </w:r>
        <w:r>
          <w:fldChar w:fldCharType="end"/>
        </w:r>
      </w:hyperlink>
    </w:p>
    <w:p>
      <w:pPr>
        <w:pStyle w:val="TOC2"/>
        <w:tabs>
          <w:tab w:val="right" w:leader="dot" w:pos="8306"/>
        </w:tabs>
      </w:pPr>
      <w:hyperlink w:anchor="_Toc29931" w:history="1">
        <w:r>
          <w:rPr>
            <w:rFonts w:ascii="仿宋" w:eastAsia="仿宋" w:hAnsi="仿宋" w:cs="仿宋" w:hint="eastAsia"/>
            <w:lang w:eastAsia="zh-CN"/>
          </w:rPr>
          <w:t>(九)、原材料供应保障</w:t>
        </w:r>
        <w:r>
          <w:tab/>
        </w:r>
        <w:r>
          <w:fldChar w:fldCharType="begin"/>
        </w:r>
        <w:r>
          <w:instrText xml:space="preserve"> PAGEREF _Toc29931 \h </w:instrText>
        </w:r>
        <w:r>
          <w:fldChar w:fldCharType="separate"/>
        </w:r>
        <w:r>
          <w:t>14</w:t>
        </w:r>
        <w:r>
          <w:fldChar w:fldCharType="end"/>
        </w:r>
      </w:hyperlink>
    </w:p>
    <w:p>
      <w:pPr>
        <w:pStyle w:val="TOC2"/>
        <w:tabs>
          <w:tab w:val="right" w:leader="dot" w:pos="8306"/>
        </w:tabs>
      </w:pPr>
      <w:hyperlink w:anchor="_Toc5176" w:history="1">
        <w:r>
          <w:rPr>
            <w:rFonts w:ascii="仿宋" w:eastAsia="仿宋" w:hAnsi="仿宋" w:cs="仿宋" w:hint="eastAsia"/>
            <w:lang w:eastAsia="zh-CN"/>
          </w:rPr>
          <w:t>(十)、超深井用高抗挤毁石油管钢项目能源消耗分析</w:t>
        </w:r>
        <w:r>
          <w:tab/>
        </w:r>
        <w:r>
          <w:fldChar w:fldCharType="begin"/>
        </w:r>
        <w:r>
          <w:instrText xml:space="preserve"> PAGEREF _Toc5176 \h </w:instrText>
        </w:r>
        <w:r>
          <w:fldChar w:fldCharType="separate"/>
        </w:r>
        <w:r>
          <w:t>15</w:t>
        </w:r>
        <w:r>
          <w:fldChar w:fldCharType="end"/>
        </w:r>
      </w:hyperlink>
    </w:p>
    <w:p>
      <w:pPr>
        <w:pStyle w:val="TOC2"/>
        <w:tabs>
          <w:tab w:val="right" w:leader="dot" w:pos="8306"/>
        </w:tabs>
      </w:pPr>
      <w:hyperlink w:anchor="_Toc12226" w:history="1">
        <w:r>
          <w:rPr>
            <w:rFonts w:ascii="仿宋" w:eastAsia="仿宋" w:hAnsi="仿宋" w:cs="仿宋" w:hint="eastAsia"/>
            <w:lang w:eastAsia="zh-CN"/>
          </w:rPr>
          <w:t>(十一)、环境保护</w:t>
        </w:r>
        <w:r>
          <w:tab/>
        </w:r>
        <w:r>
          <w:fldChar w:fldCharType="begin"/>
        </w:r>
        <w:r>
          <w:instrText xml:space="preserve"> PAGEREF _Toc12226 \h </w:instrText>
        </w:r>
        <w:r>
          <w:fldChar w:fldCharType="separate"/>
        </w:r>
        <w:r>
          <w:t>16</w:t>
        </w:r>
        <w:r>
          <w:fldChar w:fldCharType="end"/>
        </w:r>
      </w:hyperlink>
    </w:p>
    <w:p>
      <w:pPr>
        <w:pStyle w:val="TOC2"/>
        <w:tabs>
          <w:tab w:val="right" w:leader="dot" w:pos="8306"/>
        </w:tabs>
      </w:pPr>
      <w:hyperlink w:anchor="_Toc452" w:history="1">
        <w:r>
          <w:rPr>
            <w:rFonts w:ascii="仿宋" w:eastAsia="仿宋" w:hAnsi="仿宋" w:cs="仿宋" w:hint="eastAsia"/>
            <w:lang w:eastAsia="zh-CN"/>
          </w:rPr>
          <w:t>(十二)、超深井用高抗挤毁石油管钢项目进度规划与执行</w:t>
        </w:r>
        <w:r>
          <w:tab/>
        </w:r>
        <w:r>
          <w:fldChar w:fldCharType="begin"/>
        </w:r>
        <w:r>
          <w:instrText xml:space="preserve"> PAGEREF _Toc452 \h </w:instrText>
        </w:r>
        <w:r>
          <w:fldChar w:fldCharType="separate"/>
        </w:r>
        <w:r>
          <w:t>17</w:t>
        </w:r>
        <w:r>
          <w:fldChar w:fldCharType="end"/>
        </w:r>
      </w:hyperlink>
    </w:p>
    <w:p>
      <w:pPr>
        <w:pStyle w:val="TOC2"/>
        <w:tabs>
          <w:tab w:val="right" w:leader="dot" w:pos="8306"/>
        </w:tabs>
      </w:pPr>
      <w:hyperlink w:anchor="_Toc11019" w:history="1">
        <w:r>
          <w:rPr>
            <w:rFonts w:ascii="仿宋" w:eastAsia="仿宋" w:hAnsi="仿宋" w:cs="仿宋" w:hint="eastAsia"/>
            <w:lang w:eastAsia="zh-CN"/>
          </w:rPr>
          <w:t>(十三)、经济效益分析与投资预估</w:t>
        </w:r>
        <w:r>
          <w:tab/>
        </w:r>
        <w:r>
          <w:fldChar w:fldCharType="begin"/>
        </w:r>
        <w:r>
          <w:instrText xml:space="preserve"> PAGEREF _Toc11019 \h </w:instrText>
        </w:r>
        <w:r>
          <w:fldChar w:fldCharType="separate"/>
        </w:r>
        <w:r>
          <w:t>18</w:t>
        </w:r>
        <w:r>
          <w:fldChar w:fldCharType="end"/>
        </w:r>
      </w:hyperlink>
    </w:p>
    <w:p>
      <w:pPr>
        <w:pStyle w:val="TOC2"/>
        <w:tabs>
          <w:tab w:val="right" w:leader="dot" w:pos="8306"/>
        </w:tabs>
      </w:pPr>
      <w:hyperlink w:anchor="_Toc27074" w:history="1">
        <w:r>
          <w:rPr>
            <w:rFonts w:ascii="仿宋" w:eastAsia="仿宋" w:hAnsi="仿宋" w:cs="仿宋" w:hint="eastAsia"/>
            <w:lang w:eastAsia="zh-CN"/>
          </w:rPr>
          <w:t>(十四)、报告详解与解释</w:t>
        </w:r>
        <w:r>
          <w:tab/>
        </w:r>
        <w:r>
          <w:fldChar w:fldCharType="begin"/>
        </w:r>
        <w:r>
          <w:instrText xml:space="preserve"> PAGEREF _Toc27074 \h </w:instrText>
        </w:r>
        <w:r>
          <w:fldChar w:fldCharType="separate"/>
        </w:r>
        <w:r>
          <w:t>19</w:t>
        </w:r>
        <w:r>
          <w:fldChar w:fldCharType="end"/>
        </w:r>
      </w:hyperlink>
    </w:p>
    <w:p>
      <w:pPr>
        <w:pStyle w:val="TOC1"/>
        <w:tabs>
          <w:tab w:val="right" w:leader="dot" w:pos="8306"/>
        </w:tabs>
      </w:pPr>
      <w:hyperlink w:anchor="_Toc29859" w:history="1">
        <w:r>
          <w:rPr>
            <w:rFonts w:ascii="仿宋" w:eastAsia="仿宋" w:hAnsi="仿宋" w:cs="仿宋" w:hint="eastAsia"/>
            <w:lang w:eastAsia="zh-CN"/>
          </w:rPr>
          <w:t>三、超深井用高抗挤毁石油管钢项目建设地方案</w:t>
        </w:r>
        <w:r>
          <w:tab/>
        </w:r>
        <w:r>
          <w:fldChar w:fldCharType="begin"/>
        </w:r>
        <w:r>
          <w:instrText xml:space="preserve"> PAGEREF _Toc29859 \h </w:instrText>
        </w:r>
        <w:r>
          <w:fldChar w:fldCharType="separate"/>
        </w:r>
        <w:r>
          <w:t>20</w:t>
        </w:r>
        <w:r>
          <w:fldChar w:fldCharType="end"/>
        </w:r>
      </w:hyperlink>
    </w:p>
    <w:p>
      <w:pPr>
        <w:pStyle w:val="TOC2"/>
        <w:tabs>
          <w:tab w:val="right" w:leader="dot" w:pos="8306"/>
        </w:tabs>
      </w:pPr>
      <w:hyperlink w:anchor="_Toc23263" w:history="1">
        <w:r>
          <w:rPr>
            <w:rFonts w:ascii="仿宋" w:eastAsia="仿宋" w:hAnsi="仿宋" w:cs="仿宋" w:hint="eastAsia"/>
            <w:lang w:eastAsia="zh-CN"/>
          </w:rPr>
          <w:t>(一)、超深井用高抗挤毁石油管钢项目选址原则</w:t>
        </w:r>
        <w:r>
          <w:tab/>
        </w:r>
        <w:r>
          <w:fldChar w:fldCharType="begin"/>
        </w:r>
        <w:r>
          <w:instrText xml:space="preserve"> PAGEREF _Toc23263 \h </w:instrText>
        </w:r>
        <w:r>
          <w:fldChar w:fldCharType="separate"/>
        </w:r>
        <w:r>
          <w:t>20</w:t>
        </w:r>
        <w:r>
          <w:fldChar w:fldCharType="end"/>
        </w:r>
      </w:hyperlink>
    </w:p>
    <w:p>
      <w:pPr>
        <w:pStyle w:val="TOC2"/>
        <w:tabs>
          <w:tab w:val="right" w:leader="dot" w:pos="8306"/>
        </w:tabs>
      </w:pPr>
      <w:hyperlink w:anchor="_Toc16324" w:history="1">
        <w:r>
          <w:rPr>
            <w:rFonts w:ascii="仿宋" w:eastAsia="仿宋" w:hAnsi="仿宋" w:cs="仿宋" w:hint="eastAsia"/>
            <w:lang w:eastAsia="zh-CN"/>
          </w:rPr>
          <w:t>(二)、超深井用高抗挤毁石油管钢项目选址</w:t>
        </w:r>
        <w:r>
          <w:tab/>
        </w:r>
        <w:r>
          <w:fldChar w:fldCharType="begin"/>
        </w:r>
        <w:r>
          <w:instrText xml:space="preserve"> PAGEREF _Toc16324 \h </w:instrText>
        </w:r>
        <w:r>
          <w:fldChar w:fldCharType="separate"/>
        </w:r>
        <w:r>
          <w:t>21</w:t>
        </w:r>
        <w:r>
          <w:fldChar w:fldCharType="end"/>
        </w:r>
      </w:hyperlink>
    </w:p>
    <w:p>
      <w:pPr>
        <w:pStyle w:val="TOC2"/>
        <w:tabs>
          <w:tab w:val="right" w:leader="dot" w:pos="8306"/>
        </w:tabs>
      </w:pPr>
      <w:hyperlink w:anchor="_Toc1467" w:history="1">
        <w:r>
          <w:rPr>
            <w:rFonts w:ascii="仿宋" w:eastAsia="仿宋" w:hAnsi="仿宋" w:cs="仿宋" w:hint="eastAsia"/>
            <w:lang w:eastAsia="zh-CN"/>
          </w:rPr>
          <w:t>(三)、建设条件分析</w:t>
        </w:r>
        <w:r>
          <w:tab/>
        </w:r>
        <w:r>
          <w:fldChar w:fldCharType="begin"/>
        </w:r>
        <w:r>
          <w:instrText xml:space="preserve"> PAGEREF _Toc1467 \h </w:instrText>
        </w:r>
        <w:r>
          <w:fldChar w:fldCharType="separate"/>
        </w:r>
        <w:r>
          <w:t>21</w:t>
        </w:r>
        <w:r>
          <w:fldChar w:fldCharType="end"/>
        </w:r>
      </w:hyperlink>
    </w:p>
    <w:p>
      <w:pPr>
        <w:pStyle w:val="TOC2"/>
        <w:tabs>
          <w:tab w:val="right" w:leader="dot" w:pos="8306"/>
        </w:tabs>
      </w:pPr>
      <w:hyperlink w:anchor="_Toc25489" w:history="1">
        <w:r>
          <w:rPr>
            <w:rFonts w:ascii="仿宋" w:eastAsia="仿宋" w:hAnsi="仿宋" w:cs="仿宋" w:hint="eastAsia"/>
            <w:lang w:eastAsia="zh-CN"/>
          </w:rPr>
          <w:t>(四)、用地控制指标</w:t>
        </w:r>
        <w:r>
          <w:tab/>
        </w:r>
        <w:r>
          <w:fldChar w:fldCharType="begin"/>
        </w:r>
        <w:r>
          <w:instrText xml:space="preserve"> PAGEREF _Toc25489 \h </w:instrText>
        </w:r>
        <w:r>
          <w:fldChar w:fldCharType="separate"/>
        </w:r>
        <w:r>
          <w:t>22</w:t>
        </w:r>
        <w:r>
          <w:fldChar w:fldCharType="end"/>
        </w:r>
      </w:hyperlink>
    </w:p>
    <w:p>
      <w:pPr>
        <w:pStyle w:val="TOC2"/>
        <w:tabs>
          <w:tab w:val="right" w:leader="dot" w:pos="8306"/>
        </w:tabs>
      </w:pPr>
      <w:hyperlink w:anchor="_Toc20947" w:history="1">
        <w:r>
          <w:rPr>
            <w:rFonts w:ascii="仿宋" w:eastAsia="仿宋" w:hAnsi="仿宋" w:cs="仿宋" w:hint="eastAsia"/>
            <w:lang w:eastAsia="zh-CN"/>
          </w:rPr>
          <w:t>(五)、用地总体要求</w:t>
        </w:r>
        <w:r>
          <w:tab/>
        </w:r>
        <w:r>
          <w:fldChar w:fldCharType="begin"/>
        </w:r>
        <w:r>
          <w:instrText xml:space="preserve"> PAGEREF _Toc20947 \h </w:instrText>
        </w:r>
        <w:r>
          <w:fldChar w:fldCharType="separate"/>
        </w:r>
        <w:r>
          <w:t>23</w:t>
        </w:r>
        <w:r>
          <w:fldChar w:fldCharType="end"/>
        </w:r>
      </w:hyperlink>
    </w:p>
    <w:p>
      <w:pPr>
        <w:pStyle w:val="TOC2"/>
        <w:tabs>
          <w:tab w:val="right" w:leader="dot" w:pos="8306"/>
        </w:tabs>
      </w:pPr>
      <w:hyperlink w:anchor="_Toc27373" w:history="1">
        <w:r>
          <w:rPr>
            <w:rFonts w:ascii="仿宋" w:eastAsia="仿宋" w:hAnsi="仿宋" w:cs="仿宋" w:hint="eastAsia"/>
            <w:lang w:eastAsia="zh-CN"/>
          </w:rPr>
          <w:t>(六)、节约用地措施</w:t>
        </w:r>
        <w:r>
          <w:tab/>
        </w:r>
        <w:r>
          <w:fldChar w:fldCharType="begin"/>
        </w:r>
        <w:r>
          <w:instrText xml:space="preserve"> PAGEREF _Toc27373 \h </w:instrText>
        </w:r>
        <w:r>
          <w:fldChar w:fldCharType="separate"/>
        </w:r>
        <w:r>
          <w:t>23</w:t>
        </w:r>
        <w:r>
          <w:fldChar w:fldCharType="end"/>
        </w:r>
      </w:hyperlink>
    </w:p>
    <w:p>
      <w:pPr>
        <w:pStyle w:val="TOC2"/>
        <w:tabs>
          <w:tab w:val="right" w:leader="dot" w:pos="8306"/>
        </w:tabs>
      </w:pPr>
      <w:hyperlink w:anchor="_Toc17005" w:history="1">
        <w:r>
          <w:rPr>
            <w:rFonts w:ascii="仿宋" w:eastAsia="仿宋" w:hAnsi="仿宋" w:cs="仿宋" w:hint="eastAsia"/>
            <w:lang w:eastAsia="zh-CN"/>
          </w:rPr>
          <w:t>(七)、总图布置方案</w:t>
        </w:r>
        <w:r>
          <w:tab/>
        </w:r>
        <w:r>
          <w:fldChar w:fldCharType="begin"/>
        </w:r>
        <w:r>
          <w:instrText xml:space="preserve"> PAGEREF _Toc17005 \h </w:instrText>
        </w:r>
        <w:r>
          <w:fldChar w:fldCharType="separate"/>
        </w:r>
        <w:r>
          <w:t>24</w:t>
        </w:r>
        <w:r>
          <w:fldChar w:fldCharType="end"/>
        </w:r>
      </w:hyperlink>
    </w:p>
    <w:p>
      <w:pPr>
        <w:pStyle w:val="TOC2"/>
        <w:tabs>
          <w:tab w:val="right" w:leader="dot" w:pos="8306"/>
        </w:tabs>
      </w:pPr>
      <w:hyperlink w:anchor="_Toc10291" w:history="1">
        <w:r>
          <w:rPr>
            <w:rFonts w:ascii="仿宋" w:eastAsia="仿宋" w:hAnsi="仿宋" w:cs="仿宋" w:hint="eastAsia"/>
            <w:lang w:eastAsia="zh-CN"/>
          </w:rPr>
          <w:t>(八)、运输组成</w:t>
        </w:r>
        <w:r>
          <w:tab/>
        </w:r>
        <w:r>
          <w:fldChar w:fldCharType="begin"/>
        </w:r>
        <w:r>
          <w:instrText xml:space="preserve"> PAGEREF _Toc10291 \h </w:instrText>
        </w:r>
        <w:r>
          <w:fldChar w:fldCharType="separate"/>
        </w:r>
        <w:r>
          <w:t>25</w:t>
        </w:r>
        <w:r>
          <w:fldChar w:fldCharType="end"/>
        </w:r>
      </w:hyperlink>
    </w:p>
    <w:p>
      <w:pPr>
        <w:pStyle w:val="TOC2"/>
        <w:tabs>
          <w:tab w:val="right" w:leader="dot" w:pos="8306"/>
        </w:tabs>
      </w:pPr>
      <w:hyperlink w:anchor="_Toc29690" w:history="1">
        <w:r>
          <w:rPr>
            <w:rFonts w:ascii="仿宋" w:eastAsia="仿宋" w:hAnsi="仿宋" w:cs="仿宋" w:hint="eastAsia"/>
            <w:lang w:eastAsia="zh-CN"/>
          </w:rPr>
          <w:t>(九)、选址综合评价</w:t>
        </w:r>
        <w:r>
          <w:tab/>
        </w:r>
        <w:r>
          <w:fldChar w:fldCharType="begin"/>
        </w:r>
        <w:r>
          <w:instrText xml:space="preserve"> PAGEREF _Toc29690 \h </w:instrText>
        </w:r>
        <w:r>
          <w:fldChar w:fldCharType="separate"/>
        </w:r>
        <w:r>
          <w:t>27</w:t>
        </w:r>
        <w:r>
          <w:fldChar w:fldCharType="end"/>
        </w:r>
      </w:hyperlink>
    </w:p>
    <w:p>
      <w:pPr>
        <w:pStyle w:val="TOC1"/>
        <w:tabs>
          <w:tab w:val="right" w:leader="dot" w:pos="8306"/>
        </w:tabs>
      </w:pPr>
      <w:hyperlink w:anchor="_Toc5003" w:history="1">
        <w:r>
          <w:rPr>
            <w:rFonts w:ascii="仿宋" w:eastAsia="仿宋" w:hAnsi="仿宋" w:cs="仿宋" w:hint="eastAsia"/>
            <w:lang w:eastAsia="zh-CN"/>
          </w:rPr>
          <w:t>四、建设用地征地拆迁及移民安置分析</w:t>
        </w:r>
        <w:r>
          <w:tab/>
        </w:r>
        <w:r>
          <w:fldChar w:fldCharType="begin"/>
        </w:r>
        <w:r>
          <w:instrText xml:space="preserve"> PAGEREF _Toc5003 \h </w:instrText>
        </w:r>
        <w:r>
          <w:fldChar w:fldCharType="separate"/>
        </w:r>
        <w:r>
          <w:t>28</w:t>
        </w:r>
        <w:r>
          <w:fldChar w:fldCharType="end"/>
        </w:r>
      </w:hyperlink>
    </w:p>
    <w:p>
      <w:pPr>
        <w:pStyle w:val="TOC2"/>
        <w:tabs>
          <w:tab w:val="right" w:leader="dot" w:pos="8306"/>
        </w:tabs>
      </w:pPr>
      <w:hyperlink w:anchor="_Toc32152" w:history="1">
        <w:r>
          <w:rPr>
            <w:rFonts w:ascii="仿宋" w:eastAsia="仿宋" w:hAnsi="仿宋" w:cs="仿宋" w:hint="eastAsia"/>
            <w:lang w:eastAsia="zh-CN"/>
          </w:rPr>
          <w:t>(一)、超深井用高抗挤毁石油管钢项目选址及用地方案</w:t>
        </w:r>
        <w:r>
          <w:tab/>
        </w:r>
        <w:r>
          <w:fldChar w:fldCharType="begin"/>
        </w:r>
        <w:r>
          <w:instrText xml:space="preserve"> PAGEREF _Toc32152 \h </w:instrText>
        </w:r>
        <w:r>
          <w:fldChar w:fldCharType="separate"/>
        </w:r>
        <w:r>
          <w:t>28</w:t>
        </w:r>
        <w:r>
          <w:fldChar w:fldCharType="end"/>
        </w:r>
      </w:hyperlink>
    </w:p>
    <w:p>
      <w:pPr>
        <w:pStyle w:val="TOC2"/>
        <w:tabs>
          <w:tab w:val="right" w:leader="dot" w:pos="8306"/>
        </w:tabs>
      </w:pPr>
      <w:hyperlink w:anchor="_Toc12517" w:history="1">
        <w:r>
          <w:rPr>
            <w:rFonts w:ascii="仿宋" w:eastAsia="仿宋" w:hAnsi="仿宋" w:cs="仿宋" w:hint="eastAsia"/>
            <w:lang w:eastAsia="zh-CN"/>
          </w:rPr>
          <w:t>(二)、土地利用合理性分析</w:t>
        </w:r>
        <w:r>
          <w:tab/>
        </w:r>
        <w:r>
          <w:fldChar w:fldCharType="begin"/>
        </w:r>
        <w:r>
          <w:instrText xml:space="preserve"> PAGEREF _Toc12517 \h </w:instrText>
        </w:r>
        <w:r>
          <w:fldChar w:fldCharType="separate"/>
        </w:r>
        <w:r>
          <w:t>32</w:t>
        </w:r>
        <w:r>
          <w:fldChar w:fldCharType="end"/>
        </w:r>
      </w:hyperlink>
    </w:p>
    <w:p>
      <w:pPr>
        <w:pStyle w:val="TOC2"/>
        <w:tabs>
          <w:tab w:val="right" w:leader="dot" w:pos="8306"/>
        </w:tabs>
      </w:pPr>
      <w:hyperlink w:anchor="_Toc8085" w:history="1">
        <w:r>
          <w:rPr>
            <w:rFonts w:ascii="仿宋" w:eastAsia="仿宋" w:hAnsi="仿宋" w:cs="仿宋" w:hint="eastAsia"/>
            <w:lang w:eastAsia="zh-CN"/>
          </w:rPr>
          <w:t>(三)、征地拆迁和移民安置规划方案</w:t>
        </w:r>
        <w:r>
          <w:tab/>
        </w:r>
        <w:r>
          <w:fldChar w:fldCharType="begin"/>
        </w:r>
        <w:r>
          <w:instrText xml:space="preserve"> PAGEREF _Toc8085 \h </w:instrText>
        </w:r>
        <w:r>
          <w:fldChar w:fldCharType="separate"/>
        </w:r>
        <w:r>
          <w:t>34</w:t>
        </w:r>
        <w:r>
          <w:fldChar w:fldCharType="end"/>
        </w:r>
      </w:hyperlink>
    </w:p>
    <w:p>
      <w:pPr>
        <w:pStyle w:val="TOC1"/>
        <w:tabs>
          <w:tab w:val="right" w:leader="dot" w:pos="8306"/>
        </w:tabs>
      </w:pPr>
      <w:hyperlink w:anchor="_Toc25322" w:history="1">
        <w:r>
          <w:rPr>
            <w:rFonts w:ascii="仿宋" w:eastAsia="仿宋" w:hAnsi="仿宋" w:cs="仿宋" w:hint="eastAsia"/>
            <w:lang w:eastAsia="zh-CN"/>
          </w:rPr>
          <w:t>五、发展规划</w:t>
        </w:r>
        <w:r>
          <w:tab/>
        </w:r>
        <w:r>
          <w:fldChar w:fldCharType="begin"/>
        </w:r>
        <w:r>
          <w:instrText xml:space="preserve"> PAGEREF _Toc25322 \h </w:instrText>
        </w:r>
        <w:r>
          <w:fldChar w:fldCharType="separate"/>
        </w:r>
        <w:r>
          <w:t>36</w:t>
        </w:r>
        <w:r>
          <w:fldChar w:fldCharType="end"/>
        </w:r>
      </w:hyperlink>
    </w:p>
    <w:p>
      <w:pPr>
        <w:pStyle w:val="TOC2"/>
        <w:tabs>
          <w:tab w:val="right" w:leader="dot" w:pos="8306"/>
        </w:tabs>
      </w:pPr>
      <w:hyperlink w:anchor="_Toc12073" w:history="1">
        <w:r>
          <w:rPr>
            <w:rFonts w:ascii="仿宋" w:eastAsia="仿宋" w:hAnsi="仿宋" w:cs="仿宋" w:hint="eastAsia"/>
            <w:lang w:eastAsia="zh-CN"/>
          </w:rPr>
          <w:t>(一)、公司发展规划</w:t>
        </w:r>
        <w:r>
          <w:tab/>
        </w:r>
        <w:r>
          <w:fldChar w:fldCharType="begin"/>
        </w:r>
        <w:r>
          <w:instrText xml:space="preserve"> PAGEREF _Toc12073 \h </w:instrText>
        </w:r>
        <w:r>
          <w:fldChar w:fldCharType="separate"/>
        </w:r>
        <w:r>
          <w:t>36</w:t>
        </w:r>
        <w:r>
          <w:fldChar w:fldCharType="end"/>
        </w:r>
      </w:hyperlink>
    </w:p>
    <w:p>
      <w:pPr>
        <w:pStyle w:val="TOC2"/>
        <w:tabs>
          <w:tab w:val="right" w:leader="dot" w:pos="8306"/>
        </w:tabs>
      </w:pPr>
      <w:hyperlink w:anchor="_Toc31334" w:history="1">
        <w:r>
          <w:rPr>
            <w:rFonts w:ascii="仿宋" w:eastAsia="仿宋" w:hAnsi="仿宋" w:cs="仿宋" w:hint="eastAsia"/>
            <w:lang w:eastAsia="zh-CN"/>
          </w:rPr>
          <w:t>(二)、保障措施</w:t>
        </w:r>
        <w:r>
          <w:tab/>
        </w:r>
        <w:r>
          <w:fldChar w:fldCharType="begin"/>
        </w:r>
        <w:r>
          <w:instrText xml:space="preserve"> PAGEREF _Toc31334 \h </w:instrText>
        </w:r>
        <w:r>
          <w:fldChar w:fldCharType="separate"/>
        </w:r>
        <w:r>
          <w:t>37</w:t>
        </w:r>
        <w:r>
          <w:fldChar w:fldCharType="end"/>
        </w:r>
      </w:hyperlink>
    </w:p>
    <w:p>
      <w:pPr>
        <w:pStyle w:val="TOC1"/>
        <w:tabs>
          <w:tab w:val="right" w:leader="dot" w:pos="8306"/>
        </w:tabs>
      </w:pPr>
      <w:hyperlink w:anchor="_Toc28852" w:history="1">
        <w:r>
          <w:rPr>
            <w:rFonts w:ascii="仿宋" w:eastAsia="仿宋" w:hAnsi="仿宋" w:cs="仿宋" w:hint="eastAsia"/>
            <w:lang w:eastAsia="zh-CN"/>
          </w:rPr>
          <w:t>六、超深井用高抗挤毁石油管钢行业发展形势分析</w:t>
        </w:r>
        <w:r>
          <w:tab/>
        </w:r>
        <w:r>
          <w:fldChar w:fldCharType="begin"/>
        </w:r>
        <w:r>
          <w:instrText xml:space="preserve"> PAGEREF _Toc28852 \h </w:instrText>
        </w:r>
        <w:r>
          <w:fldChar w:fldCharType="separate"/>
        </w:r>
        <w:r>
          <w:t>39</w:t>
        </w:r>
        <w:r>
          <w:fldChar w:fldCharType="end"/>
        </w:r>
      </w:hyperlink>
    </w:p>
    <w:p>
      <w:pPr>
        <w:pStyle w:val="TOC2"/>
        <w:tabs>
          <w:tab w:val="right" w:leader="dot" w:pos="8306"/>
        </w:tabs>
      </w:pPr>
      <w:hyperlink w:anchor="_Toc3565" w:history="1">
        <w:r>
          <w:rPr>
            <w:rFonts w:ascii="仿宋" w:eastAsia="仿宋" w:hAnsi="仿宋" w:cs="仿宋" w:hint="eastAsia"/>
            <w:lang w:eastAsia="zh-CN"/>
          </w:rPr>
          <w:t>(一)、超深井用高抗挤毁石油管钢行业发展形势分析</w:t>
        </w:r>
        <w:r>
          <w:tab/>
        </w:r>
        <w:r>
          <w:fldChar w:fldCharType="begin"/>
        </w:r>
        <w:r>
          <w:instrText xml:space="preserve"> PAGEREF _Toc3565 \h </w:instrText>
        </w:r>
        <w:r>
          <w:fldChar w:fldCharType="separate"/>
        </w:r>
        <w:r>
          <w:t>39</w:t>
        </w:r>
        <w:r>
          <w:fldChar w:fldCharType="end"/>
        </w:r>
      </w:hyperlink>
    </w:p>
    <w:p>
      <w:pPr>
        <w:pStyle w:val="TOC1"/>
        <w:tabs>
          <w:tab w:val="right" w:leader="dot" w:pos="8306"/>
        </w:tabs>
      </w:pPr>
      <w:hyperlink w:anchor="_Toc23881" w:history="1">
        <w:r>
          <w:rPr>
            <w:rFonts w:ascii="仿宋" w:eastAsia="仿宋" w:hAnsi="仿宋" w:cs="仿宋" w:hint="eastAsia"/>
            <w:lang w:eastAsia="zh-CN"/>
          </w:rPr>
          <w:t>七、建设规划分析</w:t>
        </w:r>
        <w:r>
          <w:tab/>
        </w:r>
        <w:r>
          <w:fldChar w:fldCharType="begin"/>
        </w:r>
        <w:r>
          <w:instrText xml:space="preserve"> PAGEREF _Toc23881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60" w:history="1">
        <w:r>
          <w:rPr>
            <w:rFonts w:ascii="仿宋" w:eastAsia="仿宋" w:hAnsi="仿宋" w:cs="仿宋" w:hint="eastAsia"/>
            <w:lang w:eastAsia="zh-CN"/>
          </w:rPr>
          <w:t>(一)、产品规划</w:t>
        </w:r>
        <w:r>
          <w:tab/>
        </w:r>
        <w:r>
          <w:fldChar w:fldCharType="begin"/>
        </w:r>
        <w:r>
          <w:instrText xml:space="preserve"> PAGEREF _Toc17360 \h </w:instrText>
        </w:r>
        <w:r>
          <w:fldChar w:fldCharType="separate"/>
        </w:r>
        <w:r>
          <w:t>42</w:t>
        </w:r>
        <w:r>
          <w:fldChar w:fldCharType="end"/>
        </w:r>
      </w:hyperlink>
    </w:p>
    <w:p>
      <w:pPr>
        <w:pStyle w:val="TOC2"/>
        <w:tabs>
          <w:tab w:val="right" w:leader="dot" w:pos="8306"/>
        </w:tabs>
      </w:pPr>
      <w:hyperlink w:anchor="_Toc30038" w:history="1">
        <w:r>
          <w:rPr>
            <w:rFonts w:ascii="仿宋" w:eastAsia="仿宋" w:hAnsi="仿宋" w:cs="仿宋" w:hint="eastAsia"/>
            <w:lang w:eastAsia="zh-CN"/>
          </w:rPr>
          <w:t>(二)、建设规模</w:t>
        </w:r>
        <w:r>
          <w:tab/>
        </w:r>
        <w:r>
          <w:fldChar w:fldCharType="begin"/>
        </w:r>
        <w:r>
          <w:instrText xml:space="preserve"> PAGEREF _Toc30038 \h </w:instrText>
        </w:r>
        <w:r>
          <w:fldChar w:fldCharType="separate"/>
        </w:r>
        <w:r>
          <w:t>43</w:t>
        </w:r>
        <w:r>
          <w:fldChar w:fldCharType="end"/>
        </w:r>
      </w:hyperlink>
    </w:p>
    <w:p>
      <w:pPr>
        <w:pStyle w:val="TOC1"/>
        <w:tabs>
          <w:tab w:val="right" w:leader="dot" w:pos="8306"/>
        </w:tabs>
      </w:pPr>
      <w:hyperlink w:anchor="_Toc18594" w:history="1">
        <w:r>
          <w:rPr>
            <w:rFonts w:ascii="仿宋" w:eastAsia="仿宋" w:hAnsi="仿宋" w:cs="仿宋" w:hint="eastAsia"/>
            <w:lang w:eastAsia="zh-CN"/>
          </w:rPr>
          <w:t>八、超深井用高抗挤毁石油管钢项目工艺说明</w:t>
        </w:r>
        <w:r>
          <w:tab/>
        </w:r>
        <w:r>
          <w:fldChar w:fldCharType="begin"/>
        </w:r>
        <w:r>
          <w:instrText xml:space="preserve"> PAGEREF _Toc18594 \h </w:instrText>
        </w:r>
        <w:r>
          <w:fldChar w:fldCharType="separate"/>
        </w:r>
        <w:r>
          <w:t>44</w:t>
        </w:r>
        <w:r>
          <w:fldChar w:fldCharType="end"/>
        </w:r>
      </w:hyperlink>
    </w:p>
    <w:p>
      <w:pPr>
        <w:pStyle w:val="TOC2"/>
        <w:tabs>
          <w:tab w:val="right" w:leader="dot" w:pos="8306"/>
        </w:tabs>
      </w:pPr>
      <w:hyperlink w:anchor="_Toc4505" w:history="1">
        <w:r>
          <w:rPr>
            <w:rFonts w:ascii="仿宋" w:eastAsia="仿宋" w:hAnsi="仿宋" w:cs="仿宋" w:hint="eastAsia"/>
            <w:lang w:eastAsia="zh-CN"/>
          </w:rPr>
          <w:t>(一)、超深井用高抗挤毁石油管钢项目建设期原辅材料供应情况</w:t>
        </w:r>
        <w:r>
          <w:tab/>
        </w:r>
        <w:r>
          <w:fldChar w:fldCharType="begin"/>
        </w:r>
        <w:r>
          <w:instrText xml:space="preserve"> PAGEREF _Toc4505 \h </w:instrText>
        </w:r>
        <w:r>
          <w:fldChar w:fldCharType="separate"/>
        </w:r>
        <w:r>
          <w:t>44</w:t>
        </w:r>
        <w:r>
          <w:fldChar w:fldCharType="end"/>
        </w:r>
      </w:hyperlink>
    </w:p>
    <w:p>
      <w:pPr>
        <w:pStyle w:val="TOC2"/>
        <w:tabs>
          <w:tab w:val="right" w:leader="dot" w:pos="8306"/>
        </w:tabs>
      </w:pPr>
      <w:hyperlink w:anchor="_Toc16078" w:history="1">
        <w:r>
          <w:rPr>
            <w:rFonts w:ascii="仿宋" w:eastAsia="仿宋" w:hAnsi="仿宋" w:cs="仿宋" w:hint="eastAsia"/>
            <w:lang w:eastAsia="zh-CN"/>
          </w:rPr>
          <w:t>(二)、超深井用高抗挤毁石油管钢项目运营期原辅材料采购及管理</w:t>
        </w:r>
        <w:r>
          <w:tab/>
        </w:r>
        <w:r>
          <w:fldChar w:fldCharType="begin"/>
        </w:r>
        <w:r>
          <w:instrText xml:space="preserve"> PAGEREF _Toc16078 \h </w:instrText>
        </w:r>
        <w:r>
          <w:fldChar w:fldCharType="separate"/>
        </w:r>
        <w:r>
          <w:t>44</w:t>
        </w:r>
        <w:r>
          <w:fldChar w:fldCharType="end"/>
        </w:r>
      </w:hyperlink>
    </w:p>
    <w:p>
      <w:pPr>
        <w:pStyle w:val="TOC2"/>
        <w:tabs>
          <w:tab w:val="right" w:leader="dot" w:pos="8306"/>
        </w:tabs>
      </w:pPr>
      <w:hyperlink w:anchor="_Toc27856" w:history="1">
        <w:r>
          <w:rPr>
            <w:rFonts w:ascii="仿宋" w:eastAsia="仿宋" w:hAnsi="仿宋" w:cs="仿宋" w:hint="eastAsia"/>
            <w:lang w:eastAsia="zh-CN"/>
          </w:rPr>
          <w:t>(三)、技术管理特点</w:t>
        </w:r>
        <w:r>
          <w:tab/>
        </w:r>
        <w:r>
          <w:fldChar w:fldCharType="begin"/>
        </w:r>
        <w:r>
          <w:instrText xml:space="preserve"> PAGEREF _Toc27856 \h </w:instrText>
        </w:r>
        <w:r>
          <w:fldChar w:fldCharType="separate"/>
        </w:r>
        <w:r>
          <w:t>45</w:t>
        </w:r>
        <w:r>
          <w:fldChar w:fldCharType="end"/>
        </w:r>
      </w:hyperlink>
    </w:p>
    <w:p>
      <w:pPr>
        <w:pStyle w:val="TOC2"/>
        <w:tabs>
          <w:tab w:val="right" w:leader="dot" w:pos="8306"/>
        </w:tabs>
      </w:pPr>
      <w:hyperlink w:anchor="_Toc6169" w:history="1">
        <w:r>
          <w:rPr>
            <w:rFonts w:ascii="仿宋" w:eastAsia="仿宋" w:hAnsi="仿宋" w:cs="仿宋" w:hint="eastAsia"/>
            <w:lang w:eastAsia="zh-CN"/>
          </w:rPr>
          <w:t>(四)、超深井用高抗挤毁石油管钢项目工艺技术设计方案</w:t>
        </w:r>
        <w:r>
          <w:tab/>
        </w:r>
        <w:r>
          <w:fldChar w:fldCharType="begin"/>
        </w:r>
        <w:r>
          <w:instrText xml:space="preserve"> PAGEREF _Toc6169 \h </w:instrText>
        </w:r>
        <w:r>
          <w:fldChar w:fldCharType="separate"/>
        </w:r>
        <w:r>
          <w:t>45</w:t>
        </w:r>
        <w:r>
          <w:fldChar w:fldCharType="end"/>
        </w:r>
      </w:hyperlink>
    </w:p>
    <w:p>
      <w:pPr>
        <w:pStyle w:val="TOC2"/>
        <w:tabs>
          <w:tab w:val="right" w:leader="dot" w:pos="8306"/>
        </w:tabs>
      </w:pPr>
      <w:hyperlink w:anchor="_Toc13244" w:history="1">
        <w:r>
          <w:rPr>
            <w:rFonts w:ascii="仿宋" w:eastAsia="仿宋" w:hAnsi="仿宋" w:cs="仿宋" w:hint="eastAsia"/>
            <w:lang w:eastAsia="zh-CN"/>
          </w:rPr>
          <w:t>(五)、设备选型方案</w:t>
        </w:r>
        <w:r>
          <w:tab/>
        </w:r>
        <w:r>
          <w:fldChar w:fldCharType="begin"/>
        </w:r>
        <w:r>
          <w:instrText xml:space="preserve"> PAGEREF _Toc13244 \h </w:instrText>
        </w:r>
        <w:r>
          <w:fldChar w:fldCharType="separate"/>
        </w:r>
        <w:r>
          <w:t>46</w:t>
        </w:r>
        <w:r>
          <w:fldChar w:fldCharType="end"/>
        </w:r>
      </w:hyperlink>
    </w:p>
    <w:p>
      <w:pPr>
        <w:pStyle w:val="TOC1"/>
        <w:tabs>
          <w:tab w:val="right" w:leader="dot" w:pos="8306"/>
        </w:tabs>
      </w:pPr>
      <w:hyperlink w:anchor="_Toc4105" w:history="1">
        <w:r>
          <w:rPr>
            <w:rFonts w:ascii="仿宋" w:eastAsia="仿宋" w:hAnsi="仿宋" w:cs="仿宋" w:hint="eastAsia"/>
            <w:lang w:eastAsia="zh-CN"/>
          </w:rPr>
          <w:t>九、超深井用高抗挤毁石油管钢项目进展与里程碑</w:t>
        </w:r>
        <w:r>
          <w:tab/>
        </w:r>
        <w:r>
          <w:fldChar w:fldCharType="begin"/>
        </w:r>
        <w:r>
          <w:instrText xml:space="preserve"> PAGEREF _Toc4105 \h </w:instrText>
        </w:r>
        <w:r>
          <w:fldChar w:fldCharType="separate"/>
        </w:r>
        <w:r>
          <w:t>47</w:t>
        </w:r>
        <w:r>
          <w:fldChar w:fldCharType="end"/>
        </w:r>
      </w:hyperlink>
    </w:p>
    <w:p>
      <w:pPr>
        <w:pStyle w:val="TOC2"/>
        <w:tabs>
          <w:tab w:val="right" w:leader="dot" w:pos="8306"/>
        </w:tabs>
      </w:pPr>
      <w:hyperlink w:anchor="_Toc5747" w:history="1">
        <w:r>
          <w:rPr>
            <w:rFonts w:ascii="仿宋" w:eastAsia="仿宋" w:hAnsi="仿宋" w:cs="仿宋" w:hint="eastAsia"/>
            <w:lang w:eastAsia="zh-CN"/>
          </w:rPr>
          <w:t>(一)、超深井用高抗挤毁石油管钢项目进展</w:t>
        </w:r>
        <w:r>
          <w:tab/>
        </w:r>
        <w:r>
          <w:fldChar w:fldCharType="begin"/>
        </w:r>
        <w:r>
          <w:instrText xml:space="preserve"> PAGEREF _Toc5747 \h </w:instrText>
        </w:r>
        <w:r>
          <w:fldChar w:fldCharType="separate"/>
        </w:r>
        <w:r>
          <w:t>47</w:t>
        </w:r>
        <w:r>
          <w:fldChar w:fldCharType="end"/>
        </w:r>
      </w:hyperlink>
    </w:p>
    <w:p>
      <w:pPr>
        <w:pStyle w:val="TOC2"/>
        <w:tabs>
          <w:tab w:val="right" w:leader="dot" w:pos="8306"/>
        </w:tabs>
      </w:pPr>
      <w:hyperlink w:anchor="_Toc30327" w:history="1">
        <w:r>
          <w:rPr>
            <w:rFonts w:ascii="仿宋" w:eastAsia="仿宋" w:hAnsi="仿宋" w:cs="仿宋" w:hint="eastAsia"/>
            <w:lang w:eastAsia="zh-CN"/>
          </w:rPr>
          <w:t>(二)、重要里程碑与进度控制</w:t>
        </w:r>
        <w:r>
          <w:tab/>
        </w:r>
        <w:r>
          <w:fldChar w:fldCharType="begin"/>
        </w:r>
        <w:r>
          <w:instrText xml:space="preserve"> PAGEREF _Toc30327 \h </w:instrText>
        </w:r>
        <w:r>
          <w:fldChar w:fldCharType="separate"/>
        </w:r>
        <w:r>
          <w:t>48</w:t>
        </w:r>
        <w:r>
          <w:fldChar w:fldCharType="end"/>
        </w:r>
      </w:hyperlink>
    </w:p>
    <w:p>
      <w:pPr>
        <w:pStyle w:val="TOC2"/>
        <w:tabs>
          <w:tab w:val="right" w:leader="dot" w:pos="8306"/>
        </w:tabs>
      </w:pPr>
      <w:hyperlink w:anchor="_Toc27927" w:history="1">
        <w:r>
          <w:rPr>
            <w:rFonts w:ascii="仿宋" w:eastAsia="仿宋" w:hAnsi="仿宋" w:cs="仿宋" w:hint="eastAsia"/>
            <w:lang w:eastAsia="zh-CN"/>
          </w:rPr>
          <w:t>(三)、问题识别与解决方案</w:t>
        </w:r>
        <w:r>
          <w:tab/>
        </w:r>
        <w:r>
          <w:fldChar w:fldCharType="begin"/>
        </w:r>
        <w:r>
          <w:instrText xml:space="preserve"> PAGEREF _Toc27927 \h </w:instrText>
        </w:r>
        <w:r>
          <w:fldChar w:fldCharType="separate"/>
        </w:r>
        <w:r>
          <w:t>49</w:t>
        </w:r>
        <w:r>
          <w:fldChar w:fldCharType="end"/>
        </w:r>
      </w:hyperlink>
    </w:p>
    <w:p>
      <w:pPr>
        <w:pStyle w:val="TOC1"/>
        <w:tabs>
          <w:tab w:val="right" w:leader="dot" w:pos="8306"/>
        </w:tabs>
      </w:pPr>
      <w:hyperlink w:anchor="_Toc13283" w:history="1">
        <w:r>
          <w:rPr>
            <w:rFonts w:ascii="仿宋" w:eastAsia="仿宋" w:hAnsi="仿宋" w:cs="仿宋" w:hint="eastAsia"/>
            <w:lang w:eastAsia="zh-CN"/>
          </w:rPr>
          <w:t>十、竞争分析</w:t>
        </w:r>
        <w:r>
          <w:tab/>
        </w:r>
        <w:r>
          <w:fldChar w:fldCharType="begin"/>
        </w:r>
        <w:r>
          <w:instrText xml:space="preserve"> PAGEREF _Toc13283 \h </w:instrText>
        </w:r>
        <w:r>
          <w:fldChar w:fldCharType="separate"/>
        </w:r>
        <w:r>
          <w:t>50</w:t>
        </w:r>
        <w:r>
          <w:fldChar w:fldCharType="end"/>
        </w:r>
      </w:hyperlink>
    </w:p>
    <w:p>
      <w:pPr>
        <w:pStyle w:val="TOC2"/>
        <w:tabs>
          <w:tab w:val="right" w:leader="dot" w:pos="8306"/>
        </w:tabs>
      </w:pPr>
      <w:hyperlink w:anchor="_Toc21353" w:history="1">
        <w:r>
          <w:rPr>
            <w:rFonts w:ascii="仿宋" w:eastAsia="仿宋" w:hAnsi="仿宋" w:cs="仿宋" w:hint="eastAsia"/>
            <w:lang w:eastAsia="zh-CN"/>
          </w:rPr>
          <w:t>(一)、主要竞争对手</w:t>
        </w:r>
        <w:r>
          <w:tab/>
        </w:r>
        <w:r>
          <w:fldChar w:fldCharType="begin"/>
        </w:r>
        <w:r>
          <w:instrText xml:space="preserve"> PAGEREF _Toc21353 \h </w:instrText>
        </w:r>
        <w:r>
          <w:fldChar w:fldCharType="separate"/>
        </w:r>
        <w:r>
          <w:t>50</w:t>
        </w:r>
        <w:r>
          <w:fldChar w:fldCharType="end"/>
        </w:r>
      </w:hyperlink>
    </w:p>
    <w:p>
      <w:pPr>
        <w:pStyle w:val="TOC2"/>
        <w:tabs>
          <w:tab w:val="right" w:leader="dot" w:pos="8306"/>
        </w:tabs>
      </w:pPr>
      <w:hyperlink w:anchor="_Toc32070" w:history="1">
        <w:r>
          <w:rPr>
            <w:rFonts w:ascii="仿宋" w:eastAsia="仿宋" w:hAnsi="仿宋" w:cs="仿宋" w:hint="eastAsia"/>
            <w:lang w:eastAsia="zh-CN"/>
          </w:rPr>
          <w:t>(二)、竞争对手分析</w:t>
        </w:r>
        <w:r>
          <w:tab/>
        </w:r>
        <w:r>
          <w:fldChar w:fldCharType="begin"/>
        </w:r>
        <w:r>
          <w:instrText xml:space="preserve"> PAGEREF _Toc32070 \h </w:instrText>
        </w:r>
        <w:r>
          <w:fldChar w:fldCharType="separate"/>
        </w:r>
        <w:r>
          <w:t>50</w:t>
        </w:r>
        <w:r>
          <w:fldChar w:fldCharType="end"/>
        </w:r>
      </w:hyperlink>
    </w:p>
    <w:p>
      <w:pPr>
        <w:pStyle w:val="TOC2"/>
        <w:tabs>
          <w:tab w:val="right" w:leader="dot" w:pos="8306"/>
        </w:tabs>
      </w:pPr>
      <w:hyperlink w:anchor="_Toc31188" w:history="1">
        <w:r>
          <w:rPr>
            <w:rFonts w:ascii="仿宋" w:eastAsia="仿宋" w:hAnsi="仿宋" w:cs="仿宋" w:hint="eastAsia"/>
            <w:lang w:eastAsia="zh-CN"/>
          </w:rPr>
          <w:t>(三)、竞争优势与劣势</w:t>
        </w:r>
        <w:r>
          <w:tab/>
        </w:r>
        <w:r>
          <w:fldChar w:fldCharType="begin"/>
        </w:r>
        <w:r>
          <w:instrText xml:space="preserve"> PAGEREF _Toc31188 \h </w:instrText>
        </w:r>
        <w:r>
          <w:fldChar w:fldCharType="separate"/>
        </w:r>
        <w:r>
          <w:t>51</w:t>
        </w:r>
        <w:r>
          <w:fldChar w:fldCharType="end"/>
        </w:r>
      </w:hyperlink>
    </w:p>
    <w:p>
      <w:pPr>
        <w:pStyle w:val="TOC2"/>
        <w:tabs>
          <w:tab w:val="right" w:leader="dot" w:pos="8306"/>
        </w:tabs>
      </w:pPr>
      <w:hyperlink w:anchor="_Toc7016" w:history="1">
        <w:r>
          <w:rPr>
            <w:rFonts w:ascii="仿宋" w:eastAsia="仿宋" w:hAnsi="仿宋" w:cs="仿宋" w:hint="eastAsia"/>
            <w:lang w:eastAsia="zh-CN"/>
          </w:rPr>
          <w:t>(四)、竞争对策</w:t>
        </w:r>
        <w:r>
          <w:tab/>
        </w:r>
        <w:r>
          <w:fldChar w:fldCharType="begin"/>
        </w:r>
        <w:r>
          <w:instrText xml:space="preserve"> PAGEREF _Toc7016 \h </w:instrText>
        </w:r>
        <w:r>
          <w:fldChar w:fldCharType="separate"/>
        </w:r>
        <w:r>
          <w:t>51</w:t>
        </w:r>
        <w:r>
          <w:fldChar w:fldCharType="end"/>
        </w:r>
      </w:hyperlink>
    </w:p>
    <w:p>
      <w:pPr>
        <w:pStyle w:val="TOC1"/>
        <w:tabs>
          <w:tab w:val="right" w:leader="dot" w:pos="8306"/>
        </w:tabs>
      </w:pPr>
      <w:hyperlink w:anchor="_Toc8160" w:history="1">
        <w:r>
          <w:rPr>
            <w:rFonts w:ascii="仿宋" w:eastAsia="仿宋" w:hAnsi="仿宋" w:cs="仿宋" w:hint="eastAsia"/>
            <w:lang w:eastAsia="zh-CN"/>
          </w:rPr>
          <w:t>十一、供应链管理</w:t>
        </w:r>
        <w:r>
          <w:tab/>
        </w:r>
        <w:r>
          <w:fldChar w:fldCharType="begin"/>
        </w:r>
        <w:r>
          <w:instrText xml:space="preserve"> PAGEREF _Toc8160 \h </w:instrText>
        </w:r>
        <w:r>
          <w:fldChar w:fldCharType="separate"/>
        </w:r>
        <w:r>
          <w:t>51</w:t>
        </w:r>
        <w:r>
          <w:fldChar w:fldCharType="end"/>
        </w:r>
      </w:hyperlink>
    </w:p>
    <w:p>
      <w:pPr>
        <w:pStyle w:val="TOC2"/>
        <w:tabs>
          <w:tab w:val="right" w:leader="dot" w:pos="8306"/>
        </w:tabs>
      </w:pPr>
      <w:hyperlink w:anchor="_Toc2575" w:history="1">
        <w:r>
          <w:rPr>
            <w:rFonts w:ascii="仿宋" w:eastAsia="仿宋" w:hAnsi="仿宋" w:cs="仿宋" w:hint="eastAsia"/>
            <w:lang w:eastAsia="zh-CN"/>
          </w:rPr>
          <w:t>(一)、供应链概述</w:t>
        </w:r>
        <w:r>
          <w:tab/>
        </w:r>
        <w:r>
          <w:fldChar w:fldCharType="begin"/>
        </w:r>
        <w:r>
          <w:instrText xml:space="preserve"> PAGEREF _Toc2575 \h </w:instrText>
        </w:r>
        <w:r>
          <w:fldChar w:fldCharType="separate"/>
        </w:r>
        <w:r>
          <w:t>51</w:t>
        </w:r>
        <w:r>
          <w:fldChar w:fldCharType="end"/>
        </w:r>
      </w:hyperlink>
    </w:p>
    <w:p>
      <w:pPr>
        <w:pStyle w:val="TOC2"/>
        <w:tabs>
          <w:tab w:val="right" w:leader="dot" w:pos="8306"/>
        </w:tabs>
      </w:pPr>
      <w:hyperlink w:anchor="_Toc2861" w:history="1">
        <w:r>
          <w:rPr>
            <w:rFonts w:ascii="仿宋" w:eastAsia="仿宋" w:hAnsi="仿宋" w:cs="仿宋" w:hint="eastAsia"/>
            <w:lang w:eastAsia="zh-CN"/>
          </w:rPr>
          <w:t>(二)、供应商选择与关系管理</w:t>
        </w:r>
        <w:r>
          <w:tab/>
        </w:r>
        <w:r>
          <w:fldChar w:fldCharType="begin"/>
        </w:r>
        <w:r>
          <w:instrText xml:space="preserve"> PAGEREF _Toc2861 \h </w:instrText>
        </w:r>
        <w:r>
          <w:fldChar w:fldCharType="separate"/>
        </w:r>
        <w:r>
          <w:t>52</w:t>
        </w:r>
        <w:r>
          <w:fldChar w:fldCharType="end"/>
        </w:r>
      </w:hyperlink>
    </w:p>
    <w:p>
      <w:pPr>
        <w:pStyle w:val="TOC2"/>
        <w:tabs>
          <w:tab w:val="right" w:leader="dot" w:pos="8306"/>
        </w:tabs>
      </w:pPr>
      <w:hyperlink w:anchor="_Toc5505" w:history="1">
        <w:r>
          <w:rPr>
            <w:rFonts w:ascii="仿宋" w:eastAsia="仿宋" w:hAnsi="仿宋" w:cs="仿宋" w:hint="eastAsia"/>
            <w:lang w:eastAsia="zh-CN"/>
          </w:rPr>
          <w:t>(三)、库存管理</w:t>
        </w:r>
        <w:r>
          <w:tab/>
        </w:r>
        <w:r>
          <w:fldChar w:fldCharType="begin"/>
        </w:r>
        <w:r>
          <w:instrText xml:space="preserve"> PAGEREF _Toc5505 \h </w:instrText>
        </w:r>
        <w:r>
          <w:fldChar w:fldCharType="separate"/>
        </w:r>
        <w:r>
          <w:t>52</w:t>
        </w:r>
        <w:r>
          <w:fldChar w:fldCharType="end"/>
        </w:r>
      </w:hyperlink>
    </w:p>
    <w:p>
      <w:pPr>
        <w:pStyle w:val="TOC2"/>
        <w:tabs>
          <w:tab w:val="right" w:leader="dot" w:pos="8306"/>
        </w:tabs>
      </w:pPr>
      <w:hyperlink w:anchor="_Toc10091" w:history="1">
        <w:r>
          <w:rPr>
            <w:rFonts w:ascii="仿宋" w:eastAsia="仿宋" w:hAnsi="仿宋" w:cs="仿宋" w:hint="eastAsia"/>
            <w:lang w:eastAsia="zh-CN"/>
          </w:rPr>
          <w:t>(四)、物流与运输策略</w:t>
        </w:r>
        <w:r>
          <w:tab/>
        </w:r>
        <w:r>
          <w:fldChar w:fldCharType="begin"/>
        </w:r>
        <w:r>
          <w:instrText xml:space="preserve"> PAGEREF _Toc10091 \h </w:instrText>
        </w:r>
        <w:r>
          <w:fldChar w:fldCharType="separate"/>
        </w:r>
        <w:r>
          <w:t>53</w:t>
        </w:r>
        <w:r>
          <w:fldChar w:fldCharType="end"/>
        </w:r>
      </w:hyperlink>
    </w:p>
    <w:p>
      <w:pPr>
        <w:pStyle w:val="TOC2"/>
        <w:tabs>
          <w:tab w:val="right" w:leader="dot" w:pos="8306"/>
        </w:tabs>
      </w:pPr>
      <w:hyperlink w:anchor="_Toc4395" w:history="1">
        <w:r>
          <w:rPr>
            <w:rFonts w:ascii="仿宋" w:eastAsia="仿宋" w:hAnsi="仿宋" w:cs="仿宋" w:hint="eastAsia"/>
            <w:lang w:eastAsia="zh-CN"/>
          </w:rPr>
          <w:t>(五)、供应链风险管理</w:t>
        </w:r>
        <w:r>
          <w:tab/>
        </w:r>
        <w:r>
          <w:fldChar w:fldCharType="begin"/>
        </w:r>
        <w:r>
          <w:instrText xml:space="preserve"> PAGEREF _Toc4395 \h </w:instrText>
        </w:r>
        <w:r>
          <w:fldChar w:fldCharType="separate"/>
        </w:r>
        <w:r>
          <w:t>54</w:t>
        </w:r>
        <w:r>
          <w:fldChar w:fldCharType="end"/>
        </w:r>
      </w:hyperlink>
    </w:p>
    <w:p>
      <w:pPr>
        <w:pStyle w:val="TOC1"/>
        <w:tabs>
          <w:tab w:val="right" w:leader="dot" w:pos="8306"/>
        </w:tabs>
      </w:pPr>
      <w:hyperlink w:anchor="_Toc7911" w:history="1">
        <w:r>
          <w:rPr>
            <w:rFonts w:ascii="仿宋" w:eastAsia="仿宋" w:hAnsi="仿宋" w:cs="仿宋" w:hint="eastAsia"/>
            <w:lang w:eastAsia="zh-CN"/>
          </w:rPr>
          <w:t>十二、安全文化建设</w:t>
        </w:r>
        <w:r>
          <w:tab/>
        </w:r>
        <w:r>
          <w:fldChar w:fldCharType="begin"/>
        </w:r>
        <w:r>
          <w:instrText xml:space="preserve"> PAGEREF _Toc7911 \h </w:instrText>
        </w:r>
        <w:r>
          <w:fldChar w:fldCharType="separate"/>
        </w:r>
        <w:r>
          <w:t>55</w:t>
        </w:r>
        <w:r>
          <w:fldChar w:fldCharType="end"/>
        </w:r>
      </w:hyperlink>
    </w:p>
    <w:p>
      <w:pPr>
        <w:pStyle w:val="TOC2"/>
        <w:tabs>
          <w:tab w:val="right" w:leader="dot" w:pos="8306"/>
        </w:tabs>
      </w:pPr>
      <w:hyperlink w:anchor="_Toc22635" w:history="1">
        <w:r>
          <w:rPr>
            <w:rFonts w:ascii="仿宋" w:eastAsia="仿宋" w:hAnsi="仿宋" w:cs="仿宋" w:hint="eastAsia"/>
            <w:lang w:eastAsia="zh-CN"/>
          </w:rPr>
          <w:t>(一)、安全文化建设的背景和意义</w:t>
        </w:r>
        <w:r>
          <w:tab/>
        </w:r>
        <w:r>
          <w:fldChar w:fldCharType="begin"/>
        </w:r>
        <w:r>
          <w:instrText xml:space="preserve"> PAGEREF _Toc22635 \h </w:instrText>
        </w:r>
        <w:r>
          <w:fldChar w:fldCharType="separate"/>
        </w:r>
        <w:r>
          <w:t>55</w:t>
        </w:r>
        <w:r>
          <w:fldChar w:fldCharType="end"/>
        </w:r>
      </w:hyperlink>
    </w:p>
    <w:p>
      <w:pPr>
        <w:pStyle w:val="TOC2"/>
        <w:tabs>
          <w:tab w:val="right" w:leader="dot" w:pos="8306"/>
        </w:tabs>
      </w:pPr>
      <w:hyperlink w:anchor="_Toc30884" w:history="1">
        <w:r>
          <w:rPr>
            <w:rFonts w:ascii="仿宋" w:eastAsia="仿宋" w:hAnsi="仿宋" w:cs="仿宋" w:hint="eastAsia"/>
            <w:lang w:eastAsia="zh-CN"/>
          </w:rPr>
          <w:t>(二)、安全文化建设的基本原则</w:t>
        </w:r>
        <w:r>
          <w:tab/>
        </w:r>
        <w:r>
          <w:fldChar w:fldCharType="begin"/>
        </w:r>
        <w:r>
          <w:instrText xml:space="preserve"> PAGEREF _Toc30884 \h </w:instrText>
        </w:r>
        <w:r>
          <w:fldChar w:fldCharType="separate"/>
        </w:r>
        <w:r>
          <w:t>55</w:t>
        </w:r>
        <w:r>
          <w:fldChar w:fldCharType="end"/>
        </w:r>
      </w:hyperlink>
    </w:p>
    <w:p>
      <w:pPr>
        <w:pStyle w:val="TOC2"/>
        <w:tabs>
          <w:tab w:val="right" w:leader="dot" w:pos="8306"/>
        </w:tabs>
      </w:pPr>
      <w:hyperlink w:anchor="_Toc4822" w:history="1">
        <w:r>
          <w:rPr>
            <w:rFonts w:ascii="仿宋" w:eastAsia="仿宋" w:hAnsi="仿宋" w:cs="仿宋" w:hint="eastAsia"/>
            <w:lang w:eastAsia="zh-CN"/>
          </w:rPr>
          <w:t>(三)、安全文化建设的方法和手段</w:t>
        </w:r>
        <w:r>
          <w:tab/>
        </w:r>
        <w:r>
          <w:fldChar w:fldCharType="begin"/>
        </w:r>
        <w:r>
          <w:instrText xml:space="preserve"> PAGEREF _Toc4822 \h </w:instrText>
        </w:r>
        <w:r>
          <w:fldChar w:fldCharType="separate"/>
        </w:r>
        <w:r>
          <w:t>56</w:t>
        </w:r>
        <w:r>
          <w:fldChar w:fldCharType="end"/>
        </w:r>
      </w:hyperlink>
    </w:p>
    <w:p>
      <w:pPr>
        <w:pStyle w:val="TOC2"/>
        <w:tabs>
          <w:tab w:val="right" w:leader="dot" w:pos="8306"/>
        </w:tabs>
      </w:pPr>
      <w:hyperlink w:anchor="_Toc28700" w:history="1">
        <w:r>
          <w:rPr>
            <w:rFonts w:ascii="仿宋" w:eastAsia="仿宋" w:hAnsi="仿宋" w:cs="仿宋" w:hint="eastAsia"/>
            <w:lang w:eastAsia="zh-CN"/>
          </w:rPr>
          <w:t>(四)、安全文化建设的效果评估</w:t>
        </w:r>
        <w:r>
          <w:tab/>
        </w:r>
        <w:r>
          <w:fldChar w:fldCharType="begin"/>
        </w:r>
        <w:r>
          <w:instrText xml:space="preserve"> PAGEREF _Toc28700 \h </w:instrText>
        </w:r>
        <w:r>
          <w:fldChar w:fldCharType="separate"/>
        </w:r>
        <w:r>
          <w:t>57</w:t>
        </w:r>
        <w:r>
          <w:fldChar w:fldCharType="end"/>
        </w:r>
      </w:hyperlink>
    </w:p>
    <w:p>
      <w:pPr>
        <w:pStyle w:val="TOC1"/>
        <w:tabs>
          <w:tab w:val="right" w:leader="dot" w:pos="8306"/>
        </w:tabs>
      </w:pPr>
      <w:hyperlink w:anchor="_Toc16232" w:history="1">
        <w:r>
          <w:rPr>
            <w:rFonts w:ascii="仿宋" w:eastAsia="仿宋" w:hAnsi="仿宋" w:cs="仿宋" w:hint="eastAsia"/>
            <w:lang w:eastAsia="zh-CN"/>
          </w:rPr>
          <w:t>十三、原辅材料供应</w:t>
        </w:r>
        <w:r>
          <w:tab/>
        </w:r>
        <w:r>
          <w:fldChar w:fldCharType="begin"/>
        </w:r>
        <w:r>
          <w:instrText xml:space="preserve"> PAGEREF _Toc16232 \h </w:instrText>
        </w:r>
        <w:r>
          <w:fldChar w:fldCharType="separate"/>
        </w:r>
        <w:r>
          <w:t>58</w:t>
        </w:r>
        <w:r>
          <w:fldChar w:fldCharType="end"/>
        </w:r>
      </w:hyperlink>
    </w:p>
    <w:p>
      <w:pPr>
        <w:pStyle w:val="TOC2"/>
        <w:tabs>
          <w:tab w:val="right" w:leader="dot" w:pos="8306"/>
        </w:tabs>
      </w:pPr>
      <w:hyperlink w:anchor="_Toc7191" w:history="1">
        <w:r>
          <w:rPr>
            <w:rFonts w:ascii="仿宋" w:eastAsia="仿宋" w:hAnsi="仿宋" w:cs="仿宋" w:hint="eastAsia"/>
            <w:lang w:eastAsia="zh-CN"/>
          </w:rPr>
          <w:t>(一)、建设期原材料供应情况</w:t>
        </w:r>
        <w:r>
          <w:tab/>
        </w:r>
        <w:r>
          <w:fldChar w:fldCharType="begin"/>
        </w:r>
        <w:r>
          <w:instrText xml:space="preserve"> PAGEREF _Toc7191 \h </w:instrText>
        </w:r>
        <w:r>
          <w:fldChar w:fldCharType="separate"/>
        </w:r>
        <w:r>
          <w:t>58</w:t>
        </w:r>
        <w:r>
          <w:fldChar w:fldCharType="end"/>
        </w:r>
      </w:hyperlink>
    </w:p>
    <w:p>
      <w:pPr>
        <w:pStyle w:val="TOC2"/>
        <w:tabs>
          <w:tab w:val="right" w:leader="dot" w:pos="8306"/>
        </w:tabs>
      </w:pPr>
      <w:hyperlink w:anchor="_Toc26245" w:history="1">
        <w:r>
          <w:rPr>
            <w:rFonts w:ascii="仿宋" w:eastAsia="仿宋" w:hAnsi="仿宋" w:cs="仿宋" w:hint="eastAsia"/>
            <w:lang w:eastAsia="zh-CN"/>
          </w:rPr>
          <w:t>(二)、运营期原材料供应与质量控制</w:t>
        </w:r>
        <w:r>
          <w:tab/>
        </w:r>
        <w:r>
          <w:fldChar w:fldCharType="begin"/>
        </w:r>
        <w:r>
          <w:instrText xml:space="preserve"> PAGEREF _Toc26245 \h </w:instrText>
        </w:r>
        <w:r>
          <w:fldChar w:fldCharType="separate"/>
        </w:r>
        <w:r>
          <w:t>59</w:t>
        </w:r>
        <w:r>
          <w:fldChar w:fldCharType="end"/>
        </w:r>
      </w:hyperlink>
    </w:p>
    <w:p>
      <w:pPr>
        <w:pStyle w:val="TOC1"/>
        <w:tabs>
          <w:tab w:val="right" w:leader="dot" w:pos="8306"/>
        </w:tabs>
      </w:pPr>
      <w:hyperlink w:anchor="_Toc25918" w:history="1">
        <w:r>
          <w:rPr>
            <w:rFonts w:ascii="仿宋" w:eastAsia="仿宋" w:hAnsi="仿宋" w:cs="仿宋" w:hint="eastAsia"/>
            <w:lang w:eastAsia="zh-CN"/>
          </w:rPr>
          <w:t>十四、组织机构及人力资源</w:t>
        </w:r>
        <w:r>
          <w:tab/>
        </w:r>
        <w:r>
          <w:fldChar w:fldCharType="begin"/>
        </w:r>
        <w:r>
          <w:instrText xml:space="preserve"> PAGEREF _Toc25918 \h </w:instrText>
        </w:r>
        <w:r>
          <w:fldChar w:fldCharType="separate"/>
        </w:r>
        <w:r>
          <w:t>60</w:t>
        </w:r>
        <w:r>
          <w:fldChar w:fldCharType="end"/>
        </w:r>
      </w:hyperlink>
    </w:p>
    <w:p>
      <w:pPr>
        <w:pStyle w:val="TOC2"/>
        <w:tabs>
          <w:tab w:val="right" w:leader="dot" w:pos="8306"/>
        </w:tabs>
      </w:pPr>
      <w:hyperlink w:anchor="_Toc4277" w:history="1">
        <w:r>
          <w:rPr>
            <w:rFonts w:ascii="仿宋" w:eastAsia="仿宋" w:hAnsi="仿宋" w:cs="仿宋" w:hint="eastAsia"/>
            <w:lang w:eastAsia="zh-CN"/>
          </w:rPr>
          <w:t>(一)、人力资源配置</w:t>
        </w:r>
        <w:r>
          <w:tab/>
        </w:r>
        <w:r>
          <w:fldChar w:fldCharType="begin"/>
        </w:r>
        <w:r>
          <w:instrText xml:space="preserve"> PAGEREF _Toc4277 \h </w:instrText>
        </w:r>
        <w:r>
          <w:fldChar w:fldCharType="separate"/>
        </w:r>
        <w:r>
          <w:t>60</w:t>
        </w:r>
        <w:r>
          <w:fldChar w:fldCharType="end"/>
        </w:r>
      </w:hyperlink>
    </w:p>
    <w:p>
      <w:pPr>
        <w:pStyle w:val="TOC2"/>
        <w:tabs>
          <w:tab w:val="right" w:leader="dot" w:pos="8306"/>
        </w:tabs>
      </w:pPr>
      <w:hyperlink w:anchor="_Toc4699" w:history="1">
        <w:r>
          <w:rPr>
            <w:rFonts w:ascii="仿宋" w:eastAsia="仿宋" w:hAnsi="仿宋" w:cs="仿宋" w:hint="eastAsia"/>
            <w:lang w:eastAsia="zh-CN"/>
          </w:rPr>
          <w:t>(二)、员工技能培训</w:t>
        </w:r>
        <w:r>
          <w:tab/>
        </w:r>
        <w:r>
          <w:fldChar w:fldCharType="begin"/>
        </w:r>
        <w:r>
          <w:instrText xml:space="preserve"> PAGEREF _Toc4699 \h </w:instrText>
        </w:r>
        <w:r>
          <w:fldChar w:fldCharType="separate"/>
        </w:r>
        <w:r>
          <w:t>61</w:t>
        </w:r>
        <w:r>
          <w:fldChar w:fldCharType="end"/>
        </w:r>
      </w:hyperlink>
    </w:p>
    <w:p>
      <w:pPr>
        <w:pStyle w:val="TOC1"/>
        <w:tabs>
          <w:tab w:val="right" w:leader="dot" w:pos="8306"/>
        </w:tabs>
      </w:pPr>
      <w:hyperlink w:anchor="_Toc20602" w:history="1">
        <w:r>
          <w:rPr>
            <w:rFonts w:ascii="仿宋" w:eastAsia="仿宋" w:hAnsi="仿宋" w:cs="仿宋" w:hint="eastAsia"/>
            <w:lang w:eastAsia="zh-CN"/>
          </w:rPr>
          <w:t>十五、社会影响分析</w:t>
        </w:r>
        <w:r>
          <w:tab/>
        </w:r>
        <w:r>
          <w:fldChar w:fldCharType="begin"/>
        </w:r>
        <w:r>
          <w:instrText xml:space="preserve"> PAGEREF _Toc20602 \h </w:instrText>
        </w:r>
        <w:r>
          <w:fldChar w:fldCharType="separate"/>
        </w:r>
        <w:r>
          <w:t>62</w:t>
        </w:r>
        <w:r>
          <w:fldChar w:fldCharType="end"/>
        </w:r>
      </w:hyperlink>
    </w:p>
    <w:p>
      <w:pPr>
        <w:pStyle w:val="TOC2"/>
        <w:tabs>
          <w:tab w:val="right" w:leader="dot" w:pos="8306"/>
        </w:tabs>
      </w:pPr>
      <w:hyperlink w:anchor="_Toc8025" w:history="1">
        <w:r>
          <w:rPr>
            <w:rFonts w:ascii="仿宋" w:eastAsia="仿宋" w:hAnsi="仿宋" w:cs="仿宋" w:hint="eastAsia"/>
            <w:lang w:eastAsia="zh-CN"/>
          </w:rPr>
          <w:t>(一)、社会影响效果分析</w:t>
        </w:r>
        <w:r>
          <w:tab/>
        </w:r>
        <w:r>
          <w:fldChar w:fldCharType="begin"/>
        </w:r>
        <w:r>
          <w:instrText xml:space="preserve"> PAGEREF _Toc8025 \h </w:instrText>
        </w:r>
        <w:r>
          <w:fldChar w:fldCharType="separate"/>
        </w:r>
        <w:r>
          <w:t>62</w:t>
        </w:r>
        <w:r>
          <w:fldChar w:fldCharType="end"/>
        </w:r>
      </w:hyperlink>
    </w:p>
    <w:p>
      <w:pPr>
        <w:pStyle w:val="TOC2"/>
        <w:tabs>
          <w:tab w:val="right" w:leader="dot" w:pos="8306"/>
        </w:tabs>
      </w:pPr>
      <w:hyperlink w:anchor="_Toc24507" w:history="1">
        <w:r>
          <w:rPr>
            <w:rFonts w:ascii="仿宋" w:eastAsia="仿宋" w:hAnsi="仿宋" w:cs="仿宋" w:hint="eastAsia"/>
            <w:lang w:eastAsia="zh-CN"/>
          </w:rPr>
          <w:t>(二)、社会适应性分析</w:t>
        </w:r>
        <w:r>
          <w:tab/>
        </w:r>
        <w:r>
          <w:fldChar w:fldCharType="begin"/>
        </w:r>
        <w:r>
          <w:instrText xml:space="preserve"> PAGEREF _Toc24507 \h </w:instrText>
        </w:r>
        <w:r>
          <w:fldChar w:fldCharType="separate"/>
        </w:r>
        <w:r>
          <w:t>63</w:t>
        </w:r>
        <w:r>
          <w:fldChar w:fldCharType="end"/>
        </w:r>
      </w:hyperlink>
    </w:p>
    <w:p>
      <w:pPr>
        <w:pStyle w:val="TOC2"/>
        <w:tabs>
          <w:tab w:val="right" w:leader="dot" w:pos="8306"/>
        </w:tabs>
      </w:pPr>
      <w:hyperlink w:anchor="_Toc32130" w:history="1">
        <w:r>
          <w:rPr>
            <w:rFonts w:ascii="仿宋" w:eastAsia="仿宋" w:hAnsi="仿宋" w:cs="仿宋" w:hint="eastAsia"/>
            <w:lang w:eastAsia="zh-CN"/>
          </w:rPr>
          <w:t>(三)、社会风险及对策分析</w:t>
        </w:r>
        <w:r>
          <w:tab/>
        </w:r>
        <w:r>
          <w:fldChar w:fldCharType="begin"/>
        </w:r>
        <w:r>
          <w:instrText xml:space="preserve"> PAGEREF _Toc32130 \h </w:instrText>
        </w:r>
        <w:r>
          <w:fldChar w:fldCharType="separate"/>
        </w:r>
        <w:r>
          <w:t>64</w:t>
        </w:r>
        <w:r>
          <w:fldChar w:fldCharType="end"/>
        </w:r>
      </w:hyperlink>
    </w:p>
    <w:p>
      <w:pPr>
        <w:pStyle w:val="TOC1"/>
        <w:tabs>
          <w:tab w:val="right" w:leader="dot" w:pos="8306"/>
        </w:tabs>
      </w:pPr>
      <w:hyperlink w:anchor="_Toc5525" w:history="1">
        <w:r>
          <w:rPr>
            <w:rFonts w:ascii="仿宋" w:eastAsia="仿宋" w:hAnsi="仿宋" w:cs="仿宋" w:hint="eastAsia"/>
            <w:lang w:eastAsia="zh-CN"/>
          </w:rPr>
          <w:t>十六、安全与环境责任体系</w:t>
        </w:r>
        <w:r>
          <w:tab/>
        </w:r>
        <w:r>
          <w:fldChar w:fldCharType="begin"/>
        </w:r>
        <w:r>
          <w:instrText xml:space="preserve"> PAGEREF _Toc5525 \h </w:instrText>
        </w:r>
        <w:r>
          <w:fldChar w:fldCharType="separate"/>
        </w:r>
        <w:r>
          <w:t>66</w:t>
        </w:r>
        <w:r>
          <w:fldChar w:fldCharType="end"/>
        </w:r>
      </w:hyperlink>
    </w:p>
    <w:p>
      <w:pPr>
        <w:pStyle w:val="TOC2"/>
        <w:tabs>
          <w:tab w:val="right" w:leader="dot" w:pos="8306"/>
        </w:tabs>
      </w:pPr>
      <w:hyperlink w:anchor="_Toc3736" w:history="1">
        <w:r>
          <w:rPr>
            <w:rFonts w:ascii="仿宋" w:eastAsia="仿宋" w:hAnsi="仿宋" w:cs="仿宋" w:hint="eastAsia"/>
            <w:lang w:eastAsia="zh-CN"/>
          </w:rPr>
          <w:t>(一)、责任分工</w:t>
        </w:r>
        <w:r>
          <w:tab/>
        </w:r>
        <w:r>
          <w:fldChar w:fldCharType="begin"/>
        </w:r>
        <w:r>
          <w:instrText xml:space="preserve"> PAGEREF _Toc3736 \h </w:instrText>
        </w:r>
        <w:r>
          <w:fldChar w:fldCharType="separate"/>
        </w:r>
        <w:r>
          <w:t>66</w:t>
        </w:r>
        <w:r>
          <w:fldChar w:fldCharType="end"/>
        </w:r>
      </w:hyperlink>
    </w:p>
    <w:p>
      <w:pPr>
        <w:pStyle w:val="TOC2"/>
        <w:tabs>
          <w:tab w:val="right" w:leader="dot" w:pos="8306"/>
        </w:tabs>
      </w:pPr>
      <w:hyperlink w:anchor="_Toc24457" w:history="1">
        <w:r>
          <w:rPr>
            <w:rFonts w:ascii="仿宋" w:eastAsia="仿宋" w:hAnsi="仿宋" w:cs="仿宋" w:hint="eastAsia"/>
            <w:lang w:eastAsia="zh-CN"/>
          </w:rPr>
          <w:t>(二)、安全与环境管理人员配备</w:t>
        </w:r>
        <w:r>
          <w:tab/>
        </w:r>
        <w:r>
          <w:fldChar w:fldCharType="begin"/>
        </w:r>
        <w:r>
          <w:instrText xml:space="preserve"> PAGEREF _Toc24457 \h </w:instrText>
        </w:r>
        <w:r>
          <w:fldChar w:fldCharType="separate"/>
        </w:r>
        <w:r>
          <w:t>70</w:t>
        </w:r>
        <w:r>
          <w:fldChar w:fldCharType="end"/>
        </w:r>
      </w:hyperlink>
    </w:p>
    <w:p>
      <w:pPr>
        <w:pStyle w:val="TOC2"/>
        <w:tabs>
          <w:tab w:val="right" w:leader="dot" w:pos="8306"/>
        </w:tabs>
      </w:pPr>
      <w:hyperlink w:anchor="_Toc31156" w:history="1">
        <w:r>
          <w:rPr>
            <w:rFonts w:ascii="仿宋" w:eastAsia="仿宋" w:hAnsi="仿宋" w:cs="仿宋" w:hint="eastAsia"/>
            <w:lang w:eastAsia="zh-CN"/>
          </w:rPr>
          <w:t>(三)、责任追究机制</w:t>
        </w:r>
        <w:r>
          <w:tab/>
        </w:r>
        <w:r>
          <w:fldChar w:fldCharType="begin"/>
        </w:r>
        <w:r>
          <w:instrText xml:space="preserve"> PAGEREF _Toc31156 \h </w:instrText>
        </w:r>
        <w:r>
          <w:fldChar w:fldCharType="separate"/>
        </w:r>
        <w:r>
          <w:t>72</w:t>
        </w:r>
        <w:r>
          <w:fldChar w:fldCharType="end"/>
        </w:r>
      </w:hyperlink>
    </w:p>
    <w:p>
      <w:pPr>
        <w:pStyle w:val="TOC2"/>
        <w:tabs>
          <w:tab w:val="right" w:leader="dot" w:pos="8306"/>
        </w:tabs>
      </w:pPr>
      <w:hyperlink w:anchor="_Toc365" w:history="1">
        <w:r>
          <w:rPr>
            <w:rFonts w:ascii="仿宋" w:eastAsia="仿宋" w:hAnsi="仿宋" w:cs="仿宋" w:hint="eastAsia"/>
            <w:lang w:eastAsia="zh-CN"/>
          </w:rPr>
          <w:t>(四)、绩效考核</w:t>
        </w:r>
        <w:r>
          <w:tab/>
        </w:r>
        <w:r>
          <w:fldChar w:fldCharType="begin"/>
        </w:r>
        <w:r>
          <w:instrText xml:space="preserve"> PAGEREF _Toc365 \h </w:instrText>
        </w:r>
        <w:r>
          <w:fldChar w:fldCharType="separate"/>
        </w:r>
        <w:r>
          <w:t>73</w:t>
        </w:r>
        <w:r>
          <w:fldChar w:fldCharType="end"/>
        </w:r>
      </w:hyperlink>
    </w:p>
    <w:p>
      <w:pPr>
        <w:pStyle w:val="TOC1"/>
        <w:tabs>
          <w:tab w:val="right" w:leader="dot" w:pos="8306"/>
        </w:tabs>
      </w:pPr>
      <w:hyperlink w:anchor="_Toc12299" w:history="1">
        <w:r>
          <w:rPr>
            <w:rFonts w:ascii="仿宋" w:eastAsia="仿宋" w:hAnsi="仿宋" w:cs="仿宋" w:hint="eastAsia"/>
            <w:lang w:eastAsia="zh-CN"/>
          </w:rPr>
          <w:t>十七、质量管理体系</w:t>
        </w:r>
        <w:r>
          <w:tab/>
        </w:r>
        <w:r>
          <w:fldChar w:fldCharType="begin"/>
        </w:r>
        <w:r>
          <w:instrText xml:space="preserve"> PAGEREF _Toc12299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722" w:history="1">
        <w:r>
          <w:rPr>
            <w:rFonts w:ascii="仿宋" w:eastAsia="仿宋" w:hAnsi="仿宋" w:cs="仿宋" w:hint="eastAsia"/>
            <w:lang w:eastAsia="zh-CN"/>
          </w:rPr>
          <w:t>(一)、质量管理体系概述</w:t>
        </w:r>
        <w:r>
          <w:tab/>
        </w:r>
        <w:r>
          <w:fldChar w:fldCharType="begin"/>
        </w:r>
        <w:r>
          <w:instrText xml:space="preserve"> PAGEREF _Toc14722 \h </w:instrText>
        </w:r>
        <w:r>
          <w:fldChar w:fldCharType="separate"/>
        </w:r>
        <w:r>
          <w:t>76</w:t>
        </w:r>
        <w:r>
          <w:fldChar w:fldCharType="end"/>
        </w:r>
      </w:hyperlink>
    </w:p>
    <w:p>
      <w:pPr>
        <w:pStyle w:val="TOC2"/>
        <w:tabs>
          <w:tab w:val="right" w:leader="dot" w:pos="8306"/>
        </w:tabs>
      </w:pPr>
      <w:hyperlink w:anchor="_Toc26902" w:history="1">
        <w:r>
          <w:rPr>
            <w:rFonts w:ascii="仿宋" w:eastAsia="仿宋" w:hAnsi="仿宋" w:cs="仿宋" w:hint="eastAsia"/>
            <w:lang w:eastAsia="zh-CN"/>
          </w:rPr>
          <w:t>(二)、质量方针与目标</w:t>
        </w:r>
        <w:r>
          <w:tab/>
        </w:r>
        <w:r>
          <w:fldChar w:fldCharType="begin"/>
        </w:r>
        <w:r>
          <w:instrText xml:space="preserve"> PAGEREF _Toc26902 \h </w:instrText>
        </w:r>
        <w:r>
          <w:fldChar w:fldCharType="separate"/>
        </w:r>
        <w:r>
          <w:t>78</w:t>
        </w:r>
        <w:r>
          <w:fldChar w:fldCharType="end"/>
        </w:r>
      </w:hyperlink>
    </w:p>
    <w:p>
      <w:pPr>
        <w:pStyle w:val="TOC2"/>
        <w:tabs>
          <w:tab w:val="right" w:leader="dot" w:pos="8306"/>
        </w:tabs>
      </w:pPr>
      <w:hyperlink w:anchor="_Toc4767" w:history="1">
        <w:r>
          <w:rPr>
            <w:rFonts w:ascii="仿宋" w:eastAsia="仿宋" w:hAnsi="仿宋" w:cs="仿宋" w:hint="eastAsia"/>
            <w:lang w:eastAsia="zh-CN"/>
          </w:rPr>
          <w:t>(三)、质量管理责任</w:t>
        </w:r>
        <w:r>
          <w:tab/>
        </w:r>
        <w:r>
          <w:fldChar w:fldCharType="begin"/>
        </w:r>
        <w:r>
          <w:instrText xml:space="preserve"> PAGEREF _Toc4767 \h </w:instrText>
        </w:r>
        <w:r>
          <w:fldChar w:fldCharType="separate"/>
        </w:r>
        <w:r>
          <w:t>80</w:t>
        </w:r>
        <w:r>
          <w:fldChar w:fldCharType="end"/>
        </w:r>
      </w:hyperlink>
    </w:p>
    <w:p>
      <w:pPr>
        <w:pStyle w:val="TOC2"/>
        <w:tabs>
          <w:tab w:val="right" w:leader="dot" w:pos="8306"/>
        </w:tabs>
      </w:pPr>
      <w:hyperlink w:anchor="_Toc22695" w:history="1">
        <w:r>
          <w:rPr>
            <w:rFonts w:ascii="仿宋" w:eastAsia="仿宋" w:hAnsi="仿宋" w:cs="仿宋" w:hint="eastAsia"/>
            <w:lang w:eastAsia="zh-CN"/>
          </w:rPr>
          <w:t>(四)、质量管理程序</w:t>
        </w:r>
        <w:r>
          <w:tab/>
        </w:r>
        <w:r>
          <w:fldChar w:fldCharType="begin"/>
        </w:r>
        <w:r>
          <w:instrText xml:space="preserve"> PAGEREF _Toc22695 \h </w:instrText>
        </w:r>
        <w:r>
          <w:fldChar w:fldCharType="separate"/>
        </w:r>
        <w:r>
          <w:t>81</w:t>
        </w:r>
        <w:r>
          <w:fldChar w:fldCharType="end"/>
        </w:r>
      </w:hyperlink>
    </w:p>
    <w:p>
      <w:pPr>
        <w:pStyle w:val="TOC2"/>
        <w:tabs>
          <w:tab w:val="right" w:leader="dot" w:pos="8306"/>
        </w:tabs>
      </w:pPr>
      <w:hyperlink w:anchor="_Toc15443" w:history="1">
        <w:r>
          <w:rPr>
            <w:rFonts w:ascii="仿宋" w:eastAsia="仿宋" w:hAnsi="仿宋" w:cs="仿宋" w:hint="eastAsia"/>
            <w:lang w:eastAsia="zh-CN"/>
          </w:rPr>
          <w:t>(五)、质量监控与改进</w:t>
        </w:r>
        <w:r>
          <w:tab/>
        </w:r>
        <w:r>
          <w:fldChar w:fldCharType="begin"/>
        </w:r>
        <w:r>
          <w:instrText xml:space="preserve"> PAGEREF _Toc15443 \h </w:instrText>
        </w:r>
        <w:r>
          <w:fldChar w:fldCharType="separate"/>
        </w:r>
        <w:r>
          <w:t>83</w:t>
        </w:r>
        <w:r>
          <w:fldChar w:fldCharType="end"/>
        </w:r>
      </w:hyperlink>
    </w:p>
    <w:p>
      <w:pPr>
        <w:pStyle w:val="TOC1"/>
        <w:tabs>
          <w:tab w:val="right" w:leader="dot" w:pos="8306"/>
        </w:tabs>
      </w:pPr>
      <w:hyperlink w:anchor="_Toc14064" w:history="1">
        <w:r>
          <w:rPr>
            <w:rFonts w:ascii="仿宋" w:eastAsia="仿宋" w:hAnsi="仿宋" w:cs="仿宋" w:hint="eastAsia"/>
            <w:lang w:eastAsia="zh-CN"/>
          </w:rPr>
          <w:t>十八、员工职业发展教育与培训</w:t>
        </w:r>
        <w:r>
          <w:tab/>
        </w:r>
        <w:r>
          <w:fldChar w:fldCharType="begin"/>
        </w:r>
        <w:r>
          <w:instrText xml:space="preserve"> PAGEREF _Toc14064 \h </w:instrText>
        </w:r>
        <w:r>
          <w:fldChar w:fldCharType="separate"/>
        </w:r>
        <w:r>
          <w:t>85</w:t>
        </w:r>
        <w:r>
          <w:fldChar w:fldCharType="end"/>
        </w:r>
      </w:hyperlink>
    </w:p>
    <w:p>
      <w:pPr>
        <w:pStyle w:val="TOC2"/>
        <w:tabs>
          <w:tab w:val="right" w:leader="dot" w:pos="8306"/>
        </w:tabs>
      </w:pPr>
      <w:hyperlink w:anchor="_Toc16742" w:history="1">
        <w:r>
          <w:rPr>
            <w:rFonts w:ascii="仿宋" w:eastAsia="仿宋" w:hAnsi="仿宋" w:cs="仿宋" w:hint="eastAsia"/>
            <w:lang w:eastAsia="zh-CN"/>
          </w:rPr>
          <w:t>(一)、职业发展教育的目标与实施策略</w:t>
        </w:r>
        <w:r>
          <w:tab/>
        </w:r>
        <w:r>
          <w:fldChar w:fldCharType="begin"/>
        </w:r>
        <w:r>
          <w:instrText xml:space="preserve"> PAGEREF _Toc16742 \h </w:instrText>
        </w:r>
        <w:r>
          <w:fldChar w:fldCharType="separate"/>
        </w:r>
        <w:r>
          <w:t>85</w:t>
        </w:r>
        <w:r>
          <w:fldChar w:fldCharType="end"/>
        </w:r>
      </w:hyperlink>
    </w:p>
    <w:p>
      <w:pPr>
        <w:pStyle w:val="TOC2"/>
        <w:tabs>
          <w:tab w:val="right" w:leader="dot" w:pos="8306"/>
        </w:tabs>
      </w:pPr>
      <w:hyperlink w:anchor="_Toc12687" w:history="1">
        <w:r>
          <w:rPr>
            <w:rFonts w:ascii="仿宋" w:eastAsia="仿宋" w:hAnsi="仿宋" w:cs="仿宋" w:hint="eastAsia"/>
            <w:lang w:eastAsia="zh-CN"/>
          </w:rPr>
          <w:t>(二)、培训计划的设计与实施步骤</w:t>
        </w:r>
        <w:r>
          <w:tab/>
        </w:r>
        <w:r>
          <w:fldChar w:fldCharType="begin"/>
        </w:r>
        <w:r>
          <w:instrText xml:space="preserve"> PAGEREF _Toc12687 \h </w:instrText>
        </w:r>
        <w:r>
          <w:fldChar w:fldCharType="separate"/>
        </w:r>
        <w:r>
          <w:t>86</w:t>
        </w:r>
        <w:r>
          <w:fldChar w:fldCharType="end"/>
        </w:r>
      </w:hyperlink>
    </w:p>
    <w:p>
      <w:pPr>
        <w:pStyle w:val="TOC2"/>
        <w:tabs>
          <w:tab w:val="right" w:leader="dot" w:pos="8306"/>
        </w:tabs>
      </w:pPr>
      <w:hyperlink w:anchor="_Toc30505" w:history="1">
        <w:r>
          <w:rPr>
            <w:rFonts w:ascii="仿宋" w:eastAsia="仿宋" w:hAnsi="仿宋" w:cs="仿宋" w:hint="eastAsia"/>
            <w:lang w:eastAsia="zh-CN"/>
          </w:rPr>
          <w:t>(三)、培训效果的评估与反馈机制</w:t>
        </w:r>
        <w:r>
          <w:tab/>
        </w:r>
        <w:r>
          <w:fldChar w:fldCharType="begin"/>
        </w:r>
        <w:r>
          <w:instrText xml:space="preserve"> PAGEREF _Toc30505 \h </w:instrText>
        </w:r>
        <w:r>
          <w:fldChar w:fldCharType="separate"/>
        </w:r>
        <w:r>
          <w:t>87</w:t>
        </w:r>
        <w:r>
          <w:fldChar w:fldCharType="end"/>
        </w:r>
      </w:hyperlink>
    </w:p>
    <w:p>
      <w:pPr>
        <w:pStyle w:val="TOC1"/>
        <w:tabs>
          <w:tab w:val="right" w:leader="dot" w:pos="8306"/>
        </w:tabs>
      </w:pPr>
      <w:hyperlink w:anchor="_Toc22032" w:history="1">
        <w:r>
          <w:rPr>
            <w:rFonts w:ascii="仿宋" w:eastAsia="仿宋" w:hAnsi="仿宋" w:cs="仿宋" w:hint="eastAsia"/>
            <w:lang w:eastAsia="zh-CN"/>
          </w:rPr>
          <w:t>十九、环境与社会责任</w:t>
        </w:r>
        <w:r>
          <w:tab/>
        </w:r>
        <w:r>
          <w:fldChar w:fldCharType="begin"/>
        </w:r>
        <w:r>
          <w:instrText xml:space="preserve"> PAGEREF _Toc22032 \h </w:instrText>
        </w:r>
        <w:r>
          <w:fldChar w:fldCharType="separate"/>
        </w:r>
        <w:r>
          <w:t>87</w:t>
        </w:r>
        <w:r>
          <w:fldChar w:fldCharType="end"/>
        </w:r>
      </w:hyperlink>
    </w:p>
    <w:p>
      <w:pPr>
        <w:pStyle w:val="TOC2"/>
        <w:tabs>
          <w:tab w:val="right" w:leader="dot" w:pos="8306"/>
        </w:tabs>
      </w:pPr>
      <w:hyperlink w:anchor="_Toc5228" w:history="1">
        <w:r>
          <w:rPr>
            <w:rFonts w:ascii="仿宋" w:eastAsia="仿宋" w:hAnsi="仿宋" w:cs="仿宋" w:hint="eastAsia"/>
            <w:lang w:eastAsia="zh-CN"/>
          </w:rPr>
          <w:t>(一)、环境影响评估</w:t>
        </w:r>
        <w:r>
          <w:tab/>
        </w:r>
        <w:r>
          <w:fldChar w:fldCharType="begin"/>
        </w:r>
        <w:r>
          <w:instrText xml:space="preserve"> PAGEREF _Toc5228 \h </w:instrText>
        </w:r>
        <w:r>
          <w:fldChar w:fldCharType="separate"/>
        </w:r>
        <w:r>
          <w:t>87</w:t>
        </w:r>
        <w:r>
          <w:fldChar w:fldCharType="end"/>
        </w:r>
      </w:hyperlink>
    </w:p>
    <w:p>
      <w:pPr>
        <w:pStyle w:val="TOC2"/>
        <w:tabs>
          <w:tab w:val="right" w:leader="dot" w:pos="8306"/>
        </w:tabs>
      </w:pPr>
      <w:hyperlink w:anchor="_Toc18834" w:history="1">
        <w:r>
          <w:rPr>
            <w:rFonts w:ascii="仿宋" w:eastAsia="仿宋" w:hAnsi="仿宋" w:cs="仿宋" w:hint="eastAsia"/>
            <w:lang w:eastAsia="zh-CN"/>
          </w:rPr>
          <w:t>(二)、社会责任与可持续发展</w:t>
        </w:r>
        <w:r>
          <w:tab/>
        </w:r>
        <w:r>
          <w:fldChar w:fldCharType="begin"/>
        </w:r>
        <w:r>
          <w:instrText xml:space="preserve"> PAGEREF _Toc18834 \h </w:instrText>
        </w:r>
        <w:r>
          <w:fldChar w:fldCharType="separate"/>
        </w:r>
        <w:r>
          <w:t>88</w:t>
        </w:r>
        <w:r>
          <w:fldChar w:fldCharType="end"/>
        </w:r>
      </w:hyperlink>
    </w:p>
    <w:p>
      <w:pPr>
        <w:pStyle w:val="TOC1"/>
        <w:tabs>
          <w:tab w:val="right" w:leader="dot" w:pos="8306"/>
        </w:tabs>
      </w:pPr>
      <w:hyperlink w:anchor="_Toc5408" w:history="1">
        <w:r>
          <w:rPr>
            <w:rFonts w:ascii="仿宋" w:eastAsia="仿宋" w:hAnsi="仿宋" w:cs="仿宋" w:hint="eastAsia"/>
            <w:lang w:eastAsia="zh-CN"/>
          </w:rPr>
          <w:t>二十、智能化设备与自动化生产</w:t>
        </w:r>
        <w:r>
          <w:tab/>
        </w:r>
        <w:r>
          <w:fldChar w:fldCharType="begin"/>
        </w:r>
        <w:r>
          <w:instrText xml:space="preserve"> PAGEREF _Toc5408 \h </w:instrText>
        </w:r>
        <w:r>
          <w:fldChar w:fldCharType="separate"/>
        </w:r>
        <w:r>
          <w:t>89</w:t>
        </w:r>
        <w:r>
          <w:fldChar w:fldCharType="end"/>
        </w:r>
      </w:hyperlink>
    </w:p>
    <w:p>
      <w:pPr>
        <w:pStyle w:val="TOC2"/>
        <w:tabs>
          <w:tab w:val="right" w:leader="dot" w:pos="8306"/>
        </w:tabs>
      </w:pPr>
      <w:hyperlink w:anchor="_Toc32361" w:history="1">
        <w:r>
          <w:rPr>
            <w:rFonts w:ascii="仿宋" w:eastAsia="仿宋" w:hAnsi="仿宋" w:cs="仿宋" w:hint="eastAsia"/>
            <w:lang w:eastAsia="zh-CN"/>
          </w:rPr>
          <w:t>(一)、智能化设备引进与应用</w:t>
        </w:r>
        <w:r>
          <w:tab/>
        </w:r>
        <w:r>
          <w:fldChar w:fldCharType="begin"/>
        </w:r>
        <w:r>
          <w:instrText xml:space="preserve"> PAGEREF _Toc32361 \h </w:instrText>
        </w:r>
        <w:r>
          <w:fldChar w:fldCharType="separate"/>
        </w:r>
        <w:r>
          <w:t>89</w:t>
        </w:r>
        <w:r>
          <w:fldChar w:fldCharType="end"/>
        </w:r>
      </w:hyperlink>
    </w:p>
    <w:p>
      <w:pPr>
        <w:pStyle w:val="TOC2"/>
        <w:tabs>
          <w:tab w:val="right" w:leader="dot" w:pos="8306"/>
        </w:tabs>
      </w:pPr>
      <w:hyperlink w:anchor="_Toc30688" w:history="1">
        <w:r>
          <w:rPr>
            <w:rFonts w:ascii="仿宋" w:eastAsia="仿宋" w:hAnsi="仿宋" w:cs="仿宋" w:hint="eastAsia"/>
            <w:lang w:eastAsia="zh-CN"/>
          </w:rPr>
          <w:t>(二)、生产流程自动化与优化</w:t>
        </w:r>
        <w:r>
          <w:tab/>
        </w:r>
        <w:r>
          <w:fldChar w:fldCharType="begin"/>
        </w:r>
        <w:r>
          <w:instrText xml:space="preserve"> PAGEREF _Toc30688 \h </w:instrText>
        </w:r>
        <w:r>
          <w:fldChar w:fldCharType="separate"/>
        </w:r>
        <w:r>
          <w:t>90</w:t>
        </w:r>
        <w:r>
          <w:fldChar w:fldCharType="end"/>
        </w:r>
      </w:hyperlink>
    </w:p>
    <w:p>
      <w:pPr>
        <w:pStyle w:val="TOC2"/>
        <w:tabs>
          <w:tab w:val="right" w:leader="dot" w:pos="8306"/>
        </w:tabs>
      </w:pPr>
      <w:hyperlink w:anchor="_Toc24564" w:history="1">
        <w:r>
          <w:rPr>
            <w:rFonts w:ascii="仿宋" w:eastAsia="仿宋" w:hAnsi="仿宋" w:cs="仿宋" w:hint="eastAsia"/>
            <w:lang w:eastAsia="zh-CN"/>
          </w:rPr>
          <w:t>(三)、人机协同与工业互联网应用</w:t>
        </w:r>
        <w:r>
          <w:tab/>
        </w:r>
        <w:r>
          <w:fldChar w:fldCharType="begin"/>
        </w:r>
        <w:r>
          <w:instrText xml:space="preserve"> PAGEREF _Toc24564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652"/>
      <w:r>
        <w:rPr>
          <w:rFonts w:ascii="仿宋" w:eastAsia="仿宋" w:hAnsi="仿宋" w:cs="仿宋" w:hint="eastAsia"/>
          <w:sz w:val="28"/>
          <w:lang w:eastAsia="zh-CN"/>
        </w:rPr>
        <w:t>一、超深井用高抗挤毁石油管钢项目选址方案</w:t>
      </w:r>
      <w:bookmarkEnd w:id="2"/>
    </w:p>
    <w:p>
      <w:pPr>
        <w:pStyle w:val="Heading2"/>
        <w:rPr>
          <w:rFonts w:ascii="仿宋" w:eastAsia="仿宋" w:hAnsi="仿宋" w:cs="仿宋" w:hint="eastAsia"/>
          <w:lang w:eastAsia="zh-CN"/>
        </w:rPr>
      </w:pPr>
      <w:bookmarkStart w:id="3" w:name="_Toc15348"/>
      <w:r>
        <w:rPr>
          <w:rFonts w:ascii="仿宋" w:eastAsia="仿宋" w:hAnsi="仿宋" w:cs="仿宋" w:hint="eastAsia"/>
          <w:lang w:eastAsia="zh-CN"/>
        </w:rPr>
        <w:t>(一)、超深井用高抗挤毁石油管钢项目选址原则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深井用高抗挤毁石油管钢项目的选址应该按照城乡规划和相关标准来确定，以满足产业发展的需求，并促进城乡功能的完善和城乡空间资源的合理分配和利用。此外，在选址决策中，我们将遵循节能、环境保护和可持续发展的原则，以确保超深井用高抗挤毁石油管钢项目在建设和运营过程中不仅能带来经济效益，还会考虑到社会效益和环境效益，实现这三者的统一。最终目标是寻找出土地利用最优化的选址方案，以确保超深井用高抗挤毁石油管钢项目的可行性和可持续性。</w:t>
      </w:r>
    </w:p>
    <w:p>
      <w:pPr>
        <w:pStyle w:val="Heading2"/>
        <w:ind w:firstLine="560" w:firstLineChars="200"/>
        <w:rPr>
          <w:rFonts w:ascii="仿宋" w:eastAsia="仿宋" w:hAnsi="仿宋" w:cs="仿宋" w:hint="eastAsia"/>
          <w:sz w:val="28"/>
          <w:lang w:eastAsia="zh-CN"/>
        </w:rPr>
      </w:pPr>
      <w:bookmarkStart w:id="4" w:name="_Toc2814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https://d.book118.com/397143152015006050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超深井用高抗挤毁石油管钢项目策划方案报告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B039EF"/>
    <w:rsid w:val="04B039E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97143152015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2024-03-04T08:46:00Z</dcterms:created>
  <dcterms:modified xsi:type="dcterms:W3CDTF">2024-03-04T08:46:56Z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7DF6023B4756447E8AB3C2818990F66F_11</vt:lpwstr>
  </property>
  <property fmtid="{D5CDD505-2E9C-101B-9397-08002B2CF9AE}" pid="3" name="KSOProductBuildVer">
    <vt:lpwstr>2052-12.1.0.16399</vt:lpwstr>
  </property>
</Properties>
</file>