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滴眼剂机械相关公司员工职业道路规划与管理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444" w:history="1">
        <w:r>
          <w:rPr>
            <w:rFonts w:ascii="仿宋" w:eastAsia="仿宋" w:hAnsi="仿宋" w:cs="仿宋" w:hint="eastAsia"/>
            <w:lang w:eastAsia="zh-CN"/>
          </w:rPr>
          <w:t>前言</w:t>
        </w:r>
        <w:r>
          <w:tab/>
        </w:r>
        <w:r>
          <w:fldChar w:fldCharType="begin"/>
        </w:r>
        <w:r>
          <w:instrText xml:space="preserve"> PAGEREF _Toc15444 \h </w:instrText>
        </w:r>
        <w:r>
          <w:fldChar w:fldCharType="separate"/>
        </w:r>
        <w:r>
          <w:t>3</w:t>
        </w:r>
        <w:r>
          <w:fldChar w:fldCharType="end"/>
        </w:r>
      </w:hyperlink>
    </w:p>
    <w:p>
      <w:pPr>
        <w:pStyle w:val="TOC1"/>
        <w:tabs>
          <w:tab w:val="right" w:leader="dot" w:pos="8306"/>
        </w:tabs>
      </w:pPr>
      <w:hyperlink w:anchor="_Toc25253" w:history="1">
        <w:r>
          <w:rPr>
            <w:rFonts w:ascii="仿宋" w:eastAsia="仿宋" w:hAnsi="仿宋" w:cs="仿宋" w:hint="eastAsia"/>
            <w:lang w:eastAsia="zh-CN"/>
          </w:rPr>
          <w:t>一、滴眼剂机械行业背景分析</w:t>
        </w:r>
        <w:r>
          <w:tab/>
        </w:r>
        <w:r>
          <w:fldChar w:fldCharType="begin"/>
        </w:r>
        <w:r>
          <w:instrText xml:space="preserve"> PAGEREF _Toc25253 \h </w:instrText>
        </w:r>
        <w:r>
          <w:fldChar w:fldCharType="separate"/>
        </w:r>
        <w:r>
          <w:t>3</w:t>
        </w:r>
        <w:r>
          <w:fldChar w:fldCharType="end"/>
        </w:r>
      </w:hyperlink>
    </w:p>
    <w:p>
      <w:pPr>
        <w:pStyle w:val="TOC2"/>
        <w:tabs>
          <w:tab w:val="right" w:leader="dot" w:pos="8306"/>
        </w:tabs>
      </w:pPr>
      <w:hyperlink w:anchor="_Toc7574" w:history="1">
        <w:r>
          <w:rPr>
            <w:rFonts w:ascii="仿宋" w:eastAsia="仿宋" w:hAnsi="仿宋" w:cs="仿宋" w:hint="eastAsia"/>
            <w:lang w:eastAsia="zh-CN"/>
          </w:rPr>
          <w:t>(一)、滴眼剂机械行业背景分析</w:t>
        </w:r>
        <w:r>
          <w:tab/>
        </w:r>
        <w:r>
          <w:fldChar w:fldCharType="begin"/>
        </w:r>
        <w:r>
          <w:instrText xml:space="preserve"> PAGEREF _Toc7574 \h </w:instrText>
        </w:r>
        <w:r>
          <w:fldChar w:fldCharType="separate"/>
        </w:r>
        <w:r>
          <w:t>3</w:t>
        </w:r>
        <w:r>
          <w:fldChar w:fldCharType="end"/>
        </w:r>
      </w:hyperlink>
    </w:p>
    <w:p>
      <w:pPr>
        <w:pStyle w:val="TOC1"/>
        <w:tabs>
          <w:tab w:val="right" w:leader="dot" w:pos="8306"/>
        </w:tabs>
      </w:pPr>
      <w:hyperlink w:anchor="_Toc6083" w:history="1">
        <w:r>
          <w:rPr>
            <w:rFonts w:ascii="仿宋" w:eastAsia="仿宋" w:hAnsi="仿宋" w:cs="仿宋" w:hint="eastAsia"/>
            <w:lang w:eastAsia="zh-CN"/>
          </w:rPr>
          <w:t>二、公司简介</w:t>
        </w:r>
        <w:r>
          <w:tab/>
        </w:r>
        <w:r>
          <w:fldChar w:fldCharType="begin"/>
        </w:r>
        <w:r>
          <w:instrText xml:space="preserve"> PAGEREF _Toc6083 \h </w:instrText>
        </w:r>
        <w:r>
          <w:fldChar w:fldCharType="separate"/>
        </w:r>
        <w:r>
          <w:t>5</w:t>
        </w:r>
        <w:r>
          <w:fldChar w:fldCharType="end"/>
        </w:r>
      </w:hyperlink>
    </w:p>
    <w:p>
      <w:pPr>
        <w:pStyle w:val="TOC2"/>
        <w:tabs>
          <w:tab w:val="right" w:leader="dot" w:pos="8306"/>
        </w:tabs>
      </w:pPr>
      <w:hyperlink w:anchor="_Toc18989" w:history="1">
        <w:r>
          <w:rPr>
            <w:rFonts w:ascii="仿宋" w:eastAsia="仿宋" w:hAnsi="仿宋" w:cs="仿宋" w:hint="eastAsia"/>
            <w:lang w:eastAsia="zh-CN"/>
          </w:rPr>
          <w:t>(一)、公司基本信息</w:t>
        </w:r>
        <w:r>
          <w:tab/>
        </w:r>
        <w:r>
          <w:fldChar w:fldCharType="begin"/>
        </w:r>
        <w:r>
          <w:instrText xml:space="preserve"> PAGEREF _Toc18989 \h </w:instrText>
        </w:r>
        <w:r>
          <w:fldChar w:fldCharType="separate"/>
        </w:r>
        <w:r>
          <w:t>5</w:t>
        </w:r>
        <w:r>
          <w:fldChar w:fldCharType="end"/>
        </w:r>
      </w:hyperlink>
    </w:p>
    <w:p>
      <w:pPr>
        <w:pStyle w:val="TOC2"/>
        <w:tabs>
          <w:tab w:val="right" w:leader="dot" w:pos="8306"/>
        </w:tabs>
      </w:pPr>
      <w:hyperlink w:anchor="_Toc10830" w:history="1">
        <w:r>
          <w:rPr>
            <w:rFonts w:ascii="仿宋" w:eastAsia="仿宋" w:hAnsi="仿宋" w:cs="仿宋" w:hint="eastAsia"/>
            <w:lang w:eastAsia="zh-CN"/>
          </w:rPr>
          <w:t>(二)、公司简介</w:t>
        </w:r>
        <w:r>
          <w:tab/>
        </w:r>
        <w:r>
          <w:fldChar w:fldCharType="begin"/>
        </w:r>
        <w:r>
          <w:instrText xml:space="preserve"> PAGEREF _Toc10830 \h </w:instrText>
        </w:r>
        <w:r>
          <w:fldChar w:fldCharType="separate"/>
        </w:r>
        <w:r>
          <w:t>6</w:t>
        </w:r>
        <w:r>
          <w:fldChar w:fldCharType="end"/>
        </w:r>
      </w:hyperlink>
    </w:p>
    <w:p>
      <w:pPr>
        <w:pStyle w:val="TOC2"/>
        <w:tabs>
          <w:tab w:val="right" w:leader="dot" w:pos="8306"/>
        </w:tabs>
      </w:pPr>
      <w:hyperlink w:anchor="_Toc21827" w:history="1">
        <w:r>
          <w:rPr>
            <w:rFonts w:ascii="仿宋" w:eastAsia="仿宋" w:hAnsi="仿宋" w:cs="仿宋" w:hint="eastAsia"/>
            <w:lang w:eastAsia="zh-CN"/>
          </w:rPr>
          <w:t>(三)、核心人员介绍</w:t>
        </w:r>
        <w:r>
          <w:tab/>
        </w:r>
        <w:r>
          <w:fldChar w:fldCharType="begin"/>
        </w:r>
        <w:r>
          <w:instrText xml:space="preserve"> PAGEREF _Toc21827 \h </w:instrText>
        </w:r>
        <w:r>
          <w:fldChar w:fldCharType="separate"/>
        </w:r>
        <w:r>
          <w:t>7</w:t>
        </w:r>
        <w:r>
          <w:fldChar w:fldCharType="end"/>
        </w:r>
      </w:hyperlink>
    </w:p>
    <w:p>
      <w:pPr>
        <w:pStyle w:val="TOC1"/>
        <w:tabs>
          <w:tab w:val="right" w:leader="dot" w:pos="8306"/>
        </w:tabs>
      </w:pPr>
      <w:hyperlink w:anchor="_Toc7694" w:history="1">
        <w:r>
          <w:rPr>
            <w:rFonts w:ascii="仿宋" w:eastAsia="仿宋" w:hAnsi="仿宋" w:cs="仿宋" w:hint="eastAsia"/>
            <w:lang w:eastAsia="zh-CN"/>
          </w:rPr>
          <w:t>三、员工职业生涯规划与发展</w:t>
        </w:r>
        <w:r>
          <w:tab/>
        </w:r>
        <w:r>
          <w:fldChar w:fldCharType="begin"/>
        </w:r>
        <w:r>
          <w:instrText xml:space="preserve"> PAGEREF _Toc7694 \h </w:instrText>
        </w:r>
        <w:r>
          <w:fldChar w:fldCharType="separate"/>
        </w:r>
        <w:r>
          <w:t>10</w:t>
        </w:r>
        <w:r>
          <w:fldChar w:fldCharType="end"/>
        </w:r>
      </w:hyperlink>
    </w:p>
    <w:p>
      <w:pPr>
        <w:pStyle w:val="TOC2"/>
        <w:tabs>
          <w:tab w:val="right" w:leader="dot" w:pos="8306"/>
        </w:tabs>
      </w:pPr>
      <w:hyperlink w:anchor="_Toc9117" w:history="1">
        <w:r>
          <w:rPr>
            <w:rFonts w:ascii="仿宋" w:eastAsia="仿宋" w:hAnsi="仿宋" w:cs="仿宋" w:hint="eastAsia"/>
            <w:lang w:eastAsia="zh-CN"/>
          </w:rPr>
          <w:t>(一)、职业生涯规划概述</w:t>
        </w:r>
        <w:r>
          <w:tab/>
        </w:r>
        <w:r>
          <w:fldChar w:fldCharType="begin"/>
        </w:r>
        <w:r>
          <w:instrText xml:space="preserve"> PAGEREF _Toc9117 \h </w:instrText>
        </w:r>
        <w:r>
          <w:fldChar w:fldCharType="separate"/>
        </w:r>
        <w:r>
          <w:t>10</w:t>
        </w:r>
        <w:r>
          <w:fldChar w:fldCharType="end"/>
        </w:r>
      </w:hyperlink>
    </w:p>
    <w:p>
      <w:pPr>
        <w:pStyle w:val="TOC2"/>
        <w:tabs>
          <w:tab w:val="right" w:leader="dot" w:pos="8306"/>
        </w:tabs>
      </w:pPr>
      <w:hyperlink w:anchor="_Toc31823" w:history="1">
        <w:r>
          <w:rPr>
            <w:rFonts w:ascii="仿宋" w:eastAsia="仿宋" w:hAnsi="仿宋" w:cs="仿宋" w:hint="eastAsia"/>
            <w:lang w:eastAsia="zh-CN"/>
          </w:rPr>
          <w:t>(二)、基本原则与方法</w:t>
        </w:r>
        <w:r>
          <w:tab/>
        </w:r>
        <w:r>
          <w:fldChar w:fldCharType="begin"/>
        </w:r>
        <w:r>
          <w:instrText xml:space="preserve"> PAGEREF _Toc31823 \h </w:instrText>
        </w:r>
        <w:r>
          <w:fldChar w:fldCharType="separate"/>
        </w:r>
        <w:r>
          <w:t>11</w:t>
        </w:r>
        <w:r>
          <w:fldChar w:fldCharType="end"/>
        </w:r>
      </w:hyperlink>
    </w:p>
    <w:p>
      <w:pPr>
        <w:pStyle w:val="TOC2"/>
        <w:tabs>
          <w:tab w:val="right" w:leader="dot" w:pos="8306"/>
        </w:tabs>
      </w:pPr>
      <w:hyperlink w:anchor="_Toc23181" w:history="1">
        <w:r>
          <w:rPr>
            <w:rFonts w:ascii="仿宋" w:eastAsia="仿宋" w:hAnsi="仿宋" w:cs="仿宋" w:hint="eastAsia"/>
            <w:lang w:eastAsia="zh-CN"/>
          </w:rPr>
          <w:t>(三)、员工职业生涯管理</w:t>
        </w:r>
        <w:r>
          <w:tab/>
        </w:r>
        <w:r>
          <w:fldChar w:fldCharType="begin"/>
        </w:r>
        <w:r>
          <w:instrText xml:space="preserve"> PAGEREF _Toc23181 \h </w:instrText>
        </w:r>
        <w:r>
          <w:fldChar w:fldCharType="separate"/>
        </w:r>
        <w:r>
          <w:t>11</w:t>
        </w:r>
        <w:r>
          <w:fldChar w:fldCharType="end"/>
        </w:r>
      </w:hyperlink>
    </w:p>
    <w:p>
      <w:pPr>
        <w:pStyle w:val="TOC2"/>
        <w:tabs>
          <w:tab w:val="right" w:leader="dot" w:pos="8306"/>
        </w:tabs>
      </w:pPr>
      <w:hyperlink w:anchor="_Toc22916" w:history="1">
        <w:r>
          <w:rPr>
            <w:rFonts w:ascii="仿宋" w:eastAsia="仿宋" w:hAnsi="仿宋" w:cs="仿宋" w:hint="eastAsia"/>
            <w:lang w:eastAsia="zh-CN"/>
          </w:rPr>
          <w:t>(四)、职业生涯发展支持体系</w:t>
        </w:r>
        <w:r>
          <w:tab/>
        </w:r>
        <w:r>
          <w:fldChar w:fldCharType="begin"/>
        </w:r>
        <w:r>
          <w:instrText xml:space="preserve"> PAGEREF _Toc22916 \h </w:instrText>
        </w:r>
        <w:r>
          <w:fldChar w:fldCharType="separate"/>
        </w:r>
        <w:r>
          <w:t>13</w:t>
        </w:r>
        <w:r>
          <w:fldChar w:fldCharType="end"/>
        </w:r>
      </w:hyperlink>
    </w:p>
    <w:p>
      <w:pPr>
        <w:pStyle w:val="TOC2"/>
        <w:tabs>
          <w:tab w:val="right" w:leader="dot" w:pos="8306"/>
        </w:tabs>
      </w:pPr>
      <w:hyperlink w:anchor="_Toc22394" w:history="1">
        <w:r>
          <w:rPr>
            <w:rFonts w:ascii="仿宋" w:eastAsia="仿宋" w:hAnsi="仿宋" w:cs="仿宋" w:hint="eastAsia"/>
            <w:lang w:eastAsia="zh-CN"/>
          </w:rPr>
          <w:t>(五)、公司文化与员工职业发展融合</w:t>
        </w:r>
        <w:r>
          <w:tab/>
        </w:r>
        <w:r>
          <w:fldChar w:fldCharType="begin"/>
        </w:r>
        <w:r>
          <w:instrText xml:space="preserve"> PAGEREF _Toc22394 \h </w:instrText>
        </w:r>
        <w:r>
          <w:fldChar w:fldCharType="separate"/>
        </w:r>
        <w:r>
          <w:t>15</w:t>
        </w:r>
        <w:r>
          <w:fldChar w:fldCharType="end"/>
        </w:r>
      </w:hyperlink>
    </w:p>
    <w:p>
      <w:pPr>
        <w:pStyle w:val="TOC2"/>
        <w:tabs>
          <w:tab w:val="right" w:leader="dot" w:pos="8306"/>
        </w:tabs>
      </w:pPr>
      <w:hyperlink w:anchor="_Toc21812" w:history="1">
        <w:r>
          <w:rPr>
            <w:rFonts w:ascii="仿宋" w:eastAsia="仿宋" w:hAnsi="仿宋" w:cs="仿宋" w:hint="eastAsia"/>
            <w:lang w:eastAsia="zh-CN"/>
          </w:rPr>
          <w:t>(六)、未来趋势与发展策略</w:t>
        </w:r>
        <w:r>
          <w:tab/>
        </w:r>
        <w:r>
          <w:fldChar w:fldCharType="begin"/>
        </w:r>
        <w:r>
          <w:instrText xml:space="preserve"> PAGEREF _Toc21812 \h </w:instrText>
        </w:r>
        <w:r>
          <w:fldChar w:fldCharType="separate"/>
        </w:r>
        <w:r>
          <w:t>17</w:t>
        </w:r>
        <w:r>
          <w:fldChar w:fldCharType="end"/>
        </w:r>
      </w:hyperlink>
    </w:p>
    <w:p>
      <w:pPr>
        <w:pStyle w:val="TOC1"/>
        <w:tabs>
          <w:tab w:val="right" w:leader="dot" w:pos="8306"/>
        </w:tabs>
      </w:pPr>
      <w:hyperlink w:anchor="_Toc31908" w:history="1">
        <w:r>
          <w:rPr>
            <w:rFonts w:ascii="仿宋" w:eastAsia="仿宋" w:hAnsi="仿宋" w:cs="仿宋" w:hint="eastAsia"/>
            <w:lang w:eastAsia="zh-CN"/>
          </w:rPr>
          <w:t>四、第八章员工绩效管理</w:t>
        </w:r>
        <w:r>
          <w:tab/>
        </w:r>
        <w:r>
          <w:fldChar w:fldCharType="begin"/>
        </w:r>
        <w:r>
          <w:instrText xml:space="preserve"> PAGEREF _Toc31908 \h </w:instrText>
        </w:r>
        <w:r>
          <w:fldChar w:fldCharType="separate"/>
        </w:r>
        <w:r>
          <w:t>19</w:t>
        </w:r>
        <w:r>
          <w:fldChar w:fldCharType="end"/>
        </w:r>
      </w:hyperlink>
    </w:p>
    <w:p>
      <w:pPr>
        <w:pStyle w:val="TOC2"/>
        <w:tabs>
          <w:tab w:val="right" w:leader="dot" w:pos="8306"/>
        </w:tabs>
      </w:pPr>
      <w:hyperlink w:anchor="_Toc20009" w:history="1">
        <w:r>
          <w:rPr>
            <w:rFonts w:ascii="仿宋" w:eastAsia="仿宋" w:hAnsi="仿宋" w:cs="仿宋" w:hint="eastAsia"/>
            <w:lang w:eastAsia="zh-CN"/>
          </w:rPr>
          <w:t>(一)、绩效评估体系建立</w:t>
        </w:r>
        <w:r>
          <w:tab/>
        </w:r>
        <w:r>
          <w:fldChar w:fldCharType="begin"/>
        </w:r>
        <w:r>
          <w:instrText xml:space="preserve"> PAGEREF _Toc20009 \h </w:instrText>
        </w:r>
        <w:r>
          <w:fldChar w:fldCharType="separate"/>
        </w:r>
        <w:r>
          <w:t>19</w:t>
        </w:r>
        <w:r>
          <w:fldChar w:fldCharType="end"/>
        </w:r>
      </w:hyperlink>
    </w:p>
    <w:p>
      <w:pPr>
        <w:pStyle w:val="TOC2"/>
        <w:tabs>
          <w:tab w:val="right" w:leader="dot" w:pos="8306"/>
        </w:tabs>
      </w:pPr>
      <w:hyperlink w:anchor="_Toc17677" w:history="1">
        <w:r>
          <w:rPr>
            <w:rFonts w:ascii="仿宋" w:eastAsia="仿宋" w:hAnsi="仿宋" w:cs="仿宋" w:hint="eastAsia"/>
            <w:lang w:eastAsia="zh-CN"/>
          </w:rPr>
          <w:t>(二)、绩效考核与反馈</w:t>
        </w:r>
        <w:r>
          <w:tab/>
        </w:r>
        <w:r>
          <w:fldChar w:fldCharType="begin"/>
        </w:r>
        <w:r>
          <w:instrText xml:space="preserve"> PAGEREF _Toc17677 \h </w:instrText>
        </w:r>
        <w:r>
          <w:fldChar w:fldCharType="separate"/>
        </w:r>
        <w:r>
          <w:t>19</w:t>
        </w:r>
        <w:r>
          <w:fldChar w:fldCharType="end"/>
        </w:r>
      </w:hyperlink>
    </w:p>
    <w:p>
      <w:pPr>
        <w:pStyle w:val="TOC2"/>
        <w:tabs>
          <w:tab w:val="right" w:leader="dot" w:pos="8306"/>
        </w:tabs>
      </w:pPr>
      <w:hyperlink w:anchor="_Toc5429" w:history="1">
        <w:r>
          <w:rPr>
            <w:rFonts w:ascii="仿宋" w:eastAsia="仿宋" w:hAnsi="仿宋" w:cs="仿宋" w:hint="eastAsia"/>
            <w:lang w:eastAsia="zh-CN"/>
          </w:rPr>
          <w:t>(三)、激励与奖惩机制</w:t>
        </w:r>
        <w:r>
          <w:tab/>
        </w:r>
        <w:r>
          <w:fldChar w:fldCharType="begin"/>
        </w:r>
        <w:r>
          <w:instrText xml:space="preserve"> PAGEREF _Toc5429 \h </w:instrText>
        </w:r>
        <w:r>
          <w:fldChar w:fldCharType="separate"/>
        </w:r>
        <w:r>
          <w:t>20</w:t>
        </w:r>
        <w:r>
          <w:fldChar w:fldCharType="end"/>
        </w:r>
      </w:hyperlink>
    </w:p>
    <w:p>
      <w:pPr>
        <w:pStyle w:val="TOC1"/>
        <w:tabs>
          <w:tab w:val="right" w:leader="dot" w:pos="8306"/>
        </w:tabs>
      </w:pPr>
      <w:hyperlink w:anchor="_Toc24754" w:history="1">
        <w:r>
          <w:rPr>
            <w:rFonts w:ascii="仿宋" w:eastAsia="仿宋" w:hAnsi="仿宋" w:cs="仿宋" w:hint="eastAsia"/>
            <w:lang w:eastAsia="zh-CN"/>
          </w:rPr>
          <w:t>五、项目基本情况</w:t>
        </w:r>
        <w:r>
          <w:tab/>
        </w:r>
        <w:r>
          <w:fldChar w:fldCharType="begin"/>
        </w:r>
        <w:r>
          <w:instrText xml:space="preserve"> PAGEREF _Toc24754 \h </w:instrText>
        </w:r>
        <w:r>
          <w:fldChar w:fldCharType="separate"/>
        </w:r>
        <w:r>
          <w:t>20</w:t>
        </w:r>
        <w:r>
          <w:fldChar w:fldCharType="end"/>
        </w:r>
      </w:hyperlink>
    </w:p>
    <w:p>
      <w:pPr>
        <w:pStyle w:val="TOC2"/>
        <w:tabs>
          <w:tab w:val="right" w:leader="dot" w:pos="8306"/>
        </w:tabs>
      </w:pPr>
      <w:hyperlink w:anchor="_Toc31501" w:history="1">
        <w:r>
          <w:rPr>
            <w:rFonts w:ascii="仿宋" w:eastAsia="仿宋" w:hAnsi="仿宋" w:cs="仿宋" w:hint="eastAsia"/>
            <w:lang w:eastAsia="zh-CN"/>
          </w:rPr>
          <w:t>(一)、项目名称及建设性质</w:t>
        </w:r>
        <w:r>
          <w:tab/>
        </w:r>
        <w:r>
          <w:fldChar w:fldCharType="begin"/>
        </w:r>
        <w:r>
          <w:instrText xml:space="preserve"> PAGEREF _Toc31501 \h </w:instrText>
        </w:r>
        <w:r>
          <w:fldChar w:fldCharType="separate"/>
        </w:r>
        <w:r>
          <w:t>20</w:t>
        </w:r>
        <w:r>
          <w:fldChar w:fldCharType="end"/>
        </w:r>
      </w:hyperlink>
    </w:p>
    <w:p>
      <w:pPr>
        <w:pStyle w:val="TOC2"/>
        <w:tabs>
          <w:tab w:val="right" w:leader="dot" w:pos="8306"/>
        </w:tabs>
      </w:pPr>
      <w:hyperlink w:anchor="_Toc25460" w:history="1">
        <w:r>
          <w:rPr>
            <w:rFonts w:ascii="仿宋" w:eastAsia="仿宋" w:hAnsi="仿宋" w:cs="仿宋" w:hint="eastAsia"/>
            <w:lang w:eastAsia="zh-CN"/>
          </w:rPr>
          <w:t>(二)、项目承办单位</w:t>
        </w:r>
        <w:r>
          <w:tab/>
        </w:r>
        <w:r>
          <w:fldChar w:fldCharType="begin"/>
        </w:r>
        <w:r>
          <w:instrText xml:space="preserve"> PAGEREF _Toc25460 \h </w:instrText>
        </w:r>
        <w:r>
          <w:fldChar w:fldCharType="separate"/>
        </w:r>
        <w:r>
          <w:t>21</w:t>
        </w:r>
        <w:r>
          <w:fldChar w:fldCharType="end"/>
        </w:r>
      </w:hyperlink>
    </w:p>
    <w:p>
      <w:pPr>
        <w:pStyle w:val="TOC2"/>
        <w:tabs>
          <w:tab w:val="right" w:leader="dot" w:pos="8306"/>
        </w:tabs>
      </w:pPr>
      <w:hyperlink w:anchor="_Toc14856" w:history="1">
        <w:r>
          <w:rPr>
            <w:rFonts w:ascii="仿宋" w:eastAsia="仿宋" w:hAnsi="仿宋" w:cs="仿宋" w:hint="eastAsia"/>
            <w:lang w:eastAsia="zh-CN"/>
          </w:rPr>
          <w:t>(三)、项目实施的可行性</w:t>
        </w:r>
        <w:r>
          <w:tab/>
        </w:r>
        <w:r>
          <w:fldChar w:fldCharType="begin"/>
        </w:r>
        <w:r>
          <w:instrText xml:space="preserve"> PAGEREF _Toc14856 \h </w:instrText>
        </w:r>
        <w:r>
          <w:fldChar w:fldCharType="separate"/>
        </w:r>
        <w:r>
          <w:t>22</w:t>
        </w:r>
        <w:r>
          <w:fldChar w:fldCharType="end"/>
        </w:r>
      </w:hyperlink>
    </w:p>
    <w:p>
      <w:pPr>
        <w:pStyle w:val="TOC2"/>
        <w:tabs>
          <w:tab w:val="right" w:leader="dot" w:pos="8306"/>
        </w:tabs>
      </w:pPr>
      <w:hyperlink w:anchor="_Toc9313" w:history="1">
        <w:r>
          <w:rPr>
            <w:rFonts w:ascii="仿宋" w:eastAsia="仿宋" w:hAnsi="仿宋" w:cs="仿宋" w:hint="eastAsia"/>
            <w:lang w:eastAsia="zh-CN"/>
          </w:rPr>
          <w:t>(四)、项目建设选址</w:t>
        </w:r>
        <w:r>
          <w:tab/>
        </w:r>
        <w:r>
          <w:fldChar w:fldCharType="begin"/>
        </w:r>
        <w:r>
          <w:instrText xml:space="preserve"> PAGEREF _Toc9313 \h </w:instrText>
        </w:r>
        <w:r>
          <w:fldChar w:fldCharType="separate"/>
        </w:r>
        <w:r>
          <w:t>24</w:t>
        </w:r>
        <w:r>
          <w:fldChar w:fldCharType="end"/>
        </w:r>
      </w:hyperlink>
    </w:p>
    <w:p>
      <w:pPr>
        <w:pStyle w:val="TOC2"/>
        <w:tabs>
          <w:tab w:val="right" w:leader="dot" w:pos="8306"/>
        </w:tabs>
      </w:pPr>
      <w:hyperlink w:anchor="_Toc708" w:history="1">
        <w:r>
          <w:rPr>
            <w:rFonts w:ascii="仿宋" w:eastAsia="仿宋" w:hAnsi="仿宋" w:cs="仿宋" w:hint="eastAsia"/>
            <w:lang w:eastAsia="zh-CN"/>
          </w:rPr>
          <w:t>(五)、建筑物建设规模</w:t>
        </w:r>
        <w:r>
          <w:tab/>
        </w:r>
        <w:r>
          <w:fldChar w:fldCharType="begin"/>
        </w:r>
        <w:r>
          <w:instrText xml:space="preserve"> PAGEREF _Toc708 \h </w:instrText>
        </w:r>
        <w:r>
          <w:fldChar w:fldCharType="separate"/>
        </w:r>
        <w:r>
          <w:t>25</w:t>
        </w:r>
        <w:r>
          <w:fldChar w:fldCharType="end"/>
        </w:r>
      </w:hyperlink>
    </w:p>
    <w:p>
      <w:pPr>
        <w:pStyle w:val="TOC2"/>
        <w:tabs>
          <w:tab w:val="right" w:leader="dot" w:pos="8306"/>
        </w:tabs>
      </w:pPr>
      <w:hyperlink w:anchor="_Toc6213" w:history="1">
        <w:r>
          <w:rPr>
            <w:rFonts w:ascii="仿宋" w:eastAsia="仿宋" w:hAnsi="仿宋" w:cs="仿宋" w:hint="eastAsia"/>
            <w:lang w:eastAsia="zh-CN"/>
          </w:rPr>
          <w:t>(六)、项目总投资及资金构成</w:t>
        </w:r>
        <w:r>
          <w:tab/>
        </w:r>
        <w:r>
          <w:fldChar w:fldCharType="begin"/>
        </w:r>
        <w:r>
          <w:instrText xml:space="preserve"> PAGEREF _Toc6213 \h </w:instrText>
        </w:r>
        <w:r>
          <w:fldChar w:fldCharType="separate"/>
        </w:r>
        <w:r>
          <w:t>26</w:t>
        </w:r>
        <w:r>
          <w:fldChar w:fldCharType="end"/>
        </w:r>
      </w:hyperlink>
    </w:p>
    <w:p>
      <w:pPr>
        <w:pStyle w:val="TOC2"/>
        <w:tabs>
          <w:tab w:val="right" w:leader="dot" w:pos="8306"/>
        </w:tabs>
      </w:pPr>
      <w:hyperlink w:anchor="_Toc27386" w:history="1">
        <w:r>
          <w:rPr>
            <w:rFonts w:ascii="仿宋" w:eastAsia="仿宋" w:hAnsi="仿宋" w:cs="仿宋" w:hint="eastAsia"/>
            <w:lang w:eastAsia="zh-CN"/>
          </w:rPr>
          <w:t>(七)、资金筹措方案</w:t>
        </w:r>
        <w:r>
          <w:tab/>
        </w:r>
        <w:r>
          <w:fldChar w:fldCharType="begin"/>
        </w:r>
        <w:r>
          <w:instrText xml:space="preserve"> PAGEREF _Toc27386 \h </w:instrText>
        </w:r>
        <w:r>
          <w:fldChar w:fldCharType="separate"/>
        </w:r>
        <w:r>
          <w:t>27</w:t>
        </w:r>
        <w:r>
          <w:fldChar w:fldCharType="end"/>
        </w:r>
      </w:hyperlink>
    </w:p>
    <w:p>
      <w:pPr>
        <w:pStyle w:val="TOC2"/>
        <w:tabs>
          <w:tab w:val="right" w:leader="dot" w:pos="8306"/>
        </w:tabs>
      </w:pPr>
      <w:hyperlink w:anchor="_Toc2463" w:history="1">
        <w:r>
          <w:rPr>
            <w:rFonts w:ascii="仿宋" w:eastAsia="仿宋" w:hAnsi="仿宋" w:cs="仿宋" w:hint="eastAsia"/>
            <w:lang w:eastAsia="zh-CN"/>
          </w:rPr>
          <w:t>(八)、项目预期经济效益规划目标</w:t>
        </w:r>
        <w:r>
          <w:tab/>
        </w:r>
        <w:r>
          <w:fldChar w:fldCharType="begin"/>
        </w:r>
        <w:r>
          <w:instrText xml:space="preserve"> PAGEREF _Toc2463 \h </w:instrText>
        </w:r>
        <w:r>
          <w:fldChar w:fldCharType="separate"/>
        </w:r>
        <w:r>
          <w:t>28</w:t>
        </w:r>
        <w:r>
          <w:fldChar w:fldCharType="end"/>
        </w:r>
      </w:hyperlink>
    </w:p>
    <w:p>
      <w:pPr>
        <w:pStyle w:val="TOC2"/>
        <w:tabs>
          <w:tab w:val="right" w:leader="dot" w:pos="8306"/>
        </w:tabs>
      </w:pPr>
      <w:hyperlink w:anchor="_Toc14357" w:history="1">
        <w:r>
          <w:rPr>
            <w:rFonts w:ascii="仿宋" w:eastAsia="仿宋" w:hAnsi="仿宋" w:cs="仿宋" w:hint="eastAsia"/>
            <w:lang w:eastAsia="zh-CN"/>
          </w:rPr>
          <w:t>(九)、项目建设进度规划</w:t>
        </w:r>
        <w:r>
          <w:tab/>
        </w:r>
        <w:r>
          <w:fldChar w:fldCharType="begin"/>
        </w:r>
        <w:r>
          <w:instrText xml:space="preserve"> PAGEREF _Toc14357 \h </w:instrText>
        </w:r>
        <w:r>
          <w:fldChar w:fldCharType="separate"/>
        </w:r>
        <w:r>
          <w:t>29</w:t>
        </w:r>
        <w:r>
          <w:fldChar w:fldCharType="end"/>
        </w:r>
      </w:hyperlink>
    </w:p>
    <w:p>
      <w:pPr>
        <w:pStyle w:val="TOC1"/>
        <w:tabs>
          <w:tab w:val="right" w:leader="dot" w:pos="8306"/>
        </w:tabs>
      </w:pPr>
      <w:hyperlink w:anchor="_Toc24948" w:history="1">
        <w:r>
          <w:rPr>
            <w:rFonts w:ascii="仿宋" w:eastAsia="仿宋" w:hAnsi="仿宋" w:cs="仿宋" w:hint="eastAsia"/>
            <w:lang w:eastAsia="zh-CN"/>
          </w:rPr>
          <w:t>六、第十四章员工健康与安全管理</w:t>
        </w:r>
        <w:r>
          <w:tab/>
        </w:r>
        <w:r>
          <w:fldChar w:fldCharType="begin"/>
        </w:r>
        <w:r>
          <w:instrText xml:space="preserve"> PAGEREF _Toc24948 \h </w:instrText>
        </w:r>
        <w:r>
          <w:fldChar w:fldCharType="separate"/>
        </w:r>
        <w:r>
          <w:t>31</w:t>
        </w:r>
        <w:r>
          <w:fldChar w:fldCharType="end"/>
        </w:r>
      </w:hyperlink>
    </w:p>
    <w:p>
      <w:pPr>
        <w:pStyle w:val="TOC2"/>
        <w:tabs>
          <w:tab w:val="right" w:leader="dot" w:pos="8306"/>
        </w:tabs>
      </w:pPr>
      <w:hyperlink w:anchor="_Toc2878" w:history="1">
        <w:r>
          <w:rPr>
            <w:rFonts w:ascii="仿宋" w:eastAsia="仿宋" w:hAnsi="仿宋" w:cs="仿宋" w:hint="eastAsia"/>
            <w:lang w:eastAsia="zh-CN"/>
          </w:rPr>
          <w:t>(一)、健康保障计划</w:t>
        </w:r>
        <w:r>
          <w:tab/>
        </w:r>
        <w:r>
          <w:fldChar w:fldCharType="begin"/>
        </w:r>
        <w:r>
          <w:instrText xml:space="preserve"> PAGEREF _Toc2878 \h </w:instrText>
        </w:r>
        <w:r>
          <w:fldChar w:fldCharType="separate"/>
        </w:r>
        <w:r>
          <w:t>31</w:t>
        </w:r>
        <w:r>
          <w:fldChar w:fldCharType="end"/>
        </w:r>
      </w:hyperlink>
    </w:p>
    <w:p>
      <w:pPr>
        <w:pStyle w:val="TOC2"/>
        <w:tabs>
          <w:tab w:val="right" w:leader="dot" w:pos="8306"/>
        </w:tabs>
      </w:pPr>
      <w:hyperlink w:anchor="_Toc3998" w:history="1">
        <w:r>
          <w:rPr>
            <w:rFonts w:ascii="仿宋" w:eastAsia="仿宋" w:hAnsi="仿宋" w:cs="仿宋" w:hint="eastAsia"/>
            <w:lang w:eastAsia="zh-CN"/>
          </w:rPr>
          <w:t>(二)、安全管理体系</w:t>
        </w:r>
        <w:r>
          <w:tab/>
        </w:r>
        <w:r>
          <w:fldChar w:fldCharType="begin"/>
        </w:r>
        <w:r>
          <w:instrText xml:space="preserve"> PAGEREF _Toc3998 \h </w:instrText>
        </w:r>
        <w:r>
          <w:fldChar w:fldCharType="separate"/>
        </w:r>
        <w:r>
          <w:t>33</w:t>
        </w:r>
        <w:r>
          <w:fldChar w:fldCharType="end"/>
        </w:r>
      </w:hyperlink>
    </w:p>
    <w:p>
      <w:pPr>
        <w:pStyle w:val="TOC1"/>
        <w:tabs>
          <w:tab w:val="right" w:leader="dot" w:pos="8306"/>
        </w:tabs>
      </w:pPr>
      <w:hyperlink w:anchor="_Toc25334" w:history="1">
        <w:r>
          <w:rPr>
            <w:rFonts w:ascii="仿宋" w:eastAsia="仿宋" w:hAnsi="仿宋" w:cs="仿宋" w:hint="eastAsia"/>
            <w:lang w:eastAsia="zh-CN"/>
          </w:rPr>
          <w:t>七、第十三章技术与创新支持</w:t>
        </w:r>
        <w:r>
          <w:tab/>
        </w:r>
        <w:r>
          <w:fldChar w:fldCharType="begin"/>
        </w:r>
        <w:r>
          <w:instrText xml:space="preserve"> PAGEREF _Toc25334 \h </w:instrText>
        </w:r>
        <w:r>
          <w:fldChar w:fldCharType="separate"/>
        </w:r>
        <w:r>
          <w:t>34</w:t>
        </w:r>
        <w:r>
          <w:fldChar w:fldCharType="end"/>
        </w:r>
      </w:hyperlink>
    </w:p>
    <w:p>
      <w:pPr>
        <w:pStyle w:val="TOC2"/>
        <w:tabs>
          <w:tab w:val="right" w:leader="dot" w:pos="8306"/>
        </w:tabs>
      </w:pPr>
      <w:hyperlink w:anchor="_Toc22135" w:history="1">
        <w:r>
          <w:rPr>
            <w:rFonts w:ascii="仿宋" w:eastAsia="仿宋" w:hAnsi="仿宋" w:cs="仿宋" w:hint="eastAsia"/>
            <w:lang w:eastAsia="zh-CN"/>
          </w:rPr>
          <w:t>(一)、技术培训与更新</w:t>
        </w:r>
        <w:r>
          <w:tab/>
        </w:r>
        <w:r>
          <w:fldChar w:fldCharType="begin"/>
        </w:r>
        <w:r>
          <w:instrText xml:space="preserve"> PAGEREF _Toc22135 \h </w:instrText>
        </w:r>
        <w:r>
          <w:fldChar w:fldCharType="separate"/>
        </w:r>
        <w:r>
          <w:t>34</w:t>
        </w:r>
        <w:r>
          <w:fldChar w:fldCharType="end"/>
        </w:r>
      </w:hyperlink>
    </w:p>
    <w:p>
      <w:pPr>
        <w:pStyle w:val="TOC2"/>
        <w:tabs>
          <w:tab w:val="right" w:leader="dot" w:pos="8306"/>
        </w:tabs>
      </w:pPr>
      <w:hyperlink w:anchor="_Toc18053" w:history="1">
        <w:r>
          <w:rPr>
            <w:rFonts w:ascii="仿宋" w:eastAsia="仿宋" w:hAnsi="仿宋" w:cs="仿宋" w:hint="eastAsia"/>
            <w:lang w:eastAsia="zh-CN"/>
          </w:rPr>
          <w:t>(二)、创新文化与项目支持</w:t>
        </w:r>
        <w:r>
          <w:tab/>
        </w:r>
        <w:r>
          <w:fldChar w:fldCharType="begin"/>
        </w:r>
        <w:r>
          <w:instrText xml:space="preserve"> PAGEREF _Toc18053 \h </w:instrText>
        </w:r>
        <w:r>
          <w:fldChar w:fldCharType="separate"/>
        </w:r>
        <w:r>
          <w:t>35</w:t>
        </w:r>
        <w:r>
          <w:fldChar w:fldCharType="end"/>
        </w:r>
      </w:hyperlink>
    </w:p>
    <w:p>
      <w:pPr>
        <w:pStyle w:val="TOC1"/>
        <w:tabs>
          <w:tab w:val="right" w:leader="dot" w:pos="8306"/>
        </w:tabs>
      </w:pPr>
      <w:hyperlink w:anchor="_Toc7454" w:history="1">
        <w:r>
          <w:rPr>
            <w:rFonts w:ascii="仿宋" w:eastAsia="仿宋" w:hAnsi="仿宋" w:cs="仿宋" w:hint="eastAsia"/>
            <w:lang w:eastAsia="zh-CN"/>
          </w:rPr>
          <w:t>八、第四十章员工身心健康管理</w:t>
        </w:r>
        <w:r>
          <w:tab/>
        </w:r>
        <w:r>
          <w:fldChar w:fldCharType="begin"/>
        </w:r>
        <w:r>
          <w:instrText xml:space="preserve"> PAGEREF _Toc7454 \h </w:instrText>
        </w:r>
        <w:r>
          <w:fldChar w:fldCharType="separate"/>
        </w:r>
        <w:r>
          <w:t>36</w:t>
        </w:r>
        <w:r>
          <w:fldChar w:fldCharType="end"/>
        </w:r>
      </w:hyperlink>
    </w:p>
    <w:p>
      <w:pPr>
        <w:pStyle w:val="TOC2"/>
        <w:tabs>
          <w:tab w:val="right" w:leader="dot" w:pos="8306"/>
        </w:tabs>
      </w:pPr>
      <w:hyperlink w:anchor="_Toc20921" w:history="1">
        <w:r>
          <w:rPr>
            <w:rFonts w:ascii="仿宋" w:eastAsia="仿宋" w:hAnsi="仿宋" w:cs="仿宋" w:hint="eastAsia"/>
            <w:lang w:eastAsia="zh-CN"/>
          </w:rPr>
          <w:t>(一)、健康促进计划</w:t>
        </w:r>
        <w:r>
          <w:tab/>
        </w:r>
        <w:r>
          <w:fldChar w:fldCharType="begin"/>
        </w:r>
        <w:r>
          <w:instrText xml:space="preserve"> PAGEREF _Toc20921 \h </w:instrText>
        </w:r>
        <w:r>
          <w:fldChar w:fldCharType="separate"/>
        </w:r>
        <w:r>
          <w:t>36</w:t>
        </w:r>
        <w:r>
          <w:fldChar w:fldCharType="end"/>
        </w:r>
      </w:hyperlink>
    </w:p>
    <w:p>
      <w:pPr>
        <w:pStyle w:val="TOC2"/>
        <w:tabs>
          <w:tab w:val="right" w:leader="dot" w:pos="8306"/>
        </w:tabs>
      </w:pPr>
      <w:hyperlink w:anchor="_Toc17575" w:history="1">
        <w:r>
          <w:rPr>
            <w:rFonts w:ascii="仿宋" w:eastAsia="仿宋" w:hAnsi="仿宋" w:cs="仿宋" w:hint="eastAsia"/>
            <w:lang w:eastAsia="zh-CN"/>
          </w:rPr>
          <w:t>(二)、健康饮食与运动计划</w:t>
        </w:r>
        <w:r>
          <w:tab/>
        </w:r>
        <w:r>
          <w:fldChar w:fldCharType="begin"/>
        </w:r>
        <w:r>
          <w:instrText xml:space="preserve"> PAGEREF _Toc17575 \h </w:instrText>
        </w:r>
        <w:r>
          <w:fldChar w:fldCharType="separate"/>
        </w:r>
        <w:r>
          <w:t>37</w:t>
        </w:r>
        <w:r>
          <w:fldChar w:fldCharType="end"/>
        </w:r>
      </w:hyperlink>
    </w:p>
    <w:p>
      <w:pPr>
        <w:pStyle w:val="TOC2"/>
        <w:tabs>
          <w:tab w:val="right" w:leader="dot" w:pos="8306"/>
        </w:tabs>
      </w:pPr>
      <w:hyperlink w:anchor="_Toc19407" w:history="1">
        <w:r>
          <w:rPr>
            <w:rFonts w:ascii="仿宋" w:eastAsia="仿宋" w:hAnsi="仿宋" w:cs="仿宋" w:hint="eastAsia"/>
            <w:lang w:eastAsia="zh-CN"/>
          </w:rPr>
          <w:t>(三)、心理健康服务与支持</w:t>
        </w:r>
        <w:r>
          <w:tab/>
        </w:r>
        <w:r>
          <w:fldChar w:fldCharType="begin"/>
        </w:r>
        <w:r>
          <w:instrText xml:space="preserve"> PAGEREF _Toc19407 \h </w:instrText>
        </w:r>
        <w:r>
          <w:fldChar w:fldCharType="separate"/>
        </w:r>
        <w:r>
          <w:t>37</w:t>
        </w:r>
        <w:r>
          <w:fldChar w:fldCharType="end"/>
        </w:r>
      </w:hyperlink>
    </w:p>
    <w:p>
      <w:pPr>
        <w:pStyle w:val="TOC2"/>
        <w:tabs>
          <w:tab w:val="right" w:leader="dot" w:pos="8306"/>
        </w:tabs>
      </w:pPr>
      <w:hyperlink w:anchor="_Toc8174" w:history="1">
        <w:r>
          <w:rPr>
            <w:rFonts w:ascii="仿宋" w:eastAsia="仿宋" w:hAnsi="仿宋" w:cs="仿宋" w:hint="eastAsia"/>
            <w:lang w:eastAsia="zh-CN"/>
          </w:rPr>
          <w:t>(四)、工作压力管理</w:t>
        </w:r>
        <w:r>
          <w:tab/>
        </w:r>
        <w:r>
          <w:fldChar w:fldCharType="begin"/>
        </w:r>
        <w:r>
          <w:instrText xml:space="preserve"> PAGEREF _Toc8174 \h </w:instrText>
        </w:r>
        <w:r>
          <w:fldChar w:fldCharType="separate"/>
        </w:r>
        <w:r>
          <w:t>38</w:t>
        </w:r>
        <w:r>
          <w:fldChar w:fldCharType="end"/>
        </w:r>
      </w:hyperlink>
    </w:p>
    <w:p>
      <w:pPr>
        <w:pStyle w:val="TOC2"/>
        <w:tabs>
          <w:tab w:val="right" w:leader="dot" w:pos="8306"/>
        </w:tabs>
      </w:pPr>
      <w:hyperlink w:anchor="_Toc2688" w:history="1">
        <w:r>
          <w:rPr>
            <w:rFonts w:ascii="仿宋" w:eastAsia="仿宋" w:hAnsi="仿宋" w:cs="仿宋" w:hint="eastAsia"/>
            <w:lang w:eastAsia="zh-CN"/>
          </w:rPr>
          <w:t>(五)、工作负荷评估与调整</w:t>
        </w:r>
        <w:r>
          <w:tab/>
        </w:r>
        <w:r>
          <w:fldChar w:fldCharType="begin"/>
        </w:r>
        <w:r>
          <w:instrText xml:space="preserve"> PAGEREF _Toc2688 \h </w:instrText>
        </w:r>
        <w:r>
          <w:fldChar w:fldCharType="separate"/>
        </w:r>
        <w:r>
          <w:t>39</w:t>
        </w:r>
        <w:r>
          <w:fldChar w:fldCharType="end"/>
        </w:r>
      </w:hyperlink>
    </w:p>
    <w:p>
      <w:pPr>
        <w:pStyle w:val="TOC2"/>
        <w:tabs>
          <w:tab w:val="right" w:leader="dot" w:pos="8306"/>
        </w:tabs>
      </w:pPr>
      <w:hyperlink w:anchor="_Toc27370" w:history="1">
        <w:r>
          <w:rPr>
            <w:rFonts w:ascii="仿宋" w:eastAsia="仿宋" w:hAnsi="仿宋" w:cs="仿宋" w:hint="eastAsia"/>
            <w:lang w:eastAsia="zh-CN"/>
          </w:rPr>
          <w:t>(六)、员工心理咨询与支持</w:t>
        </w:r>
        <w:r>
          <w:tab/>
        </w:r>
        <w:r>
          <w:fldChar w:fldCharType="begin"/>
        </w:r>
        <w:r>
          <w:instrText xml:space="preserve"> PAGEREF _Toc27370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880" w:history="1">
        <w:r>
          <w:rPr>
            <w:rFonts w:ascii="仿宋" w:eastAsia="仿宋" w:hAnsi="仿宋" w:cs="仿宋" w:hint="eastAsia"/>
            <w:lang w:eastAsia="zh-CN"/>
          </w:rPr>
          <w:t>九、第二十六章人才留存与流失管理</w:t>
        </w:r>
        <w:r>
          <w:tab/>
        </w:r>
        <w:r>
          <w:fldChar w:fldCharType="begin"/>
        </w:r>
        <w:r>
          <w:instrText xml:space="preserve"> PAGEREF _Toc10880 \h </w:instrText>
        </w:r>
        <w:r>
          <w:fldChar w:fldCharType="separate"/>
        </w:r>
        <w:r>
          <w:t>40</w:t>
        </w:r>
        <w:r>
          <w:fldChar w:fldCharType="end"/>
        </w:r>
      </w:hyperlink>
    </w:p>
    <w:p>
      <w:pPr>
        <w:pStyle w:val="TOC2"/>
        <w:tabs>
          <w:tab w:val="right" w:leader="dot" w:pos="8306"/>
        </w:tabs>
      </w:pPr>
      <w:hyperlink w:anchor="_Toc17840" w:history="1">
        <w:r>
          <w:rPr>
            <w:rFonts w:ascii="仿宋" w:eastAsia="仿宋" w:hAnsi="仿宋" w:cs="仿宋" w:hint="eastAsia"/>
            <w:lang w:eastAsia="zh-CN"/>
          </w:rPr>
          <w:t>(一)、人才留存策略</w:t>
        </w:r>
        <w:r>
          <w:tab/>
        </w:r>
        <w:r>
          <w:fldChar w:fldCharType="begin"/>
        </w:r>
        <w:r>
          <w:instrText xml:space="preserve"> PAGEREF _Toc17840 \h </w:instrText>
        </w:r>
        <w:r>
          <w:fldChar w:fldCharType="separate"/>
        </w:r>
        <w:r>
          <w:t>40</w:t>
        </w:r>
        <w:r>
          <w:fldChar w:fldCharType="end"/>
        </w:r>
      </w:hyperlink>
    </w:p>
    <w:p>
      <w:pPr>
        <w:pStyle w:val="TOC2"/>
        <w:tabs>
          <w:tab w:val="right" w:leader="dot" w:pos="8306"/>
        </w:tabs>
      </w:pPr>
      <w:hyperlink w:anchor="_Toc12534" w:history="1">
        <w:r>
          <w:rPr>
            <w:rFonts w:ascii="仿宋" w:eastAsia="仿宋" w:hAnsi="仿宋" w:cs="仿宋" w:hint="eastAsia"/>
            <w:lang w:eastAsia="zh-CN"/>
          </w:rPr>
          <w:t>(二)、人才流失分析与改进</w:t>
        </w:r>
        <w:r>
          <w:tab/>
        </w:r>
        <w:r>
          <w:fldChar w:fldCharType="begin"/>
        </w:r>
        <w:r>
          <w:instrText xml:space="preserve"> PAGEREF _Toc12534 \h </w:instrText>
        </w:r>
        <w:r>
          <w:fldChar w:fldCharType="separate"/>
        </w:r>
        <w:r>
          <w:t>41</w:t>
        </w:r>
        <w:r>
          <w:fldChar w:fldCharType="end"/>
        </w:r>
      </w:hyperlink>
    </w:p>
    <w:p>
      <w:pPr>
        <w:pStyle w:val="TOC2"/>
        <w:tabs>
          <w:tab w:val="right" w:leader="dot" w:pos="8306"/>
        </w:tabs>
      </w:pPr>
      <w:hyperlink w:anchor="_Toc6287" w:history="1">
        <w:r>
          <w:rPr>
            <w:rFonts w:ascii="仿宋" w:eastAsia="仿宋" w:hAnsi="仿宋" w:cs="仿宋" w:hint="eastAsia"/>
            <w:lang w:eastAsia="zh-CN"/>
          </w:rPr>
          <w:t>(三)、持续改进与未来展望</w:t>
        </w:r>
        <w:r>
          <w:tab/>
        </w:r>
        <w:r>
          <w:fldChar w:fldCharType="begin"/>
        </w:r>
        <w:r>
          <w:instrText xml:space="preserve"> PAGEREF _Toc6287 \h </w:instrText>
        </w:r>
        <w:r>
          <w:fldChar w:fldCharType="separate"/>
        </w:r>
        <w:r>
          <w:t>41</w:t>
        </w:r>
        <w:r>
          <w:fldChar w:fldCharType="end"/>
        </w:r>
      </w:hyperlink>
    </w:p>
    <w:p>
      <w:pPr>
        <w:pStyle w:val="TOC1"/>
        <w:tabs>
          <w:tab w:val="right" w:leader="dot" w:pos="8306"/>
        </w:tabs>
      </w:pPr>
      <w:hyperlink w:anchor="_Toc1462" w:history="1">
        <w:r>
          <w:rPr>
            <w:rFonts w:ascii="仿宋" w:eastAsia="仿宋" w:hAnsi="仿宋" w:cs="仿宋" w:hint="eastAsia"/>
            <w:lang w:eastAsia="zh-CN"/>
          </w:rPr>
          <w:t>十、第三十二章未来发展愿景</w:t>
        </w:r>
        <w:r>
          <w:tab/>
        </w:r>
        <w:r>
          <w:fldChar w:fldCharType="begin"/>
        </w:r>
        <w:r>
          <w:instrText xml:space="preserve"> PAGEREF _Toc1462 \h </w:instrText>
        </w:r>
        <w:r>
          <w:fldChar w:fldCharType="separate"/>
        </w:r>
        <w:r>
          <w:t>42</w:t>
        </w:r>
        <w:r>
          <w:fldChar w:fldCharType="end"/>
        </w:r>
      </w:hyperlink>
    </w:p>
    <w:p>
      <w:pPr>
        <w:pStyle w:val="TOC2"/>
        <w:tabs>
          <w:tab w:val="right" w:leader="dot" w:pos="8306"/>
        </w:tabs>
      </w:pPr>
      <w:hyperlink w:anchor="_Toc12766" w:history="1">
        <w:r>
          <w:rPr>
            <w:rFonts w:ascii="仿宋" w:eastAsia="仿宋" w:hAnsi="仿宋" w:cs="仿宋" w:hint="eastAsia"/>
            <w:lang w:eastAsia="zh-CN"/>
          </w:rPr>
          <w:t>(一)、员工职业生涯管理的未来趋势</w:t>
        </w:r>
        <w:r>
          <w:tab/>
        </w:r>
        <w:r>
          <w:fldChar w:fldCharType="begin"/>
        </w:r>
        <w:r>
          <w:instrText xml:space="preserve"> PAGEREF _Toc12766 \h </w:instrText>
        </w:r>
        <w:r>
          <w:fldChar w:fldCharType="separate"/>
        </w:r>
        <w:r>
          <w:t>42</w:t>
        </w:r>
        <w:r>
          <w:fldChar w:fldCharType="end"/>
        </w:r>
      </w:hyperlink>
    </w:p>
    <w:p>
      <w:pPr>
        <w:pStyle w:val="TOC2"/>
        <w:tabs>
          <w:tab w:val="right" w:leader="dot" w:pos="8306"/>
        </w:tabs>
      </w:pPr>
      <w:hyperlink w:anchor="_Toc29761" w:history="1">
        <w:r>
          <w:rPr>
            <w:rFonts w:ascii="仿宋" w:eastAsia="仿宋" w:hAnsi="仿宋" w:cs="仿宋" w:hint="eastAsia"/>
            <w:lang w:eastAsia="zh-CN"/>
          </w:rPr>
          <w:t>(二)、公司在员工发展中的未来愿景</w:t>
        </w:r>
        <w:r>
          <w:tab/>
        </w:r>
        <w:r>
          <w:fldChar w:fldCharType="begin"/>
        </w:r>
        <w:r>
          <w:instrText xml:space="preserve"> PAGEREF _Toc29761 \h </w:instrText>
        </w:r>
        <w:r>
          <w:fldChar w:fldCharType="separate"/>
        </w:r>
        <w:r>
          <w:t>42</w:t>
        </w:r>
        <w:r>
          <w:fldChar w:fldCharType="end"/>
        </w:r>
      </w:hyperlink>
    </w:p>
    <w:p>
      <w:pPr>
        <w:pStyle w:val="TOC1"/>
        <w:tabs>
          <w:tab w:val="right" w:leader="dot" w:pos="8306"/>
        </w:tabs>
      </w:pPr>
      <w:hyperlink w:anchor="_Toc13177" w:history="1">
        <w:r>
          <w:rPr>
            <w:rFonts w:ascii="仿宋" w:eastAsia="仿宋" w:hAnsi="仿宋" w:cs="仿宋" w:hint="eastAsia"/>
            <w:lang w:eastAsia="zh-CN"/>
          </w:rPr>
          <w:t>十一、员工晋升与职业发展通道</w:t>
        </w:r>
        <w:r>
          <w:tab/>
        </w:r>
        <w:r>
          <w:fldChar w:fldCharType="begin"/>
        </w:r>
        <w:r>
          <w:instrText xml:space="preserve"> PAGEREF _Toc13177 \h </w:instrText>
        </w:r>
        <w:r>
          <w:fldChar w:fldCharType="separate"/>
        </w:r>
        <w:r>
          <w:t>43</w:t>
        </w:r>
        <w:r>
          <w:fldChar w:fldCharType="end"/>
        </w:r>
      </w:hyperlink>
    </w:p>
    <w:p>
      <w:pPr>
        <w:pStyle w:val="TOC2"/>
        <w:tabs>
          <w:tab w:val="right" w:leader="dot" w:pos="8306"/>
        </w:tabs>
      </w:pPr>
      <w:hyperlink w:anchor="_Toc4570" w:history="1">
        <w:r>
          <w:rPr>
            <w:rFonts w:ascii="仿宋" w:eastAsia="仿宋" w:hAnsi="仿宋" w:cs="仿宋" w:hint="eastAsia"/>
            <w:lang w:eastAsia="zh-CN"/>
          </w:rPr>
          <w:t>(一)、晋升制度的设计与实施</w:t>
        </w:r>
        <w:r>
          <w:tab/>
        </w:r>
        <w:r>
          <w:fldChar w:fldCharType="begin"/>
        </w:r>
        <w:r>
          <w:instrText xml:space="preserve"> PAGEREF _Toc4570 \h </w:instrText>
        </w:r>
        <w:r>
          <w:fldChar w:fldCharType="separate"/>
        </w:r>
        <w:r>
          <w:t>43</w:t>
        </w:r>
        <w:r>
          <w:fldChar w:fldCharType="end"/>
        </w:r>
      </w:hyperlink>
    </w:p>
    <w:p>
      <w:pPr>
        <w:pStyle w:val="TOC2"/>
        <w:tabs>
          <w:tab w:val="right" w:leader="dot" w:pos="8306"/>
        </w:tabs>
      </w:pPr>
      <w:hyperlink w:anchor="_Toc21770" w:history="1">
        <w:r>
          <w:rPr>
            <w:rFonts w:ascii="仿宋" w:eastAsia="仿宋" w:hAnsi="仿宋" w:cs="仿宋" w:hint="eastAsia"/>
            <w:lang w:eastAsia="zh-CN"/>
          </w:rPr>
          <w:t>(二)、职业发展通道的建立与拓展</w:t>
        </w:r>
        <w:r>
          <w:tab/>
        </w:r>
        <w:r>
          <w:fldChar w:fldCharType="begin"/>
        </w:r>
        <w:r>
          <w:instrText xml:space="preserve"> PAGEREF _Toc21770 \h </w:instrText>
        </w:r>
        <w:r>
          <w:fldChar w:fldCharType="separate"/>
        </w:r>
        <w:r>
          <w:t>44</w:t>
        </w:r>
        <w:r>
          <w:fldChar w:fldCharType="end"/>
        </w:r>
      </w:hyperlink>
    </w:p>
    <w:p>
      <w:pPr>
        <w:pStyle w:val="TOC2"/>
        <w:tabs>
          <w:tab w:val="right" w:leader="dot" w:pos="8306"/>
        </w:tabs>
      </w:pPr>
      <w:hyperlink w:anchor="_Toc6450" w:history="1">
        <w:r>
          <w:rPr>
            <w:rFonts w:ascii="仿宋" w:eastAsia="仿宋" w:hAnsi="仿宋" w:cs="仿宋" w:hint="eastAsia"/>
            <w:lang w:eastAsia="zh-CN"/>
          </w:rPr>
          <w:t>(三)、晋升机会的公平与透明保障</w:t>
        </w:r>
        <w:r>
          <w:tab/>
        </w:r>
        <w:r>
          <w:fldChar w:fldCharType="begin"/>
        </w:r>
        <w:r>
          <w:instrText xml:space="preserve"> PAGEREF _Toc6450 \h </w:instrText>
        </w:r>
        <w:r>
          <w:fldChar w:fldCharType="separate"/>
        </w:r>
        <w:r>
          <w:t>46</w:t>
        </w:r>
        <w:r>
          <w:fldChar w:fldCharType="end"/>
        </w:r>
      </w:hyperlink>
    </w:p>
    <w:p>
      <w:pPr>
        <w:pStyle w:val="TOC1"/>
        <w:tabs>
          <w:tab w:val="right" w:leader="dot" w:pos="8306"/>
        </w:tabs>
      </w:pPr>
      <w:hyperlink w:anchor="_Toc27008" w:history="1">
        <w:r>
          <w:rPr>
            <w:rFonts w:ascii="仿宋" w:eastAsia="仿宋" w:hAnsi="仿宋" w:cs="仿宋" w:hint="eastAsia"/>
            <w:lang w:eastAsia="zh-CN"/>
          </w:rPr>
          <w:t>十二、第四十八章员工环保与可持续发展</w:t>
        </w:r>
        <w:r>
          <w:tab/>
        </w:r>
        <w:r>
          <w:fldChar w:fldCharType="begin"/>
        </w:r>
        <w:r>
          <w:instrText xml:space="preserve"> PAGEREF _Toc27008 \h </w:instrText>
        </w:r>
        <w:r>
          <w:fldChar w:fldCharType="separate"/>
        </w:r>
        <w:r>
          <w:t>47</w:t>
        </w:r>
        <w:r>
          <w:fldChar w:fldCharType="end"/>
        </w:r>
      </w:hyperlink>
    </w:p>
    <w:p>
      <w:pPr>
        <w:pStyle w:val="TOC2"/>
        <w:tabs>
          <w:tab w:val="right" w:leader="dot" w:pos="8306"/>
        </w:tabs>
      </w:pPr>
      <w:hyperlink w:anchor="_Toc4213" w:history="1">
        <w:r>
          <w:rPr>
            <w:rFonts w:ascii="仿宋" w:eastAsia="仿宋" w:hAnsi="仿宋" w:cs="仿宋" w:hint="eastAsia"/>
            <w:lang w:eastAsia="zh-CN"/>
          </w:rPr>
          <w:t>(一)、环保意识与培训</w:t>
        </w:r>
        <w:r>
          <w:tab/>
        </w:r>
        <w:r>
          <w:fldChar w:fldCharType="begin"/>
        </w:r>
        <w:r>
          <w:instrText xml:space="preserve"> PAGEREF _Toc4213 \h </w:instrText>
        </w:r>
        <w:r>
          <w:fldChar w:fldCharType="separate"/>
        </w:r>
        <w:r>
          <w:t>47</w:t>
        </w:r>
        <w:r>
          <w:fldChar w:fldCharType="end"/>
        </w:r>
      </w:hyperlink>
    </w:p>
    <w:p>
      <w:pPr>
        <w:pStyle w:val="TOC2"/>
        <w:tabs>
          <w:tab w:val="right" w:leader="dot" w:pos="8306"/>
        </w:tabs>
      </w:pPr>
      <w:hyperlink w:anchor="_Toc18794" w:history="1">
        <w:r>
          <w:rPr>
            <w:rFonts w:ascii="仿宋" w:eastAsia="仿宋" w:hAnsi="仿宋" w:cs="仿宋" w:hint="eastAsia"/>
            <w:lang w:eastAsia="zh-CN"/>
          </w:rPr>
          <w:t>(二)、公司环保文化的传播</w:t>
        </w:r>
        <w:r>
          <w:tab/>
        </w:r>
        <w:r>
          <w:fldChar w:fldCharType="begin"/>
        </w:r>
        <w:r>
          <w:instrText xml:space="preserve"> PAGEREF _Toc18794 \h </w:instrText>
        </w:r>
        <w:r>
          <w:fldChar w:fldCharType="separate"/>
        </w:r>
        <w:r>
          <w:t>48</w:t>
        </w:r>
        <w:r>
          <w:fldChar w:fldCharType="end"/>
        </w:r>
      </w:hyperlink>
    </w:p>
    <w:p>
      <w:pPr>
        <w:pStyle w:val="TOC2"/>
        <w:tabs>
          <w:tab w:val="right" w:leader="dot" w:pos="8306"/>
        </w:tabs>
      </w:pPr>
      <w:hyperlink w:anchor="_Toc29887" w:history="1">
        <w:r>
          <w:rPr>
            <w:rFonts w:ascii="仿宋" w:eastAsia="仿宋" w:hAnsi="仿宋" w:cs="仿宋" w:hint="eastAsia"/>
            <w:lang w:eastAsia="zh-CN"/>
          </w:rPr>
          <w:t>(三)、员工参与的环保培训</w:t>
        </w:r>
        <w:r>
          <w:tab/>
        </w:r>
        <w:r>
          <w:fldChar w:fldCharType="begin"/>
        </w:r>
        <w:r>
          <w:instrText xml:space="preserve"> PAGEREF _Toc29887 \h </w:instrText>
        </w:r>
        <w:r>
          <w:fldChar w:fldCharType="separate"/>
        </w:r>
        <w:r>
          <w:t>49</w:t>
        </w:r>
        <w:r>
          <w:fldChar w:fldCharType="end"/>
        </w:r>
      </w:hyperlink>
    </w:p>
    <w:p>
      <w:pPr>
        <w:pStyle w:val="TOC2"/>
        <w:tabs>
          <w:tab w:val="right" w:leader="dot" w:pos="8306"/>
        </w:tabs>
      </w:pPr>
      <w:hyperlink w:anchor="_Toc4372" w:history="1">
        <w:r>
          <w:rPr>
            <w:rFonts w:ascii="仿宋" w:eastAsia="仿宋" w:hAnsi="仿宋" w:cs="仿宋" w:hint="eastAsia"/>
            <w:lang w:eastAsia="zh-CN"/>
          </w:rPr>
          <w:t>(四)、可持续发展目标与实践</w:t>
        </w:r>
        <w:r>
          <w:tab/>
        </w:r>
        <w:r>
          <w:fldChar w:fldCharType="begin"/>
        </w:r>
        <w:r>
          <w:instrText xml:space="preserve"> PAGEREF _Toc4372 \h </w:instrText>
        </w:r>
        <w:r>
          <w:fldChar w:fldCharType="separate"/>
        </w:r>
        <w:r>
          <w:t>50</w:t>
        </w:r>
        <w:r>
          <w:fldChar w:fldCharType="end"/>
        </w:r>
      </w:hyperlink>
    </w:p>
    <w:p>
      <w:pPr>
        <w:pStyle w:val="TOC2"/>
        <w:tabs>
          <w:tab w:val="right" w:leader="dot" w:pos="8306"/>
        </w:tabs>
      </w:pPr>
      <w:hyperlink w:anchor="_Toc15941" w:history="1">
        <w:r>
          <w:rPr>
            <w:rFonts w:ascii="仿宋" w:eastAsia="仿宋" w:hAnsi="仿宋" w:cs="仿宋" w:hint="eastAsia"/>
            <w:lang w:eastAsia="zh-CN"/>
          </w:rPr>
          <w:t>(五)、员工参与可持续项目</w:t>
        </w:r>
        <w:r>
          <w:tab/>
        </w:r>
        <w:r>
          <w:fldChar w:fldCharType="begin"/>
        </w:r>
        <w:r>
          <w:instrText xml:space="preserve"> PAGEREF _Toc15941 \h </w:instrText>
        </w:r>
        <w:r>
          <w:fldChar w:fldCharType="separate"/>
        </w:r>
        <w:r>
          <w:t>52</w:t>
        </w:r>
        <w:r>
          <w:fldChar w:fldCharType="end"/>
        </w:r>
      </w:hyperlink>
    </w:p>
    <w:p>
      <w:pPr>
        <w:pStyle w:val="TOC2"/>
        <w:tabs>
          <w:tab w:val="right" w:leader="dot" w:pos="8306"/>
        </w:tabs>
      </w:pPr>
      <w:hyperlink w:anchor="_Toc22675" w:history="1">
        <w:r>
          <w:rPr>
            <w:rFonts w:ascii="仿宋" w:eastAsia="仿宋" w:hAnsi="仿宋" w:cs="仿宋" w:hint="eastAsia"/>
            <w:lang w:eastAsia="zh-CN"/>
          </w:rPr>
          <w:t>(六)、公司可持续发展的战略规划</w:t>
        </w:r>
        <w:r>
          <w:tab/>
        </w:r>
        <w:r>
          <w:fldChar w:fldCharType="begin"/>
        </w:r>
        <w:r>
          <w:instrText xml:space="preserve"> PAGEREF _Toc22675 \h </w:instrText>
        </w:r>
        <w:r>
          <w:fldChar w:fldCharType="separate"/>
        </w:r>
        <w:r>
          <w:t>52</w:t>
        </w:r>
        <w:r>
          <w:fldChar w:fldCharType="end"/>
        </w:r>
      </w:hyperlink>
    </w:p>
    <w:p>
      <w:pPr>
        <w:pStyle w:val="TOC1"/>
        <w:tabs>
          <w:tab w:val="right" w:leader="dot" w:pos="8306"/>
        </w:tabs>
      </w:pPr>
      <w:hyperlink w:anchor="_Toc27316" w:history="1">
        <w:r>
          <w:rPr>
            <w:rFonts w:ascii="仿宋" w:eastAsia="仿宋" w:hAnsi="仿宋" w:cs="仿宋" w:hint="eastAsia"/>
            <w:lang w:eastAsia="zh-CN"/>
          </w:rPr>
          <w:t>十三、员工职业发展教育与培训</w:t>
        </w:r>
        <w:r>
          <w:tab/>
        </w:r>
        <w:r>
          <w:fldChar w:fldCharType="begin"/>
        </w:r>
        <w:r>
          <w:instrText xml:space="preserve"> PAGEREF _Toc27316 \h </w:instrText>
        </w:r>
        <w:r>
          <w:fldChar w:fldCharType="separate"/>
        </w:r>
        <w:r>
          <w:t>53</w:t>
        </w:r>
        <w:r>
          <w:fldChar w:fldCharType="end"/>
        </w:r>
      </w:hyperlink>
    </w:p>
    <w:p>
      <w:pPr>
        <w:pStyle w:val="TOC2"/>
        <w:tabs>
          <w:tab w:val="right" w:leader="dot" w:pos="8306"/>
        </w:tabs>
      </w:pPr>
      <w:hyperlink w:anchor="_Toc32035" w:history="1">
        <w:r>
          <w:rPr>
            <w:rFonts w:ascii="仿宋" w:eastAsia="仿宋" w:hAnsi="仿宋" w:cs="仿宋" w:hint="eastAsia"/>
            <w:lang w:eastAsia="zh-CN"/>
          </w:rPr>
          <w:t>(一)、职业发展教育的目标与实施策略</w:t>
        </w:r>
        <w:r>
          <w:tab/>
        </w:r>
        <w:r>
          <w:fldChar w:fldCharType="begin"/>
        </w:r>
        <w:r>
          <w:instrText xml:space="preserve"> PAGEREF _Toc32035 \h </w:instrText>
        </w:r>
        <w:r>
          <w:fldChar w:fldCharType="separate"/>
        </w:r>
        <w:r>
          <w:t>53</w:t>
        </w:r>
        <w:r>
          <w:fldChar w:fldCharType="end"/>
        </w:r>
      </w:hyperlink>
    </w:p>
    <w:p>
      <w:pPr>
        <w:pStyle w:val="TOC2"/>
        <w:tabs>
          <w:tab w:val="right" w:leader="dot" w:pos="8306"/>
        </w:tabs>
      </w:pPr>
      <w:hyperlink w:anchor="_Toc26513" w:history="1">
        <w:r>
          <w:rPr>
            <w:rFonts w:ascii="仿宋" w:eastAsia="仿宋" w:hAnsi="仿宋" w:cs="仿宋" w:hint="eastAsia"/>
            <w:lang w:eastAsia="zh-CN"/>
          </w:rPr>
          <w:t>(二)、培训计划的设计与实施步骤</w:t>
        </w:r>
        <w:r>
          <w:tab/>
        </w:r>
        <w:r>
          <w:fldChar w:fldCharType="begin"/>
        </w:r>
        <w:r>
          <w:instrText xml:space="preserve"> PAGEREF _Toc26513 \h </w:instrText>
        </w:r>
        <w:r>
          <w:fldChar w:fldCharType="separate"/>
        </w:r>
        <w:r>
          <w:t>54</w:t>
        </w:r>
        <w:r>
          <w:fldChar w:fldCharType="end"/>
        </w:r>
      </w:hyperlink>
    </w:p>
    <w:p>
      <w:pPr>
        <w:pStyle w:val="TOC2"/>
        <w:tabs>
          <w:tab w:val="right" w:leader="dot" w:pos="8306"/>
        </w:tabs>
      </w:pPr>
      <w:hyperlink w:anchor="_Toc3717" w:history="1">
        <w:r>
          <w:rPr>
            <w:rFonts w:ascii="仿宋" w:eastAsia="仿宋" w:hAnsi="仿宋" w:cs="仿宋" w:hint="eastAsia"/>
            <w:lang w:eastAsia="zh-CN"/>
          </w:rPr>
          <w:t>(三)、培训效果的评估与反馈机制</w:t>
        </w:r>
        <w:r>
          <w:tab/>
        </w:r>
        <w:r>
          <w:fldChar w:fldCharType="begin"/>
        </w:r>
        <w:r>
          <w:instrText xml:space="preserve"> PAGEREF _Toc3717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44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文档旨在探讨滴眼剂机械行业相关公司员工职业生涯规划与管理的重要性和方法。职业生涯规划与管理是指员工根据个人目标和公司需求，通过设定职业目标、制定行动计划、不断提升自身能力等手段，实现职业发展的有效方法。本文档将介绍职业生涯规划与管理的概念、作用、原则和步骤，以便员工能够更好地规划和发展自己的职业生涯。不可做为商业用途，只用作学习交流。</w:t>
      </w:r>
    </w:p>
    <w:p>
      <w:pPr>
        <w:pStyle w:val="Heading1"/>
        <w:ind w:firstLine="560" w:firstLineChars="200"/>
        <w:rPr>
          <w:rFonts w:ascii="仿宋" w:eastAsia="仿宋" w:hAnsi="仿宋" w:cs="仿宋" w:hint="eastAsia"/>
          <w:sz w:val="28"/>
          <w:lang w:eastAsia="zh-CN"/>
        </w:rPr>
      </w:pPr>
      <w:bookmarkStart w:id="2" w:name="_Toc25253"/>
      <w:r>
        <w:rPr>
          <w:rFonts w:ascii="仿宋" w:eastAsia="仿宋" w:hAnsi="仿宋" w:cs="仿宋" w:hint="eastAsia"/>
          <w:sz w:val="28"/>
          <w:lang w:eastAsia="zh-CN"/>
        </w:rPr>
        <w:t>一、滴眼剂机械行业背景分析</w:t>
      </w:r>
      <w:bookmarkEnd w:id="2"/>
    </w:p>
    <w:p>
      <w:pPr>
        <w:pStyle w:val="Heading2"/>
        <w:rPr>
          <w:rFonts w:ascii="仿宋" w:eastAsia="仿宋" w:hAnsi="仿宋" w:cs="仿宋" w:hint="eastAsia"/>
          <w:lang w:eastAsia="zh-CN"/>
        </w:rPr>
      </w:pPr>
      <w:bookmarkStart w:id="3" w:name="_Toc7574"/>
      <w:r>
        <w:rPr>
          <w:rFonts w:ascii="仿宋" w:eastAsia="仿宋" w:hAnsi="仿宋" w:cs="仿宋" w:hint="eastAsia"/>
          <w:lang w:eastAsia="zh-CN"/>
        </w:rPr>
        <w:t>(一)、滴眼剂机械行业背景分析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滴眼剂机械行业是一个充满活力且不断演变的领域。近年来，该滴眼剂机械行业经历了显著的增长，这一增长主要受益于多方面的推动因素，尤其是技术创新和市场需求的持续增加。技术创新为滴眼剂机械行业带来了新的商业模式和解决方案，而不断增长的市场需求则推动了滴眼剂机械行业的整体扩张。这使得 滴眼剂机械行业成为当前经济中备受关注的一个重要组成部分。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滴眼剂机械行业的市场规模持续扩大，预计未来几年仍将保持良好的增长势头。这一趋势得益于多种因素，其中包括数字化转型、全球化市场和消费者需求的多样化。数字化转型推动了滴眼剂机械行业内各个环节的效率提升，全球化市场为企业提供了更广阔的业务机会，而消费者需求的多样化则促使滴眼剂机械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滴眼剂机械行业呈现激烈的竞争格局，主要由一些领先的企业主导市场。这些企业通常在创新、市场份额和客户忠诚度等方面表现出强大的竞争力。随着滴眼剂机械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滴眼剂机械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滴眼剂机械行业发展的关键因素之一。新技术的引入，如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滴眼剂机械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滴眼剂机械行业仍然充满挑战和机遇。随着全球经济的发展和技术的不断进步，滴眼剂机械行业参与者将面临着更多的发展机会。然而，需要时刻保持敏锐的市场洞察，灵活调整战略，以适应变化中的环境。对于</w:t>
      </w:r>
      <w:r>
        <w:rPr>
          <w:rFonts w:ascii="仿宋" w:eastAsia="仿宋" w:hAnsi="仿宋" w:cs="仿宋" w:hint="eastAsia"/>
          <w:sz w:val="28"/>
          <w:lang w:eastAsia="zh-CN"/>
        </w:rPr>
        <w:t xml:space="preserve"> 滴眼剂机械行业的未来，持乐观但谨慎的态度，不断优化业务模式和提升核心竞争力是至关重要的。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4" w:name="_Toc6083"/>
      <w:r>
        <w:rPr>
          <w:rFonts w:ascii="仿宋" w:eastAsia="仿宋" w:hAnsi="仿宋" w:cs="仿宋" w:hint="eastAsia"/>
          <w:sz w:val="28"/>
          <w:lang w:eastAsia="zh-CN"/>
        </w:rPr>
        <w:t>二、公司简介</w:t>
      </w:r>
      <w:bookmarkEnd w:id="4"/>
    </w:p>
    <w:p>
      <w:pPr>
        <w:pStyle w:val="Heading2"/>
        <w:rPr>
          <w:rFonts w:ascii="仿宋" w:eastAsia="仿宋" w:hAnsi="仿宋" w:cs="仿宋" w:hint="eastAsia"/>
          <w:lang w:eastAsia="zh-CN"/>
        </w:rPr>
      </w:pPr>
      <w:bookmarkStart w:id="5" w:name="_Toc18989"/>
      <w:r>
        <w:rPr>
          <w:rFonts w:ascii="仿宋" w:eastAsia="仿宋" w:hAnsi="仿宋" w:cs="仿宋" w:hint="eastAsia"/>
          <w:lang w:eastAsia="zh-CN"/>
        </w:rPr>
        <w:t>(一)、公司基本信息</w:t>
      </w:r>
      <w:bookmarkEnd w:id="5"/>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6" w:name="_Toc10830"/>
      <w:r>
        <w:rPr>
          <w:rFonts w:ascii="仿宋" w:eastAsia="仿宋" w:hAnsi="仿宋" w:cs="仿宋" w:hint="eastAsia"/>
          <w:sz w:val="28"/>
          <w:lang w:eastAsia="zh-CN"/>
        </w:rPr>
        <w:t>(二)、公司简介</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滴眼剂机械 项目公司是一家致力于 滴眼剂机械滴眼剂机械行业的公司，成立于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滴眼剂机械 项目公司的使命是 [公司使命]，旨在通过 [关键业务活动] 提升滴眼剂机械滴眼剂机械行业的整体水平。公司的愿景是 [公司愿景]，立志成为 滴眼剂机械 中的领军企业，引领滴眼剂机械行业未来的发展方向。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项目公司拥有一支充满活力、高度专业化的团队。团队成员具备丰富的滴眼剂机械行业经验和专业知识，致力于通过协同合作实现公司设定的战略目标。公司注重员工培训和发展，提供广阔的职业发展空间。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7" w:name="_Toc21827"/>
      <w:r>
        <w:rPr>
          <w:rFonts w:ascii="仿宋" w:eastAsia="仿宋" w:hAnsi="仿宋" w:cs="仿宋" w:hint="eastAsia"/>
          <w:sz w:val="28"/>
          <w:lang w:eastAsia="zh-CN"/>
        </w:rPr>
        <w:t>(三)、核心人员介绍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在市场拓展和品牌建设方面具有丰富经验，致力于提升公司在滴眼剂机械行业中的市场份额。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XXXX年XX月至今，加入公司担任技术总监，负责产品研发和创新项目管理。具备深厚的技术功底和团队领导能力，对滴眼剂机械行业技术发展有深刻见解。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8" w:name="_Toc7694"/>
      <w:r>
        <w:rPr>
          <w:rFonts w:ascii="仿宋" w:eastAsia="仿宋" w:hAnsi="仿宋" w:cs="仿宋" w:hint="eastAsia"/>
          <w:sz w:val="28"/>
          <w:lang w:eastAsia="zh-CN"/>
        </w:rPr>
        <w:t>三、员工职业生涯规划与发展</w:t>
      </w:r>
      <w:bookmarkEnd w:id="8"/>
    </w:p>
    <w:p>
      <w:pPr>
        <w:pStyle w:val="Heading2"/>
        <w:rPr>
          <w:rFonts w:ascii="仿宋" w:eastAsia="仿宋" w:hAnsi="仿宋" w:cs="仿宋" w:hint="eastAsia"/>
          <w:lang w:eastAsia="zh-CN"/>
        </w:rPr>
      </w:pPr>
      <w:bookmarkStart w:id="9" w:name="_Toc9117"/>
      <w:r>
        <w:rPr>
          <w:rFonts w:ascii="仿宋" w:eastAsia="仿宋" w:hAnsi="仿宋" w:cs="仿宋" w:hint="eastAsia"/>
          <w:lang w:eastAsia="zh-CN"/>
        </w:rPr>
        <w:t>(一)、职业生涯规划概述</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了解当前和未来的职业市场趋势，以及所处滴眼剂机械行业的发展方向，有助于调整个人的职业规划，确保与市场需求保持一致。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10" w:name="_Toc31823"/>
      <w:r>
        <w:rPr>
          <w:rFonts w:ascii="仿宋" w:eastAsia="仿宋" w:hAnsi="仿宋" w:cs="仿宋" w:hint="eastAsia"/>
          <w:sz w:val="28"/>
          <w:lang w:eastAsia="zh-CN"/>
        </w:rPr>
        <w:t>(二)、基本原则与方法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滴眼剂机械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11" w:name="_Toc23181"/>
      <w:r>
        <w:rPr>
          <w:rFonts w:ascii="仿宋" w:eastAsia="仿宋" w:hAnsi="仿宋" w:cs="仿宋" w:hint="eastAsia"/>
          <w:sz w:val="28"/>
          <w:lang w:eastAsia="zh-CN"/>
        </w:rPr>
        <w:t>(三)、员工职业生涯管理</w:t>
      </w:r>
      <w:bookmarkEnd w:id="11"/>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12" w:name="_Toc22916"/>
      <w:r>
        <w:rPr>
          <w:rFonts w:ascii="仿宋" w:eastAsia="仿宋" w:hAnsi="仿宋" w:cs="仿宋" w:hint="eastAsia"/>
          <w:sz w:val="28"/>
          <w:lang w:eastAsia="zh-CN"/>
        </w:rPr>
        <w:t>(四)、职业生涯发展支持体系</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建立一个职业发展资源中心，集中提供各类有关职业发展的信息和工具，有助于员工更便捷地获取所需的资源。这可以包括在线平台、内部文档、滴眼剂机械行业报告等。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13" w:name="_Toc22394"/>
      <w:r>
        <w:rPr>
          <w:rFonts w:ascii="仿宋" w:eastAsia="仿宋" w:hAnsi="仿宋" w:cs="仿宋" w:hint="eastAsia"/>
          <w:sz w:val="28"/>
          <w:lang w:eastAsia="zh-CN"/>
        </w:rPr>
        <w:t>(五)、公司文化与员工职业发展融合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14" w:name="_Toc21812"/>
      <w:r>
        <w:rPr>
          <w:rFonts w:ascii="仿宋" w:eastAsia="仿宋" w:hAnsi="仿宋" w:cs="仿宋" w:hint="eastAsia"/>
          <w:sz w:val="28"/>
          <w:lang w:eastAsia="zh-CN"/>
        </w:rPr>
        <w:t>(六)、未来趋势与发展策略</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技术将继续成为职业发展的关键驱动力。新兴技术如人工智能、大数据分析、区块链等将改变许多滴眼剂机械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技能培训与更新： 投资于员工的技能培训，确保他们具备未来工作所需的新技能。与滴眼剂机械行业专业机构建立合作关系，提供最新的滴眼剂机械行业培训。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灵活的工作制度：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3. 多元化和包容性：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个人发展计划：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5. 可持续发展实践：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在这个不断变化的时代，有效的职业生涯发展策略需要紧跟潮流，促使组织和员工共同适应未来的挑战与机遇。</w:t>
      </w:r>
    </w:p>
    <w:p>
      <w:pPr>
        <w:pStyle w:val="Heading1"/>
        <w:ind w:firstLine="560" w:firstLineChars="200"/>
        <w:rPr>
          <w:rFonts w:ascii="仿宋" w:eastAsia="仿宋" w:hAnsi="仿宋" w:cs="仿宋" w:hint="eastAsia"/>
          <w:sz w:val="28"/>
          <w:lang w:eastAsia="zh-CN"/>
        </w:rPr>
      </w:pPr>
      <w:bookmarkStart w:id="15" w:name="_Toc31908"/>
      <w:r>
        <w:rPr>
          <w:rFonts w:ascii="仿宋" w:eastAsia="仿宋" w:hAnsi="仿宋" w:cs="仿宋" w:hint="eastAsia"/>
          <w:sz w:val="28"/>
          <w:lang w:eastAsia="zh-CN"/>
        </w:rPr>
        <w:t>四、第八章员工绩效管理</w:t>
      </w:r>
      <w:bookmarkEnd w:id="15"/>
    </w:p>
    <w:p>
      <w:pPr>
        <w:pStyle w:val="Heading2"/>
        <w:rPr>
          <w:rFonts w:ascii="仿宋" w:eastAsia="仿宋" w:hAnsi="仿宋" w:cs="仿宋" w:hint="eastAsia"/>
          <w:lang w:eastAsia="zh-CN"/>
        </w:rPr>
      </w:pPr>
      <w:bookmarkStart w:id="16" w:name="_Toc20009"/>
      <w:r>
        <w:rPr>
          <w:rFonts w:ascii="仿宋" w:eastAsia="仿宋" w:hAnsi="仿宋" w:cs="仿宋" w:hint="eastAsia"/>
          <w:lang w:eastAsia="zh-CN"/>
        </w:rPr>
        <w:t>(一)、绩效评估体系建立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17" w:name="_Toc17677"/>
      <w:r>
        <w:rPr>
          <w:rFonts w:ascii="仿宋" w:eastAsia="仿宋" w:hAnsi="仿宋" w:cs="仿宋" w:hint="eastAsia"/>
          <w:sz w:val="28"/>
          <w:lang w:eastAsia="zh-CN"/>
        </w:rPr>
        <w:t>(二)、绩效考核与反馈</w:t>
      </w:r>
      <w:bookmarkEnd w:id="17"/>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18" w:name="_Toc5429"/>
      <w:r>
        <w:rPr>
          <w:rFonts w:ascii="仿宋" w:eastAsia="仿宋" w:hAnsi="仿宋" w:cs="仿宋" w:hint="eastAsia"/>
          <w:sz w:val="28"/>
          <w:lang w:eastAsia="zh-CN"/>
        </w:rPr>
        <w:t>(三)、激励与奖惩机制</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19" w:name="_Toc24754"/>
      <w:r>
        <w:rPr>
          <w:rFonts w:ascii="仿宋" w:eastAsia="仿宋" w:hAnsi="仿宋" w:cs="仿宋" w:hint="eastAsia"/>
          <w:sz w:val="28"/>
          <w:lang w:eastAsia="zh-CN"/>
        </w:rPr>
        <w:t>五、项目基本情况</w:t>
      </w:r>
      <w:bookmarkEnd w:id="19"/>
    </w:p>
    <w:p>
      <w:pPr>
        <w:pStyle w:val="Heading2"/>
        <w:rPr>
          <w:rFonts w:ascii="仿宋" w:eastAsia="仿宋" w:hAnsi="仿宋" w:cs="仿宋" w:hint="eastAsia"/>
          <w:lang w:eastAsia="zh-CN"/>
        </w:rPr>
      </w:pPr>
      <w:bookmarkStart w:id="20" w:name="_Toc31501"/>
      <w:r>
        <w:rPr>
          <w:rFonts w:ascii="仿宋" w:eastAsia="仿宋" w:hAnsi="仿宋" w:cs="仿宋" w:hint="eastAsia"/>
          <w:lang w:eastAsia="zh-CN"/>
        </w:rPr>
        <w:t>(一)、项目名称及建设性质</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21" w:name="_Toc25460"/>
      <w:r>
        <w:rPr>
          <w:rFonts w:ascii="仿宋" w:eastAsia="仿宋" w:hAnsi="仿宋" w:cs="仿宋" w:hint="eastAsia"/>
          <w:sz w:val="28"/>
          <w:lang w:eastAsia="zh-CN"/>
        </w:rPr>
        <w:t>(二)、项目承办单位</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22" w:name="_Toc14856"/>
      <w:r>
        <w:rPr>
          <w:rFonts w:ascii="仿宋" w:eastAsia="仿宋" w:hAnsi="仿宋" w:cs="仿宋" w:hint="eastAsia"/>
          <w:sz w:val="28"/>
          <w:lang w:eastAsia="zh-CN"/>
        </w:rPr>
        <w:t>(三)、项目实施的可行性</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滴眼剂机械行业进行新材料、新工艺、新产品的研发，以促进整个滴眼剂机械行业的结构调整和转型升级。这一系列政策的实施为滴眼剂机械行业提供了有力的支持，有助于滴眼剂机械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滴眼剂机械行业提供了增长的空间，同时，逐步升级的消费需求也促使滴眼剂机械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滴眼剂机械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23" w:name="_Toc9313"/>
      <w:r>
        <w:rPr>
          <w:rFonts w:ascii="仿宋" w:eastAsia="仿宋" w:hAnsi="仿宋" w:cs="仿宋" w:hint="eastAsia"/>
          <w:sz w:val="28"/>
          <w:lang w:eastAsia="zh-CN"/>
        </w:rPr>
        <w:t>(四)、项目建设选址</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24" w:name="_Toc708"/>
      <w:r>
        <w:rPr>
          <w:rFonts w:ascii="仿宋" w:eastAsia="仿宋" w:hAnsi="仿宋" w:cs="仿宋" w:hint="eastAsia"/>
          <w:sz w:val="28"/>
          <w:lang w:eastAsia="zh-CN"/>
        </w:rPr>
        <w:t>(五)、建筑物建设规模</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4" w:history="1">
        <w:r>
          <w:rPr>
            <w:rFonts w:ascii="SimSun" w:eastAsia="SimSun" w:hAnsi="SimSun" w:cs="SimSun"/>
            <w:b/>
            <w:bCs/>
            <w:color w:val="0000EE"/>
            <w:kern w:val="0"/>
            <w:sz w:val="30"/>
            <w:szCs w:val="30"/>
            <w:u w:val="single" w:color="0000EE"/>
          </w:rPr>
          <w:t>https://d.book118.com/397154104025006035</w:t>
        </w:r>
      </w:hyperlink>
    </w:p>
    <w:p>
      <w:pPr>
        <w:ind w:firstLine="560" w:firstLineChars="200"/>
        <w:rPr>
          <w:rFonts w:ascii="仿宋" w:eastAsia="仿宋" w:hAnsi="仿宋" w:cs="仿宋" w:hint="eastAsia"/>
          <w:sz w:val="28"/>
        </w:rPr>
      </w:pPr>
    </w:p>
    <w:sectPr>
      <w:headerReference w:type="default" r:id="rId55"/>
      <w:footerReference w:type="default" r:id="rId56"/>
      <w:type w:val="nextPage"/>
      <w:pgSz w:w="11906" w:h="16838"/>
      <w:pgMar w:top="1440" w:right="1800" w:bottom="1440" w:left="1800" w:header="851" w:footer="992" w:gutter="0"/>
      <w:pgNumType w:start="26"/>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滴眼剂机械相关公司员工职业道路规划与管理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滴眼剂机械相关公司员工职业道路规划与管理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滴眼剂机械相关公司员工职业道路规划与管理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滴眼剂机械相关公司员工职业道路规划与管理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滴眼剂机械相关公司员工职业道路规划与管理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滴眼剂机械相关公司员工职业道路规划与管理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滴眼剂机械相关公司员工职业道路规划与管理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滴眼剂机械相关公司员工职业道路规划与管理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滴眼剂机械相关公司员工职业道路规划与管理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滴眼剂机械相关公司员工职业道路规划与管理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滴眼剂机械相关公司员工职业道路规划与管理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滴眼剂机械相关公司员工职业道路规划与管理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滴眼剂机械相关公司员工职业道路规划与管理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滴眼剂机械相关公司员工职业道路规划与管理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滴眼剂机械相关公司员工职业道路规划与管理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滴眼剂机械相关公司员工职业道路规划与管理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滴眼剂机械相关公司员工职业道路规划与管理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滴眼剂机械相关公司员工职业道路规划与管理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滴眼剂机械相关公司员工职业道路规划与管理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滴眼剂机械相关公司员工职业道路规划与管理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滴眼剂机械相关公司员工职业道路规划与管理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滴眼剂机械相关公司员工职业道路规划与管理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滴眼剂机械相关公司员工职业道路规划与管理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滴眼剂机械相关公司员工职业道路规划与管理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滴眼剂机械相关公司员工职业道路规划与管理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滴眼剂机械相关公司员工职业道路规划与管理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A036F21"/>
    <w:rsid w:val="1A036F2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yperlink" Target="https://d.book118.com/397154104025006035" TargetMode="External" /><Relationship Id="rId55" Type="http://schemas.openxmlformats.org/officeDocument/2006/relationships/header" Target="header26.xml" /><Relationship Id="rId56" Type="http://schemas.openxmlformats.org/officeDocument/2006/relationships/footer" Target="footer26.xml" /><Relationship Id="rId57" Type="http://schemas.openxmlformats.org/officeDocument/2006/relationships/theme" Target="theme/theme1.xml" /><Relationship Id="rId58"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2023-12-15T15:45:00Z</dcterms:created>
  <dcterms:modified xsi:type="dcterms:W3CDTF">2023-12-15T15:45:25Z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33DE1D53D1564CA687465C06AEDA4C5D_11</vt:lpwstr>
  </property>
  <property fmtid="{D5CDD505-2E9C-101B-9397-08002B2CF9AE}" pid="3" name="KSOProductBuildVer">
    <vt:lpwstr>2052-12.1.0.16120</vt:lpwstr>
  </property>
</Properties>
</file>