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电力系统安装服务项目计划设计方案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1" w:history="1">
        <w:r>
          <w:rPr>
            <w:rFonts w:ascii="仿宋" w:eastAsia="仿宋" w:hAnsi="仿宋" w:cs="仿宋" w:hint="eastAsia"/>
            <w:lang w:eastAsia="zh-CN"/>
          </w:rPr>
          <w:t>序言</w:t>
        </w:r>
        <w:r>
          <w:tab/>
        </w:r>
        <w:r>
          <w:fldChar w:fldCharType="begin"/>
        </w:r>
        <w:r>
          <w:instrText xml:space="preserve"> PAGEREF _Toc20311 \h </w:instrText>
        </w:r>
        <w:r>
          <w:fldChar w:fldCharType="separate"/>
        </w:r>
        <w:r>
          <w:t>3</w:t>
        </w:r>
        <w:r>
          <w:fldChar w:fldCharType="end"/>
        </w:r>
      </w:hyperlink>
    </w:p>
    <w:p>
      <w:pPr>
        <w:pStyle w:val="TOC1"/>
        <w:tabs>
          <w:tab w:val="right" w:leader="dot" w:pos="8306"/>
        </w:tabs>
      </w:pPr>
      <w:hyperlink w:anchor="_Toc16067" w:history="1">
        <w:r>
          <w:rPr>
            <w:rFonts w:ascii="仿宋" w:eastAsia="仿宋" w:hAnsi="仿宋" w:cs="仿宋" w:hint="eastAsia"/>
            <w:lang w:eastAsia="zh-CN"/>
          </w:rPr>
          <w:t>一、工艺说明</w:t>
        </w:r>
        <w:r>
          <w:tab/>
        </w:r>
        <w:r>
          <w:fldChar w:fldCharType="begin"/>
        </w:r>
        <w:r>
          <w:instrText xml:space="preserve"> PAGEREF _Toc16067 \h </w:instrText>
        </w:r>
        <w:r>
          <w:fldChar w:fldCharType="separate"/>
        </w:r>
        <w:r>
          <w:t>3</w:t>
        </w:r>
        <w:r>
          <w:fldChar w:fldCharType="end"/>
        </w:r>
      </w:hyperlink>
    </w:p>
    <w:p>
      <w:pPr>
        <w:pStyle w:val="TOC2"/>
        <w:tabs>
          <w:tab w:val="right" w:leader="dot" w:pos="8306"/>
        </w:tabs>
      </w:pPr>
      <w:hyperlink w:anchor="_Toc23747" w:history="1">
        <w:r>
          <w:rPr>
            <w:rFonts w:ascii="仿宋" w:eastAsia="仿宋" w:hAnsi="仿宋" w:cs="仿宋" w:hint="eastAsia"/>
            <w:lang w:eastAsia="zh-CN"/>
          </w:rPr>
          <w:t>(一)、技术管理特点</w:t>
        </w:r>
        <w:r>
          <w:tab/>
        </w:r>
        <w:r>
          <w:fldChar w:fldCharType="begin"/>
        </w:r>
        <w:r>
          <w:instrText xml:space="preserve"> PAGEREF _Toc23747 \h </w:instrText>
        </w:r>
        <w:r>
          <w:fldChar w:fldCharType="separate"/>
        </w:r>
        <w:r>
          <w:t>3</w:t>
        </w:r>
        <w:r>
          <w:fldChar w:fldCharType="end"/>
        </w:r>
      </w:hyperlink>
    </w:p>
    <w:p>
      <w:pPr>
        <w:pStyle w:val="TOC2"/>
        <w:tabs>
          <w:tab w:val="right" w:leader="dot" w:pos="8306"/>
        </w:tabs>
      </w:pPr>
      <w:hyperlink w:anchor="_Toc9900" w:history="1">
        <w:r>
          <w:rPr>
            <w:rFonts w:ascii="仿宋" w:eastAsia="仿宋" w:hAnsi="仿宋" w:cs="仿宋" w:hint="eastAsia"/>
            <w:lang w:eastAsia="zh-CN"/>
          </w:rPr>
          <w:t>(二)、电力系统安装服务项目工艺技术设计方案</w:t>
        </w:r>
        <w:r>
          <w:tab/>
        </w:r>
        <w:r>
          <w:fldChar w:fldCharType="begin"/>
        </w:r>
        <w:r>
          <w:instrText xml:space="preserve"> PAGEREF _Toc9900 \h </w:instrText>
        </w:r>
        <w:r>
          <w:fldChar w:fldCharType="separate"/>
        </w:r>
        <w:r>
          <w:t>4</w:t>
        </w:r>
        <w:r>
          <w:fldChar w:fldCharType="end"/>
        </w:r>
      </w:hyperlink>
    </w:p>
    <w:p>
      <w:pPr>
        <w:pStyle w:val="TOC2"/>
        <w:tabs>
          <w:tab w:val="right" w:leader="dot" w:pos="8306"/>
        </w:tabs>
      </w:pPr>
      <w:hyperlink w:anchor="_Toc25384" w:history="1">
        <w:r>
          <w:rPr>
            <w:rFonts w:ascii="仿宋" w:eastAsia="仿宋" w:hAnsi="仿宋" w:cs="仿宋" w:hint="eastAsia"/>
            <w:lang w:eastAsia="zh-CN"/>
          </w:rPr>
          <w:t>(三)、设备选型方案</w:t>
        </w:r>
        <w:r>
          <w:tab/>
        </w:r>
        <w:r>
          <w:fldChar w:fldCharType="begin"/>
        </w:r>
        <w:r>
          <w:instrText xml:space="preserve"> PAGEREF _Toc25384 \h </w:instrText>
        </w:r>
        <w:r>
          <w:fldChar w:fldCharType="separate"/>
        </w:r>
        <w:r>
          <w:t>5</w:t>
        </w:r>
        <w:r>
          <w:fldChar w:fldCharType="end"/>
        </w:r>
      </w:hyperlink>
    </w:p>
    <w:p>
      <w:pPr>
        <w:pStyle w:val="TOC1"/>
        <w:tabs>
          <w:tab w:val="right" w:leader="dot" w:pos="8306"/>
        </w:tabs>
      </w:pPr>
      <w:hyperlink w:anchor="_Toc3394" w:history="1">
        <w:r>
          <w:rPr>
            <w:rFonts w:ascii="仿宋" w:eastAsia="仿宋" w:hAnsi="仿宋" w:cs="仿宋" w:hint="eastAsia"/>
            <w:lang w:eastAsia="zh-CN"/>
          </w:rPr>
          <w:t>二、电力系统安装服务项目危机管理</w:t>
        </w:r>
        <w:r>
          <w:tab/>
        </w:r>
        <w:r>
          <w:fldChar w:fldCharType="begin"/>
        </w:r>
        <w:r>
          <w:instrText xml:space="preserve"> PAGEREF _Toc3394 \h </w:instrText>
        </w:r>
        <w:r>
          <w:fldChar w:fldCharType="separate"/>
        </w:r>
        <w:r>
          <w:t>7</w:t>
        </w:r>
        <w:r>
          <w:fldChar w:fldCharType="end"/>
        </w:r>
      </w:hyperlink>
    </w:p>
    <w:p>
      <w:pPr>
        <w:pStyle w:val="TOC2"/>
        <w:tabs>
          <w:tab w:val="right" w:leader="dot" w:pos="8306"/>
        </w:tabs>
      </w:pPr>
      <w:hyperlink w:anchor="_Toc9654" w:history="1">
        <w:r>
          <w:rPr>
            <w:rFonts w:ascii="仿宋" w:eastAsia="仿宋" w:hAnsi="仿宋" w:cs="仿宋" w:hint="eastAsia"/>
            <w:lang w:eastAsia="zh-CN"/>
          </w:rPr>
          <w:t>(一)、危机预警与识别</w:t>
        </w:r>
        <w:r>
          <w:tab/>
        </w:r>
        <w:r>
          <w:fldChar w:fldCharType="begin"/>
        </w:r>
        <w:r>
          <w:instrText xml:space="preserve"> PAGEREF _Toc9654 \h </w:instrText>
        </w:r>
        <w:r>
          <w:fldChar w:fldCharType="separate"/>
        </w:r>
        <w:r>
          <w:t>7</w:t>
        </w:r>
        <w:r>
          <w:fldChar w:fldCharType="end"/>
        </w:r>
      </w:hyperlink>
    </w:p>
    <w:p>
      <w:pPr>
        <w:pStyle w:val="TOC2"/>
        <w:tabs>
          <w:tab w:val="right" w:leader="dot" w:pos="8306"/>
        </w:tabs>
      </w:pPr>
      <w:hyperlink w:anchor="_Toc14269" w:history="1">
        <w:r>
          <w:rPr>
            <w:rFonts w:ascii="仿宋" w:eastAsia="仿宋" w:hAnsi="仿宋" w:cs="仿宋" w:hint="eastAsia"/>
            <w:lang w:eastAsia="zh-CN"/>
          </w:rPr>
          <w:t>(二)、危机应对与恢复</w:t>
        </w:r>
        <w:r>
          <w:tab/>
        </w:r>
        <w:r>
          <w:fldChar w:fldCharType="begin"/>
        </w:r>
        <w:r>
          <w:instrText xml:space="preserve"> PAGEREF _Toc14269 \h </w:instrText>
        </w:r>
        <w:r>
          <w:fldChar w:fldCharType="separate"/>
        </w:r>
        <w:r>
          <w:t>8</w:t>
        </w:r>
        <w:r>
          <w:fldChar w:fldCharType="end"/>
        </w:r>
      </w:hyperlink>
    </w:p>
    <w:p>
      <w:pPr>
        <w:pStyle w:val="TOC1"/>
        <w:tabs>
          <w:tab w:val="right" w:leader="dot" w:pos="8306"/>
        </w:tabs>
      </w:pPr>
      <w:hyperlink w:anchor="_Toc20590" w:history="1">
        <w:r>
          <w:rPr>
            <w:rFonts w:ascii="仿宋" w:eastAsia="仿宋" w:hAnsi="仿宋" w:cs="仿宋" w:hint="eastAsia"/>
            <w:lang w:eastAsia="zh-CN"/>
          </w:rPr>
          <w:t>三、电力系统安装服务项目选址可行性分析</w:t>
        </w:r>
        <w:r>
          <w:tab/>
        </w:r>
        <w:r>
          <w:fldChar w:fldCharType="begin"/>
        </w:r>
        <w:r>
          <w:instrText xml:space="preserve"> PAGEREF _Toc20590 \h </w:instrText>
        </w:r>
        <w:r>
          <w:fldChar w:fldCharType="separate"/>
        </w:r>
        <w:r>
          <w:t>9</w:t>
        </w:r>
        <w:r>
          <w:fldChar w:fldCharType="end"/>
        </w:r>
      </w:hyperlink>
    </w:p>
    <w:p>
      <w:pPr>
        <w:pStyle w:val="TOC2"/>
        <w:tabs>
          <w:tab w:val="right" w:leader="dot" w:pos="8306"/>
        </w:tabs>
      </w:pPr>
      <w:hyperlink w:anchor="_Toc14140" w:history="1">
        <w:r>
          <w:rPr>
            <w:rFonts w:ascii="仿宋" w:eastAsia="仿宋" w:hAnsi="仿宋" w:cs="仿宋" w:hint="eastAsia"/>
            <w:lang w:eastAsia="zh-CN"/>
          </w:rPr>
          <w:t>(一)、电力系统安装服务项目选址</w:t>
        </w:r>
        <w:r>
          <w:tab/>
        </w:r>
        <w:r>
          <w:fldChar w:fldCharType="begin"/>
        </w:r>
        <w:r>
          <w:instrText xml:space="preserve"> PAGEREF _Toc14140 \h </w:instrText>
        </w:r>
        <w:r>
          <w:fldChar w:fldCharType="separate"/>
        </w:r>
        <w:r>
          <w:t>9</w:t>
        </w:r>
        <w:r>
          <w:fldChar w:fldCharType="end"/>
        </w:r>
      </w:hyperlink>
    </w:p>
    <w:p>
      <w:pPr>
        <w:pStyle w:val="TOC2"/>
        <w:tabs>
          <w:tab w:val="right" w:leader="dot" w:pos="8306"/>
        </w:tabs>
      </w:pPr>
      <w:hyperlink w:anchor="_Toc22693" w:history="1">
        <w:r>
          <w:rPr>
            <w:rFonts w:ascii="仿宋" w:eastAsia="仿宋" w:hAnsi="仿宋" w:cs="仿宋" w:hint="eastAsia"/>
            <w:lang w:eastAsia="zh-CN"/>
          </w:rPr>
          <w:t>(二)、用地控制指标</w:t>
        </w:r>
        <w:r>
          <w:tab/>
        </w:r>
        <w:r>
          <w:fldChar w:fldCharType="begin"/>
        </w:r>
        <w:r>
          <w:instrText xml:space="preserve"> PAGEREF _Toc22693 \h </w:instrText>
        </w:r>
        <w:r>
          <w:fldChar w:fldCharType="separate"/>
        </w:r>
        <w:r>
          <w:t>9</w:t>
        </w:r>
        <w:r>
          <w:fldChar w:fldCharType="end"/>
        </w:r>
      </w:hyperlink>
    </w:p>
    <w:p>
      <w:pPr>
        <w:pStyle w:val="TOC2"/>
        <w:tabs>
          <w:tab w:val="right" w:leader="dot" w:pos="8306"/>
        </w:tabs>
      </w:pPr>
      <w:hyperlink w:anchor="_Toc31139" w:history="1">
        <w:r>
          <w:rPr>
            <w:rFonts w:ascii="仿宋" w:eastAsia="仿宋" w:hAnsi="仿宋" w:cs="仿宋" w:hint="eastAsia"/>
            <w:lang w:eastAsia="zh-CN"/>
          </w:rPr>
          <w:t>(三)、节约用地措施</w:t>
        </w:r>
        <w:r>
          <w:tab/>
        </w:r>
        <w:r>
          <w:fldChar w:fldCharType="begin"/>
        </w:r>
        <w:r>
          <w:instrText xml:space="preserve"> PAGEREF _Toc31139 \h </w:instrText>
        </w:r>
        <w:r>
          <w:fldChar w:fldCharType="separate"/>
        </w:r>
        <w:r>
          <w:t>11</w:t>
        </w:r>
        <w:r>
          <w:fldChar w:fldCharType="end"/>
        </w:r>
      </w:hyperlink>
    </w:p>
    <w:p>
      <w:pPr>
        <w:pStyle w:val="TOC2"/>
        <w:tabs>
          <w:tab w:val="right" w:leader="dot" w:pos="8306"/>
        </w:tabs>
      </w:pPr>
      <w:hyperlink w:anchor="_Toc13033" w:history="1">
        <w:r>
          <w:rPr>
            <w:rFonts w:ascii="仿宋" w:eastAsia="仿宋" w:hAnsi="仿宋" w:cs="仿宋" w:hint="eastAsia"/>
            <w:lang w:eastAsia="zh-CN"/>
          </w:rPr>
          <w:t>(四)、总图布置方案</w:t>
        </w:r>
        <w:r>
          <w:tab/>
        </w:r>
        <w:r>
          <w:fldChar w:fldCharType="begin"/>
        </w:r>
        <w:r>
          <w:instrText xml:space="preserve"> PAGEREF _Toc13033 \h </w:instrText>
        </w:r>
        <w:r>
          <w:fldChar w:fldCharType="separate"/>
        </w:r>
        <w:r>
          <w:t>13</w:t>
        </w:r>
        <w:r>
          <w:fldChar w:fldCharType="end"/>
        </w:r>
      </w:hyperlink>
    </w:p>
    <w:p>
      <w:pPr>
        <w:pStyle w:val="TOC2"/>
        <w:tabs>
          <w:tab w:val="right" w:leader="dot" w:pos="8306"/>
        </w:tabs>
      </w:pPr>
      <w:hyperlink w:anchor="_Toc28293" w:history="1">
        <w:r>
          <w:rPr>
            <w:rFonts w:ascii="仿宋" w:eastAsia="仿宋" w:hAnsi="仿宋" w:cs="仿宋" w:hint="eastAsia"/>
            <w:lang w:eastAsia="zh-CN"/>
          </w:rPr>
          <w:t>(五)、选址综合评价</w:t>
        </w:r>
        <w:r>
          <w:tab/>
        </w:r>
        <w:r>
          <w:fldChar w:fldCharType="begin"/>
        </w:r>
        <w:r>
          <w:instrText xml:space="preserve"> PAGEREF _Toc28293 \h </w:instrText>
        </w:r>
        <w:r>
          <w:fldChar w:fldCharType="separate"/>
        </w:r>
        <w:r>
          <w:t>14</w:t>
        </w:r>
        <w:r>
          <w:fldChar w:fldCharType="end"/>
        </w:r>
      </w:hyperlink>
    </w:p>
    <w:p>
      <w:pPr>
        <w:pStyle w:val="TOC1"/>
        <w:tabs>
          <w:tab w:val="right" w:leader="dot" w:pos="8306"/>
        </w:tabs>
      </w:pPr>
      <w:hyperlink w:anchor="_Toc4316" w:history="1">
        <w:r>
          <w:rPr>
            <w:rFonts w:ascii="仿宋" w:eastAsia="仿宋" w:hAnsi="仿宋" w:cs="仿宋" w:hint="eastAsia"/>
            <w:lang w:eastAsia="zh-CN"/>
          </w:rPr>
          <w:t>四、电力系统安装服务项目文档管理</w:t>
        </w:r>
        <w:r>
          <w:tab/>
        </w:r>
        <w:r>
          <w:fldChar w:fldCharType="begin"/>
        </w:r>
        <w:r>
          <w:instrText xml:space="preserve"> PAGEREF _Toc4316 \h </w:instrText>
        </w:r>
        <w:r>
          <w:fldChar w:fldCharType="separate"/>
        </w:r>
        <w:r>
          <w:t>15</w:t>
        </w:r>
        <w:r>
          <w:fldChar w:fldCharType="end"/>
        </w:r>
      </w:hyperlink>
    </w:p>
    <w:p>
      <w:pPr>
        <w:pStyle w:val="TOC2"/>
        <w:tabs>
          <w:tab w:val="right" w:leader="dot" w:pos="8306"/>
        </w:tabs>
      </w:pPr>
      <w:hyperlink w:anchor="_Toc18435" w:history="1">
        <w:r>
          <w:rPr>
            <w:rFonts w:ascii="仿宋" w:eastAsia="仿宋" w:hAnsi="仿宋" w:cs="仿宋" w:hint="eastAsia"/>
            <w:lang w:eastAsia="zh-CN"/>
          </w:rPr>
          <w:t>(一)、文档编制与审查</w:t>
        </w:r>
        <w:r>
          <w:tab/>
        </w:r>
        <w:r>
          <w:fldChar w:fldCharType="begin"/>
        </w:r>
        <w:r>
          <w:instrText xml:space="preserve"> PAGEREF _Toc18435 \h </w:instrText>
        </w:r>
        <w:r>
          <w:fldChar w:fldCharType="separate"/>
        </w:r>
        <w:r>
          <w:t>15</w:t>
        </w:r>
        <w:r>
          <w:fldChar w:fldCharType="end"/>
        </w:r>
      </w:hyperlink>
    </w:p>
    <w:p>
      <w:pPr>
        <w:pStyle w:val="TOC2"/>
        <w:tabs>
          <w:tab w:val="right" w:leader="dot" w:pos="8306"/>
        </w:tabs>
      </w:pPr>
      <w:hyperlink w:anchor="_Toc12023" w:history="1">
        <w:r>
          <w:rPr>
            <w:rFonts w:ascii="仿宋" w:eastAsia="仿宋" w:hAnsi="仿宋" w:cs="仿宋" w:hint="eastAsia"/>
            <w:lang w:eastAsia="zh-CN"/>
          </w:rPr>
          <w:t>(二)、文档发布与分发</w:t>
        </w:r>
        <w:r>
          <w:tab/>
        </w:r>
        <w:r>
          <w:fldChar w:fldCharType="begin"/>
        </w:r>
        <w:r>
          <w:instrText xml:space="preserve"> PAGEREF _Toc12023 \h </w:instrText>
        </w:r>
        <w:r>
          <w:fldChar w:fldCharType="separate"/>
        </w:r>
        <w:r>
          <w:t>16</w:t>
        </w:r>
        <w:r>
          <w:fldChar w:fldCharType="end"/>
        </w:r>
      </w:hyperlink>
    </w:p>
    <w:p>
      <w:pPr>
        <w:pStyle w:val="TOC2"/>
        <w:tabs>
          <w:tab w:val="right" w:leader="dot" w:pos="8306"/>
        </w:tabs>
      </w:pPr>
      <w:hyperlink w:anchor="_Toc24592" w:history="1">
        <w:r>
          <w:rPr>
            <w:rFonts w:ascii="仿宋" w:eastAsia="仿宋" w:hAnsi="仿宋" w:cs="仿宋" w:hint="eastAsia"/>
            <w:lang w:eastAsia="zh-CN"/>
          </w:rPr>
          <w:t>(三)、文档存档与归档</w:t>
        </w:r>
        <w:r>
          <w:tab/>
        </w:r>
        <w:r>
          <w:fldChar w:fldCharType="begin"/>
        </w:r>
        <w:r>
          <w:instrText xml:space="preserve"> PAGEREF _Toc24592 \h </w:instrText>
        </w:r>
        <w:r>
          <w:fldChar w:fldCharType="separate"/>
        </w:r>
        <w:r>
          <w:t>17</w:t>
        </w:r>
        <w:r>
          <w:fldChar w:fldCharType="end"/>
        </w:r>
      </w:hyperlink>
    </w:p>
    <w:p>
      <w:pPr>
        <w:pStyle w:val="TOC1"/>
        <w:tabs>
          <w:tab w:val="right" w:leader="dot" w:pos="8306"/>
        </w:tabs>
      </w:pPr>
      <w:hyperlink w:anchor="_Toc14678" w:history="1">
        <w:r>
          <w:rPr>
            <w:rFonts w:ascii="仿宋" w:eastAsia="仿宋" w:hAnsi="仿宋" w:cs="仿宋" w:hint="eastAsia"/>
            <w:lang w:eastAsia="zh-CN"/>
          </w:rPr>
          <w:t>五、电力系统安装服务项目可持续发展</w:t>
        </w:r>
        <w:r>
          <w:tab/>
        </w:r>
        <w:r>
          <w:fldChar w:fldCharType="begin"/>
        </w:r>
        <w:r>
          <w:instrText xml:space="preserve"> PAGEREF _Toc14678 \h </w:instrText>
        </w:r>
        <w:r>
          <w:fldChar w:fldCharType="separate"/>
        </w:r>
        <w:r>
          <w:t>18</w:t>
        </w:r>
        <w:r>
          <w:fldChar w:fldCharType="end"/>
        </w:r>
      </w:hyperlink>
    </w:p>
    <w:p>
      <w:pPr>
        <w:pStyle w:val="TOC2"/>
        <w:tabs>
          <w:tab w:val="right" w:leader="dot" w:pos="8306"/>
        </w:tabs>
      </w:pPr>
      <w:hyperlink w:anchor="_Toc19585" w:history="1">
        <w:r>
          <w:rPr>
            <w:rFonts w:ascii="仿宋" w:eastAsia="仿宋" w:hAnsi="仿宋" w:cs="仿宋" w:hint="eastAsia"/>
            <w:lang w:eastAsia="zh-CN"/>
          </w:rPr>
          <w:t>(一)、可持续战略与实践</w:t>
        </w:r>
        <w:r>
          <w:tab/>
        </w:r>
        <w:r>
          <w:fldChar w:fldCharType="begin"/>
        </w:r>
        <w:r>
          <w:instrText xml:space="preserve"> PAGEREF _Toc19585 \h </w:instrText>
        </w:r>
        <w:r>
          <w:fldChar w:fldCharType="separate"/>
        </w:r>
        <w:r>
          <w:t>18</w:t>
        </w:r>
        <w:r>
          <w:fldChar w:fldCharType="end"/>
        </w:r>
      </w:hyperlink>
    </w:p>
    <w:p>
      <w:pPr>
        <w:pStyle w:val="TOC2"/>
        <w:tabs>
          <w:tab w:val="right" w:leader="dot" w:pos="8306"/>
        </w:tabs>
      </w:pPr>
      <w:hyperlink w:anchor="_Toc18430" w:history="1">
        <w:r>
          <w:rPr>
            <w:rFonts w:ascii="仿宋" w:eastAsia="仿宋" w:hAnsi="仿宋" w:cs="仿宋" w:hint="eastAsia"/>
            <w:lang w:eastAsia="zh-CN"/>
          </w:rPr>
          <w:t>(二)、环保与社会责任</w:t>
        </w:r>
        <w:r>
          <w:tab/>
        </w:r>
        <w:r>
          <w:fldChar w:fldCharType="begin"/>
        </w:r>
        <w:r>
          <w:instrText xml:space="preserve"> PAGEREF _Toc18430 \h </w:instrText>
        </w:r>
        <w:r>
          <w:fldChar w:fldCharType="separate"/>
        </w:r>
        <w:r>
          <w:t>19</w:t>
        </w:r>
        <w:r>
          <w:fldChar w:fldCharType="end"/>
        </w:r>
      </w:hyperlink>
    </w:p>
    <w:p>
      <w:pPr>
        <w:pStyle w:val="TOC1"/>
        <w:tabs>
          <w:tab w:val="right" w:leader="dot" w:pos="8306"/>
        </w:tabs>
      </w:pPr>
      <w:hyperlink w:anchor="_Toc16576" w:history="1">
        <w:r>
          <w:rPr>
            <w:rFonts w:ascii="仿宋" w:eastAsia="仿宋" w:hAnsi="仿宋" w:cs="仿宋" w:hint="eastAsia"/>
            <w:lang w:eastAsia="zh-CN"/>
          </w:rPr>
          <w:t>六、电力系统安装服务项目绩效评估</w:t>
        </w:r>
        <w:r>
          <w:tab/>
        </w:r>
        <w:r>
          <w:fldChar w:fldCharType="begin"/>
        </w:r>
        <w:r>
          <w:instrText xml:space="preserve"> PAGEREF _Toc16576 \h </w:instrText>
        </w:r>
        <w:r>
          <w:fldChar w:fldCharType="separate"/>
        </w:r>
        <w:r>
          <w:t>20</w:t>
        </w:r>
        <w:r>
          <w:fldChar w:fldCharType="end"/>
        </w:r>
      </w:hyperlink>
    </w:p>
    <w:p>
      <w:pPr>
        <w:pStyle w:val="TOC2"/>
        <w:tabs>
          <w:tab w:val="right" w:leader="dot" w:pos="8306"/>
        </w:tabs>
      </w:pPr>
      <w:hyperlink w:anchor="_Toc13883" w:history="1">
        <w:r>
          <w:rPr>
            <w:rFonts w:ascii="仿宋" w:eastAsia="仿宋" w:hAnsi="仿宋" w:cs="仿宋" w:hint="eastAsia"/>
            <w:lang w:eastAsia="zh-CN"/>
          </w:rPr>
          <w:t>(一)、绩效评估指标</w:t>
        </w:r>
        <w:r>
          <w:tab/>
        </w:r>
        <w:r>
          <w:fldChar w:fldCharType="begin"/>
        </w:r>
        <w:r>
          <w:instrText xml:space="preserve"> PAGEREF _Toc13883 \h </w:instrText>
        </w:r>
        <w:r>
          <w:fldChar w:fldCharType="separate"/>
        </w:r>
        <w:r>
          <w:t>20</w:t>
        </w:r>
        <w:r>
          <w:fldChar w:fldCharType="end"/>
        </w:r>
      </w:hyperlink>
    </w:p>
    <w:p>
      <w:pPr>
        <w:pStyle w:val="TOC2"/>
        <w:tabs>
          <w:tab w:val="right" w:leader="dot" w:pos="8306"/>
        </w:tabs>
      </w:pPr>
      <w:hyperlink w:anchor="_Toc4658" w:history="1">
        <w:r>
          <w:rPr>
            <w:rFonts w:ascii="仿宋" w:eastAsia="仿宋" w:hAnsi="仿宋" w:cs="仿宋" w:hint="eastAsia"/>
            <w:lang w:eastAsia="zh-CN"/>
          </w:rPr>
          <w:t>(二)、绩效评估方法</w:t>
        </w:r>
        <w:r>
          <w:tab/>
        </w:r>
        <w:r>
          <w:fldChar w:fldCharType="begin"/>
        </w:r>
        <w:r>
          <w:instrText xml:space="preserve"> PAGEREF _Toc4658 \h </w:instrText>
        </w:r>
        <w:r>
          <w:fldChar w:fldCharType="separate"/>
        </w:r>
        <w:r>
          <w:t>21</w:t>
        </w:r>
        <w:r>
          <w:fldChar w:fldCharType="end"/>
        </w:r>
      </w:hyperlink>
    </w:p>
    <w:p>
      <w:pPr>
        <w:pStyle w:val="TOC2"/>
        <w:tabs>
          <w:tab w:val="right" w:leader="dot" w:pos="8306"/>
        </w:tabs>
      </w:pPr>
      <w:hyperlink w:anchor="_Toc30218" w:history="1">
        <w:r>
          <w:rPr>
            <w:rFonts w:ascii="仿宋" w:eastAsia="仿宋" w:hAnsi="仿宋" w:cs="仿宋" w:hint="eastAsia"/>
            <w:lang w:eastAsia="zh-CN"/>
          </w:rPr>
          <w:t>(三)、绩效评估周期</w:t>
        </w:r>
        <w:r>
          <w:tab/>
        </w:r>
        <w:r>
          <w:fldChar w:fldCharType="begin"/>
        </w:r>
        <w:r>
          <w:instrText xml:space="preserve"> PAGEREF _Toc30218 \h </w:instrText>
        </w:r>
        <w:r>
          <w:fldChar w:fldCharType="separate"/>
        </w:r>
        <w:r>
          <w:t>22</w:t>
        </w:r>
        <w:r>
          <w:fldChar w:fldCharType="end"/>
        </w:r>
      </w:hyperlink>
    </w:p>
    <w:p>
      <w:pPr>
        <w:pStyle w:val="TOC1"/>
        <w:tabs>
          <w:tab w:val="right" w:leader="dot" w:pos="8306"/>
        </w:tabs>
      </w:pPr>
      <w:hyperlink w:anchor="_Toc7292" w:history="1">
        <w:r>
          <w:rPr>
            <w:rFonts w:ascii="仿宋" w:eastAsia="仿宋" w:hAnsi="仿宋" w:cs="仿宋" w:hint="eastAsia"/>
            <w:lang w:eastAsia="zh-CN"/>
          </w:rPr>
          <w:t>七、电力系统安装服务项目风险管理</w:t>
        </w:r>
        <w:r>
          <w:tab/>
        </w:r>
        <w:r>
          <w:fldChar w:fldCharType="begin"/>
        </w:r>
        <w:r>
          <w:instrText xml:space="preserve"> PAGEREF _Toc7292 \h </w:instrText>
        </w:r>
        <w:r>
          <w:fldChar w:fldCharType="separate"/>
        </w:r>
        <w:r>
          <w:t>24</w:t>
        </w:r>
        <w:r>
          <w:fldChar w:fldCharType="end"/>
        </w:r>
      </w:hyperlink>
    </w:p>
    <w:p>
      <w:pPr>
        <w:pStyle w:val="TOC2"/>
        <w:tabs>
          <w:tab w:val="right" w:leader="dot" w:pos="8306"/>
        </w:tabs>
      </w:pPr>
      <w:hyperlink w:anchor="_Toc18343" w:history="1">
        <w:r>
          <w:rPr>
            <w:rFonts w:ascii="仿宋" w:eastAsia="仿宋" w:hAnsi="仿宋" w:cs="仿宋" w:hint="eastAsia"/>
            <w:lang w:eastAsia="zh-CN"/>
          </w:rPr>
          <w:t>(一)、风险识别与评估</w:t>
        </w:r>
        <w:r>
          <w:tab/>
        </w:r>
        <w:r>
          <w:fldChar w:fldCharType="begin"/>
        </w:r>
        <w:r>
          <w:instrText xml:space="preserve"> PAGEREF _Toc18343 \h </w:instrText>
        </w:r>
        <w:r>
          <w:fldChar w:fldCharType="separate"/>
        </w:r>
        <w:r>
          <w:t>24</w:t>
        </w:r>
        <w:r>
          <w:fldChar w:fldCharType="end"/>
        </w:r>
      </w:hyperlink>
    </w:p>
    <w:p>
      <w:pPr>
        <w:pStyle w:val="TOC2"/>
        <w:tabs>
          <w:tab w:val="right" w:leader="dot" w:pos="8306"/>
        </w:tabs>
      </w:pPr>
      <w:hyperlink w:anchor="_Toc27987" w:history="1">
        <w:r>
          <w:rPr>
            <w:rFonts w:ascii="仿宋" w:eastAsia="仿宋" w:hAnsi="仿宋" w:cs="仿宋" w:hint="eastAsia"/>
            <w:lang w:eastAsia="zh-CN"/>
          </w:rPr>
          <w:t>(二)、风险应对策略</w:t>
        </w:r>
        <w:r>
          <w:tab/>
        </w:r>
        <w:r>
          <w:fldChar w:fldCharType="begin"/>
        </w:r>
        <w:r>
          <w:instrText xml:space="preserve"> PAGEREF _Toc27987 \h </w:instrText>
        </w:r>
        <w:r>
          <w:fldChar w:fldCharType="separate"/>
        </w:r>
        <w:r>
          <w:t>25</w:t>
        </w:r>
        <w:r>
          <w:fldChar w:fldCharType="end"/>
        </w:r>
      </w:hyperlink>
    </w:p>
    <w:p>
      <w:pPr>
        <w:pStyle w:val="TOC2"/>
        <w:tabs>
          <w:tab w:val="right" w:leader="dot" w:pos="8306"/>
        </w:tabs>
      </w:pPr>
      <w:hyperlink w:anchor="_Toc16055" w:history="1">
        <w:r>
          <w:rPr>
            <w:rFonts w:ascii="仿宋" w:eastAsia="仿宋" w:hAnsi="仿宋" w:cs="仿宋" w:hint="eastAsia"/>
            <w:lang w:eastAsia="zh-CN"/>
          </w:rPr>
          <w:t>(三)、风险监控与控制</w:t>
        </w:r>
        <w:r>
          <w:tab/>
        </w:r>
        <w:r>
          <w:fldChar w:fldCharType="begin"/>
        </w:r>
        <w:r>
          <w:instrText xml:space="preserve"> PAGEREF _Toc16055 \h </w:instrText>
        </w:r>
        <w:r>
          <w:fldChar w:fldCharType="separate"/>
        </w:r>
        <w:r>
          <w:t>27</w:t>
        </w:r>
        <w:r>
          <w:fldChar w:fldCharType="end"/>
        </w:r>
      </w:hyperlink>
    </w:p>
    <w:p>
      <w:pPr>
        <w:pStyle w:val="TOC1"/>
        <w:tabs>
          <w:tab w:val="right" w:leader="dot" w:pos="8306"/>
        </w:tabs>
      </w:pPr>
      <w:hyperlink w:anchor="_Toc7042" w:history="1">
        <w:r>
          <w:rPr>
            <w:rFonts w:ascii="仿宋" w:eastAsia="仿宋" w:hAnsi="仿宋" w:cs="仿宋" w:hint="eastAsia"/>
            <w:lang w:eastAsia="zh-CN"/>
          </w:rPr>
          <w:t>八、生产安全保护</w:t>
        </w:r>
        <w:r>
          <w:tab/>
        </w:r>
        <w:r>
          <w:fldChar w:fldCharType="begin"/>
        </w:r>
        <w:r>
          <w:instrText xml:space="preserve"> PAGEREF _Toc7042 \h </w:instrText>
        </w:r>
        <w:r>
          <w:fldChar w:fldCharType="separate"/>
        </w:r>
        <w:r>
          <w:t>28</w:t>
        </w:r>
        <w:r>
          <w:fldChar w:fldCharType="end"/>
        </w:r>
      </w:hyperlink>
    </w:p>
    <w:p>
      <w:pPr>
        <w:pStyle w:val="TOC2"/>
        <w:tabs>
          <w:tab w:val="right" w:leader="dot" w:pos="8306"/>
        </w:tabs>
      </w:pPr>
      <w:hyperlink w:anchor="_Toc2477" w:history="1">
        <w:r>
          <w:rPr>
            <w:rFonts w:ascii="仿宋" w:eastAsia="仿宋" w:hAnsi="仿宋" w:cs="仿宋" w:hint="eastAsia"/>
            <w:lang w:eastAsia="zh-CN"/>
          </w:rPr>
          <w:t>(一)、消防安全</w:t>
        </w:r>
        <w:r>
          <w:tab/>
        </w:r>
        <w:r>
          <w:fldChar w:fldCharType="begin"/>
        </w:r>
        <w:r>
          <w:instrText xml:space="preserve"> PAGEREF _Toc2477 \h </w:instrText>
        </w:r>
        <w:r>
          <w:fldChar w:fldCharType="separate"/>
        </w:r>
        <w:r>
          <w:t>28</w:t>
        </w:r>
        <w:r>
          <w:fldChar w:fldCharType="end"/>
        </w:r>
      </w:hyperlink>
    </w:p>
    <w:p>
      <w:pPr>
        <w:pStyle w:val="TOC2"/>
        <w:tabs>
          <w:tab w:val="right" w:leader="dot" w:pos="8306"/>
        </w:tabs>
      </w:pPr>
      <w:hyperlink w:anchor="_Toc2875" w:history="1">
        <w:r>
          <w:rPr>
            <w:rFonts w:ascii="仿宋" w:eastAsia="仿宋" w:hAnsi="仿宋" w:cs="仿宋" w:hint="eastAsia"/>
            <w:lang w:eastAsia="zh-CN"/>
          </w:rPr>
          <w:t>(二)、防火防爆总图布置措施</w:t>
        </w:r>
        <w:r>
          <w:tab/>
        </w:r>
        <w:r>
          <w:fldChar w:fldCharType="begin"/>
        </w:r>
        <w:r>
          <w:instrText xml:space="preserve"> PAGEREF _Toc2875 \h </w:instrText>
        </w:r>
        <w:r>
          <w:fldChar w:fldCharType="separate"/>
        </w:r>
        <w:r>
          <w:t>29</w:t>
        </w:r>
        <w:r>
          <w:fldChar w:fldCharType="end"/>
        </w:r>
      </w:hyperlink>
    </w:p>
    <w:p>
      <w:pPr>
        <w:pStyle w:val="TOC2"/>
        <w:tabs>
          <w:tab w:val="right" w:leader="dot" w:pos="8306"/>
        </w:tabs>
      </w:pPr>
      <w:hyperlink w:anchor="_Toc21842" w:history="1">
        <w:r>
          <w:rPr>
            <w:rFonts w:ascii="仿宋" w:eastAsia="仿宋" w:hAnsi="仿宋" w:cs="仿宋" w:hint="eastAsia"/>
            <w:lang w:eastAsia="zh-CN"/>
          </w:rPr>
          <w:t>(三)、自然灾害防范措施</w:t>
        </w:r>
        <w:r>
          <w:tab/>
        </w:r>
        <w:r>
          <w:fldChar w:fldCharType="begin"/>
        </w:r>
        <w:r>
          <w:instrText xml:space="preserve"> PAGEREF _Toc21842 \h </w:instrText>
        </w:r>
        <w:r>
          <w:fldChar w:fldCharType="separate"/>
        </w:r>
        <w:r>
          <w:t>30</w:t>
        </w:r>
        <w:r>
          <w:fldChar w:fldCharType="end"/>
        </w:r>
      </w:hyperlink>
    </w:p>
    <w:p>
      <w:pPr>
        <w:pStyle w:val="TOC2"/>
        <w:tabs>
          <w:tab w:val="right" w:leader="dot" w:pos="8306"/>
        </w:tabs>
      </w:pPr>
      <w:hyperlink w:anchor="_Toc12797" w:history="1">
        <w:r>
          <w:rPr>
            <w:rFonts w:ascii="仿宋" w:eastAsia="仿宋" w:hAnsi="仿宋" w:cs="仿宋" w:hint="eastAsia"/>
            <w:lang w:eastAsia="zh-CN"/>
          </w:rPr>
          <w:t>(四)、安全色及安全标志使用要求</w:t>
        </w:r>
        <w:r>
          <w:tab/>
        </w:r>
        <w:r>
          <w:fldChar w:fldCharType="begin"/>
        </w:r>
        <w:r>
          <w:instrText xml:space="preserve"> PAGEREF _Toc12797 \h </w:instrText>
        </w:r>
        <w:r>
          <w:fldChar w:fldCharType="separate"/>
        </w:r>
        <w:r>
          <w:t>31</w:t>
        </w:r>
        <w:r>
          <w:fldChar w:fldCharType="end"/>
        </w:r>
      </w:hyperlink>
    </w:p>
    <w:p>
      <w:pPr>
        <w:pStyle w:val="TOC2"/>
        <w:tabs>
          <w:tab w:val="right" w:leader="dot" w:pos="8306"/>
        </w:tabs>
      </w:pPr>
      <w:hyperlink w:anchor="_Toc13724" w:history="1">
        <w:r>
          <w:rPr>
            <w:rFonts w:ascii="仿宋" w:eastAsia="仿宋" w:hAnsi="仿宋" w:cs="仿宋" w:hint="eastAsia"/>
            <w:lang w:eastAsia="zh-CN"/>
          </w:rPr>
          <w:t>(五)、防尘防毒措施</w:t>
        </w:r>
        <w:r>
          <w:tab/>
        </w:r>
        <w:r>
          <w:fldChar w:fldCharType="begin"/>
        </w:r>
        <w:r>
          <w:instrText xml:space="preserve"> PAGEREF _Toc13724 \h </w:instrText>
        </w:r>
        <w:r>
          <w:fldChar w:fldCharType="separate"/>
        </w:r>
        <w:r>
          <w:t>32</w:t>
        </w:r>
        <w:r>
          <w:fldChar w:fldCharType="end"/>
        </w:r>
      </w:hyperlink>
    </w:p>
    <w:p>
      <w:pPr>
        <w:pStyle w:val="TOC2"/>
        <w:tabs>
          <w:tab w:val="right" w:leader="dot" w:pos="8306"/>
        </w:tabs>
      </w:pPr>
      <w:hyperlink w:anchor="_Toc16014" w:history="1">
        <w:r>
          <w:rPr>
            <w:rFonts w:ascii="仿宋" w:eastAsia="仿宋" w:hAnsi="仿宋" w:cs="仿宋" w:hint="eastAsia"/>
            <w:lang w:eastAsia="zh-CN"/>
          </w:rPr>
          <w:t>(六)、防静电、触电防护及防雷措施</w:t>
        </w:r>
        <w:r>
          <w:tab/>
        </w:r>
        <w:r>
          <w:fldChar w:fldCharType="begin"/>
        </w:r>
        <w:r>
          <w:instrText xml:space="preserve"> PAGEREF _Toc16014 \h </w:instrText>
        </w:r>
        <w:r>
          <w:fldChar w:fldCharType="separate"/>
        </w:r>
        <w:r>
          <w:t>33</w:t>
        </w:r>
        <w:r>
          <w:fldChar w:fldCharType="end"/>
        </w:r>
      </w:hyperlink>
    </w:p>
    <w:p>
      <w:pPr>
        <w:pStyle w:val="TOC2"/>
        <w:tabs>
          <w:tab w:val="right" w:leader="dot" w:pos="8306"/>
        </w:tabs>
      </w:pPr>
      <w:hyperlink w:anchor="_Toc1595" w:history="1">
        <w:r>
          <w:rPr>
            <w:rFonts w:ascii="仿宋" w:eastAsia="仿宋" w:hAnsi="仿宋" w:cs="仿宋" w:hint="eastAsia"/>
            <w:lang w:eastAsia="zh-CN"/>
          </w:rPr>
          <w:t>(七)、机械设备安全保障措施</w:t>
        </w:r>
        <w:r>
          <w:tab/>
        </w:r>
        <w:r>
          <w:fldChar w:fldCharType="begin"/>
        </w:r>
        <w:r>
          <w:instrText xml:space="preserve"> PAGEREF _Toc1595 \h </w:instrText>
        </w:r>
        <w:r>
          <w:fldChar w:fldCharType="separate"/>
        </w:r>
        <w:r>
          <w:t>35</w:t>
        </w:r>
        <w:r>
          <w:fldChar w:fldCharType="end"/>
        </w:r>
      </w:hyperlink>
    </w:p>
    <w:p>
      <w:pPr>
        <w:pStyle w:val="TOC1"/>
        <w:tabs>
          <w:tab w:val="right" w:leader="dot" w:pos="8306"/>
        </w:tabs>
      </w:pPr>
      <w:hyperlink w:anchor="_Toc28121" w:history="1">
        <w:r>
          <w:rPr>
            <w:rFonts w:ascii="仿宋" w:eastAsia="仿宋" w:hAnsi="仿宋" w:cs="仿宋" w:hint="eastAsia"/>
            <w:lang w:eastAsia="zh-CN"/>
          </w:rPr>
          <w:t>九、电力系统安装服务项目财务管理</w:t>
        </w:r>
        <w:r>
          <w:tab/>
        </w:r>
        <w:r>
          <w:fldChar w:fldCharType="begin"/>
        </w:r>
        <w:r>
          <w:instrText xml:space="preserve"> PAGEREF _Toc28121 \h </w:instrText>
        </w:r>
        <w:r>
          <w:fldChar w:fldCharType="separate"/>
        </w:r>
        <w:r>
          <w:t>36</w:t>
        </w:r>
        <w:r>
          <w:fldChar w:fldCharType="end"/>
        </w:r>
      </w:hyperlink>
    </w:p>
    <w:p>
      <w:pPr>
        <w:pStyle w:val="TOC2"/>
        <w:tabs>
          <w:tab w:val="right" w:leader="dot" w:pos="8306"/>
        </w:tabs>
      </w:pPr>
      <w:hyperlink w:anchor="_Toc2176" w:history="1">
        <w:r>
          <w:rPr>
            <w:rFonts w:ascii="仿宋" w:eastAsia="仿宋" w:hAnsi="仿宋" w:cs="仿宋" w:hint="eastAsia"/>
            <w:lang w:eastAsia="zh-CN"/>
          </w:rPr>
          <w:t>(一)、资金需求大</w:t>
        </w:r>
        <w:r>
          <w:tab/>
        </w:r>
        <w:r>
          <w:fldChar w:fldCharType="begin"/>
        </w:r>
        <w:r>
          <w:instrText xml:space="preserve"> PAGEREF _Toc2176 \h </w:instrText>
        </w:r>
        <w:r>
          <w:fldChar w:fldCharType="separate"/>
        </w:r>
        <w:r>
          <w:t>36</w:t>
        </w:r>
        <w:r>
          <w:fldChar w:fldCharType="end"/>
        </w:r>
      </w:hyperlink>
    </w:p>
    <w:p>
      <w:pPr>
        <w:pStyle w:val="TOC2"/>
        <w:tabs>
          <w:tab w:val="right" w:leader="dot" w:pos="8306"/>
        </w:tabs>
      </w:pPr>
      <w:hyperlink w:anchor="_Toc23476" w:history="1">
        <w:r>
          <w:rPr>
            <w:rFonts w:ascii="仿宋" w:eastAsia="仿宋" w:hAnsi="仿宋" w:cs="仿宋" w:hint="eastAsia"/>
            <w:lang w:eastAsia="zh-CN"/>
          </w:rPr>
          <w:t>(二)、研发周期长</w:t>
        </w:r>
        <w:r>
          <w:tab/>
        </w:r>
        <w:r>
          <w:fldChar w:fldCharType="begin"/>
        </w:r>
        <w:r>
          <w:instrText xml:space="preserve"> PAGEREF _Toc23476 \h </w:instrText>
        </w:r>
        <w:r>
          <w:fldChar w:fldCharType="separate"/>
        </w:r>
        <w:r>
          <w:t>37</w:t>
        </w:r>
        <w:r>
          <w:fldChar w:fldCharType="end"/>
        </w:r>
      </w:hyperlink>
    </w:p>
    <w:p>
      <w:pPr>
        <w:pStyle w:val="TOC2"/>
        <w:tabs>
          <w:tab w:val="right" w:leader="dot" w:pos="8306"/>
        </w:tabs>
      </w:pPr>
      <w:hyperlink w:anchor="_Toc29069" w:history="1">
        <w:r>
          <w:rPr>
            <w:rFonts w:ascii="仿宋" w:eastAsia="仿宋" w:hAnsi="仿宋" w:cs="仿宋" w:hint="eastAsia"/>
            <w:lang w:eastAsia="zh-CN"/>
          </w:rPr>
          <w:t>(三)、市场风险大</w:t>
        </w:r>
        <w:r>
          <w:tab/>
        </w:r>
        <w:r>
          <w:fldChar w:fldCharType="begin"/>
        </w:r>
        <w:r>
          <w:instrText xml:space="preserve"> PAGEREF _Toc29069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0" w:history="1">
        <w:r>
          <w:rPr>
            <w:rFonts w:ascii="仿宋" w:eastAsia="仿宋" w:hAnsi="仿宋" w:cs="仿宋" w:hint="eastAsia"/>
            <w:lang w:eastAsia="zh-CN"/>
          </w:rPr>
          <w:t>(四)、利润率高</w:t>
        </w:r>
        <w:r>
          <w:tab/>
        </w:r>
        <w:r>
          <w:fldChar w:fldCharType="begin"/>
        </w:r>
        <w:r>
          <w:instrText xml:space="preserve"> PAGEREF _Toc22230 \h </w:instrText>
        </w:r>
        <w:r>
          <w:fldChar w:fldCharType="separate"/>
        </w:r>
        <w:r>
          <w:t>41</w:t>
        </w:r>
        <w:r>
          <w:fldChar w:fldCharType="end"/>
        </w:r>
      </w:hyperlink>
    </w:p>
    <w:p>
      <w:pPr>
        <w:pStyle w:val="TOC1"/>
        <w:tabs>
          <w:tab w:val="right" w:leader="dot" w:pos="8306"/>
        </w:tabs>
      </w:pPr>
      <w:hyperlink w:anchor="_Toc29420" w:history="1">
        <w:r>
          <w:rPr>
            <w:rFonts w:ascii="仿宋" w:eastAsia="仿宋" w:hAnsi="仿宋" w:cs="仿宋" w:hint="eastAsia"/>
            <w:lang w:eastAsia="zh-CN"/>
          </w:rPr>
          <w:t>十、电力系统安装服务项目投资规划</w:t>
        </w:r>
        <w:r>
          <w:tab/>
        </w:r>
        <w:r>
          <w:fldChar w:fldCharType="begin"/>
        </w:r>
        <w:r>
          <w:instrText xml:space="preserve"> PAGEREF _Toc29420 \h </w:instrText>
        </w:r>
        <w:r>
          <w:fldChar w:fldCharType="separate"/>
        </w:r>
        <w:r>
          <w:t>43</w:t>
        </w:r>
        <w:r>
          <w:fldChar w:fldCharType="end"/>
        </w:r>
      </w:hyperlink>
    </w:p>
    <w:p>
      <w:pPr>
        <w:pStyle w:val="TOC2"/>
        <w:tabs>
          <w:tab w:val="right" w:leader="dot" w:pos="8306"/>
        </w:tabs>
      </w:pPr>
      <w:hyperlink w:anchor="_Toc14729" w:history="1">
        <w:r>
          <w:rPr>
            <w:rFonts w:ascii="仿宋" w:eastAsia="仿宋" w:hAnsi="仿宋" w:cs="仿宋" w:hint="eastAsia"/>
            <w:lang w:eastAsia="zh-CN"/>
          </w:rPr>
          <w:t>(一)、电力系统安装服务项目总投资估算</w:t>
        </w:r>
        <w:r>
          <w:tab/>
        </w:r>
        <w:r>
          <w:fldChar w:fldCharType="begin"/>
        </w:r>
        <w:r>
          <w:instrText xml:space="preserve"> PAGEREF _Toc14729 \h </w:instrText>
        </w:r>
        <w:r>
          <w:fldChar w:fldCharType="separate"/>
        </w:r>
        <w:r>
          <w:t>43</w:t>
        </w:r>
        <w:r>
          <w:fldChar w:fldCharType="end"/>
        </w:r>
      </w:hyperlink>
    </w:p>
    <w:p>
      <w:pPr>
        <w:pStyle w:val="TOC2"/>
        <w:tabs>
          <w:tab w:val="right" w:leader="dot" w:pos="8306"/>
        </w:tabs>
      </w:pPr>
      <w:hyperlink w:anchor="_Toc22785" w:history="1">
        <w:r>
          <w:rPr>
            <w:rFonts w:ascii="仿宋" w:eastAsia="仿宋" w:hAnsi="仿宋" w:cs="仿宋" w:hint="eastAsia"/>
            <w:lang w:eastAsia="zh-CN"/>
          </w:rPr>
          <w:t>(二)、资金筹措</w:t>
        </w:r>
        <w:r>
          <w:tab/>
        </w:r>
        <w:r>
          <w:fldChar w:fldCharType="begin"/>
        </w:r>
        <w:r>
          <w:instrText xml:space="preserve"> PAGEREF _Toc22785 \h </w:instrText>
        </w:r>
        <w:r>
          <w:fldChar w:fldCharType="separate"/>
        </w:r>
        <w:r>
          <w:t>45</w:t>
        </w:r>
        <w:r>
          <w:fldChar w:fldCharType="end"/>
        </w:r>
      </w:hyperlink>
    </w:p>
    <w:p>
      <w:pPr>
        <w:pStyle w:val="TOC1"/>
        <w:tabs>
          <w:tab w:val="right" w:leader="dot" w:pos="8306"/>
        </w:tabs>
      </w:pPr>
      <w:hyperlink w:anchor="_Toc5339" w:history="1">
        <w:r>
          <w:rPr>
            <w:rFonts w:ascii="仿宋" w:eastAsia="仿宋" w:hAnsi="仿宋" w:cs="仿宋" w:hint="eastAsia"/>
            <w:lang w:eastAsia="zh-CN"/>
          </w:rPr>
          <w:t>十一、电力系统安装服务项目创新与研发</w:t>
        </w:r>
        <w:r>
          <w:tab/>
        </w:r>
        <w:r>
          <w:fldChar w:fldCharType="begin"/>
        </w:r>
        <w:r>
          <w:instrText xml:space="preserve"> PAGEREF _Toc5339 \h </w:instrText>
        </w:r>
        <w:r>
          <w:fldChar w:fldCharType="separate"/>
        </w:r>
        <w:r>
          <w:t>45</w:t>
        </w:r>
        <w:r>
          <w:fldChar w:fldCharType="end"/>
        </w:r>
      </w:hyperlink>
    </w:p>
    <w:p>
      <w:pPr>
        <w:pStyle w:val="TOC2"/>
        <w:tabs>
          <w:tab w:val="right" w:leader="dot" w:pos="8306"/>
        </w:tabs>
      </w:pPr>
      <w:hyperlink w:anchor="_Toc30199" w:history="1">
        <w:r>
          <w:rPr>
            <w:rFonts w:ascii="仿宋" w:eastAsia="仿宋" w:hAnsi="仿宋" w:cs="仿宋" w:hint="eastAsia"/>
            <w:lang w:eastAsia="zh-CN"/>
          </w:rPr>
          <w:t>(一)、创新策略与方向</w:t>
        </w:r>
        <w:r>
          <w:tab/>
        </w:r>
        <w:r>
          <w:fldChar w:fldCharType="begin"/>
        </w:r>
        <w:r>
          <w:instrText xml:space="preserve"> PAGEREF _Toc30199 \h </w:instrText>
        </w:r>
        <w:r>
          <w:fldChar w:fldCharType="separate"/>
        </w:r>
        <w:r>
          <w:t>45</w:t>
        </w:r>
        <w:r>
          <w:fldChar w:fldCharType="end"/>
        </w:r>
      </w:hyperlink>
    </w:p>
    <w:p>
      <w:pPr>
        <w:pStyle w:val="TOC2"/>
        <w:tabs>
          <w:tab w:val="right" w:leader="dot" w:pos="8306"/>
        </w:tabs>
      </w:pPr>
      <w:hyperlink w:anchor="_Toc10838" w:history="1">
        <w:r>
          <w:rPr>
            <w:rFonts w:ascii="仿宋" w:eastAsia="仿宋" w:hAnsi="仿宋" w:cs="仿宋" w:hint="eastAsia"/>
            <w:lang w:eastAsia="zh-CN"/>
          </w:rPr>
          <w:t>(二)、研发规划与投入</w:t>
        </w:r>
        <w:r>
          <w:tab/>
        </w:r>
        <w:r>
          <w:fldChar w:fldCharType="begin"/>
        </w:r>
        <w:r>
          <w:instrText xml:space="preserve"> PAGEREF _Toc10838 \h </w:instrText>
        </w:r>
        <w:r>
          <w:fldChar w:fldCharType="separate"/>
        </w:r>
        <w:r>
          <w:t>47</w:t>
        </w:r>
        <w:r>
          <w:fldChar w:fldCharType="end"/>
        </w:r>
      </w:hyperlink>
    </w:p>
    <w:p>
      <w:pPr>
        <w:pStyle w:val="TOC1"/>
        <w:tabs>
          <w:tab w:val="right" w:leader="dot" w:pos="8306"/>
        </w:tabs>
      </w:pPr>
      <w:hyperlink w:anchor="_Toc1296" w:history="1">
        <w:r>
          <w:rPr>
            <w:rFonts w:ascii="仿宋" w:eastAsia="仿宋" w:hAnsi="仿宋" w:cs="仿宋" w:hint="eastAsia"/>
            <w:lang w:eastAsia="zh-CN"/>
          </w:rPr>
          <w:t>十二、电力系统安装服务项目技术管理</w:t>
        </w:r>
        <w:r>
          <w:tab/>
        </w:r>
        <w:r>
          <w:fldChar w:fldCharType="begin"/>
        </w:r>
        <w:r>
          <w:instrText xml:space="preserve"> PAGEREF _Toc1296 \h </w:instrText>
        </w:r>
        <w:r>
          <w:fldChar w:fldCharType="separate"/>
        </w:r>
        <w:r>
          <w:t>49</w:t>
        </w:r>
        <w:r>
          <w:fldChar w:fldCharType="end"/>
        </w:r>
      </w:hyperlink>
    </w:p>
    <w:p>
      <w:pPr>
        <w:pStyle w:val="TOC2"/>
        <w:tabs>
          <w:tab w:val="right" w:leader="dot" w:pos="8306"/>
        </w:tabs>
      </w:pPr>
      <w:hyperlink w:anchor="_Toc20622" w:history="1">
        <w:r>
          <w:rPr>
            <w:rFonts w:ascii="仿宋" w:eastAsia="仿宋" w:hAnsi="仿宋" w:cs="仿宋" w:hint="eastAsia"/>
            <w:lang w:eastAsia="zh-CN"/>
          </w:rPr>
          <w:t>(一)、技术方案选用方向</w:t>
        </w:r>
        <w:r>
          <w:tab/>
        </w:r>
        <w:r>
          <w:fldChar w:fldCharType="begin"/>
        </w:r>
        <w:r>
          <w:instrText xml:space="preserve"> PAGEREF _Toc20622 \h </w:instrText>
        </w:r>
        <w:r>
          <w:fldChar w:fldCharType="separate"/>
        </w:r>
        <w:r>
          <w:t>49</w:t>
        </w:r>
        <w:r>
          <w:fldChar w:fldCharType="end"/>
        </w:r>
      </w:hyperlink>
    </w:p>
    <w:p>
      <w:pPr>
        <w:pStyle w:val="TOC2"/>
        <w:tabs>
          <w:tab w:val="right" w:leader="dot" w:pos="8306"/>
        </w:tabs>
      </w:pPr>
      <w:hyperlink w:anchor="_Toc20869" w:history="1">
        <w:r>
          <w:rPr>
            <w:rFonts w:ascii="仿宋" w:eastAsia="仿宋" w:hAnsi="仿宋" w:cs="仿宋" w:hint="eastAsia"/>
            <w:lang w:eastAsia="zh-CN"/>
          </w:rPr>
          <w:t>(二)、工艺技术方案选用原则</w:t>
        </w:r>
        <w:r>
          <w:tab/>
        </w:r>
        <w:r>
          <w:fldChar w:fldCharType="begin"/>
        </w:r>
        <w:r>
          <w:instrText xml:space="preserve"> PAGEREF _Toc20869 \h </w:instrText>
        </w:r>
        <w:r>
          <w:fldChar w:fldCharType="separate"/>
        </w:r>
        <w:r>
          <w:t>50</w:t>
        </w:r>
        <w:r>
          <w:fldChar w:fldCharType="end"/>
        </w:r>
      </w:hyperlink>
    </w:p>
    <w:p>
      <w:pPr>
        <w:pStyle w:val="TOC2"/>
        <w:tabs>
          <w:tab w:val="right" w:leader="dot" w:pos="8306"/>
        </w:tabs>
      </w:pPr>
      <w:hyperlink w:anchor="_Toc257" w:history="1">
        <w:r>
          <w:rPr>
            <w:rFonts w:ascii="仿宋" w:eastAsia="仿宋" w:hAnsi="仿宋" w:cs="仿宋" w:hint="eastAsia"/>
            <w:lang w:eastAsia="zh-CN"/>
          </w:rPr>
          <w:t>(三)、工艺技术方案要求</w:t>
        </w:r>
        <w:r>
          <w:tab/>
        </w:r>
        <w:r>
          <w:fldChar w:fldCharType="begin"/>
        </w:r>
        <w:r>
          <w:instrText xml:space="preserve"> PAGEREF _Toc257 \h </w:instrText>
        </w:r>
        <w:r>
          <w:fldChar w:fldCharType="separate"/>
        </w:r>
        <w:r>
          <w:t>53</w:t>
        </w:r>
        <w:r>
          <w:fldChar w:fldCharType="end"/>
        </w:r>
      </w:hyperlink>
    </w:p>
    <w:p>
      <w:pPr>
        <w:pStyle w:val="TOC1"/>
        <w:tabs>
          <w:tab w:val="right" w:leader="dot" w:pos="8306"/>
        </w:tabs>
      </w:pPr>
      <w:hyperlink w:anchor="_Toc1368" w:history="1">
        <w:r>
          <w:rPr>
            <w:rFonts w:ascii="仿宋" w:eastAsia="仿宋" w:hAnsi="仿宋" w:cs="仿宋" w:hint="eastAsia"/>
            <w:lang w:eastAsia="zh-CN"/>
          </w:rPr>
          <w:t>十三、电力系统安装服务项目治理与监督</w:t>
        </w:r>
        <w:r>
          <w:tab/>
        </w:r>
        <w:r>
          <w:fldChar w:fldCharType="begin"/>
        </w:r>
        <w:r>
          <w:instrText xml:space="preserve"> PAGEREF _Toc1368 \h </w:instrText>
        </w:r>
        <w:r>
          <w:fldChar w:fldCharType="separate"/>
        </w:r>
        <w:r>
          <w:t>55</w:t>
        </w:r>
        <w:r>
          <w:fldChar w:fldCharType="end"/>
        </w:r>
      </w:hyperlink>
    </w:p>
    <w:p>
      <w:pPr>
        <w:pStyle w:val="TOC2"/>
        <w:tabs>
          <w:tab w:val="right" w:leader="dot" w:pos="8306"/>
        </w:tabs>
      </w:pPr>
      <w:hyperlink w:anchor="_Toc545" w:history="1">
        <w:r>
          <w:rPr>
            <w:rFonts w:ascii="仿宋" w:eastAsia="仿宋" w:hAnsi="仿宋" w:cs="仿宋" w:hint="eastAsia"/>
            <w:lang w:eastAsia="zh-CN"/>
          </w:rPr>
          <w:t>(一)、电力系统安装服务项目治理结构</w:t>
        </w:r>
        <w:r>
          <w:tab/>
        </w:r>
        <w:r>
          <w:fldChar w:fldCharType="begin"/>
        </w:r>
        <w:r>
          <w:instrText xml:space="preserve"> PAGEREF _Toc545 \h </w:instrText>
        </w:r>
        <w:r>
          <w:fldChar w:fldCharType="separate"/>
        </w:r>
        <w:r>
          <w:t>55</w:t>
        </w:r>
        <w:r>
          <w:fldChar w:fldCharType="end"/>
        </w:r>
      </w:hyperlink>
    </w:p>
    <w:p>
      <w:pPr>
        <w:pStyle w:val="TOC2"/>
        <w:tabs>
          <w:tab w:val="right" w:leader="dot" w:pos="8306"/>
        </w:tabs>
      </w:pPr>
      <w:hyperlink w:anchor="_Toc26568" w:history="1">
        <w:r>
          <w:rPr>
            <w:rFonts w:ascii="仿宋" w:eastAsia="仿宋" w:hAnsi="仿宋" w:cs="仿宋" w:hint="eastAsia"/>
            <w:lang w:eastAsia="zh-CN"/>
          </w:rPr>
          <w:t>(二)、监督与审计</w:t>
        </w:r>
        <w:r>
          <w:tab/>
        </w:r>
        <w:r>
          <w:fldChar w:fldCharType="begin"/>
        </w:r>
        <w:r>
          <w:instrText xml:space="preserve"> PAGEREF _Toc26568 \h </w:instrText>
        </w:r>
        <w:r>
          <w:fldChar w:fldCharType="separate"/>
        </w:r>
        <w:r>
          <w:t>56</w:t>
        </w:r>
        <w:r>
          <w:fldChar w:fldCharType="end"/>
        </w:r>
      </w:hyperlink>
    </w:p>
    <w:p>
      <w:pPr>
        <w:pStyle w:val="TOC1"/>
        <w:tabs>
          <w:tab w:val="right" w:leader="dot" w:pos="8306"/>
        </w:tabs>
      </w:pPr>
      <w:hyperlink w:anchor="_Toc30336" w:history="1">
        <w:r>
          <w:rPr>
            <w:rFonts w:ascii="仿宋" w:eastAsia="仿宋" w:hAnsi="仿宋" w:cs="仿宋" w:hint="eastAsia"/>
            <w:lang w:eastAsia="zh-CN"/>
          </w:rPr>
          <w:t>十四、利益相关者分析与沟通计划</w:t>
        </w:r>
        <w:r>
          <w:tab/>
        </w:r>
        <w:r>
          <w:fldChar w:fldCharType="begin"/>
        </w:r>
        <w:r>
          <w:instrText xml:space="preserve"> PAGEREF _Toc30336 \h </w:instrText>
        </w:r>
        <w:r>
          <w:fldChar w:fldCharType="separate"/>
        </w:r>
        <w:r>
          <w:t>58</w:t>
        </w:r>
        <w:r>
          <w:fldChar w:fldCharType="end"/>
        </w:r>
      </w:hyperlink>
    </w:p>
    <w:p>
      <w:pPr>
        <w:pStyle w:val="TOC2"/>
        <w:tabs>
          <w:tab w:val="right" w:leader="dot" w:pos="8306"/>
        </w:tabs>
      </w:pPr>
      <w:hyperlink w:anchor="_Toc20545" w:history="1">
        <w:r>
          <w:rPr>
            <w:rFonts w:ascii="仿宋" w:eastAsia="仿宋" w:hAnsi="仿宋" w:cs="仿宋" w:hint="eastAsia"/>
            <w:lang w:eastAsia="zh-CN"/>
          </w:rPr>
          <w:t>(一)、利益相关者分析</w:t>
        </w:r>
        <w:r>
          <w:tab/>
        </w:r>
        <w:r>
          <w:fldChar w:fldCharType="begin"/>
        </w:r>
        <w:r>
          <w:instrText xml:space="preserve"> PAGEREF _Toc20545 \h </w:instrText>
        </w:r>
        <w:r>
          <w:fldChar w:fldCharType="separate"/>
        </w:r>
        <w:r>
          <w:t>58</w:t>
        </w:r>
        <w:r>
          <w:fldChar w:fldCharType="end"/>
        </w:r>
      </w:hyperlink>
    </w:p>
    <w:p>
      <w:pPr>
        <w:pStyle w:val="TOC2"/>
        <w:tabs>
          <w:tab w:val="right" w:leader="dot" w:pos="8306"/>
        </w:tabs>
      </w:pPr>
      <w:hyperlink w:anchor="_Toc8814" w:history="1">
        <w:r>
          <w:rPr>
            <w:rFonts w:ascii="仿宋" w:eastAsia="仿宋" w:hAnsi="仿宋" w:cs="仿宋" w:hint="eastAsia"/>
            <w:lang w:eastAsia="zh-CN"/>
          </w:rPr>
          <w:t>(二)、沟通计划</w:t>
        </w:r>
        <w:r>
          <w:tab/>
        </w:r>
        <w:r>
          <w:fldChar w:fldCharType="begin"/>
        </w:r>
        <w:r>
          <w:instrText xml:space="preserve"> PAGEREF _Toc8814 \h </w:instrText>
        </w:r>
        <w:r>
          <w:fldChar w:fldCharType="separate"/>
        </w:r>
        <w:r>
          <w:t>59</w:t>
        </w:r>
        <w:r>
          <w:fldChar w:fldCharType="end"/>
        </w:r>
      </w:hyperlink>
    </w:p>
    <w:p>
      <w:pPr>
        <w:pStyle w:val="TOC1"/>
        <w:tabs>
          <w:tab w:val="right" w:leader="dot" w:pos="8306"/>
        </w:tabs>
      </w:pPr>
      <w:hyperlink w:anchor="_Toc31238" w:history="1">
        <w:r>
          <w:rPr>
            <w:rFonts w:ascii="仿宋" w:eastAsia="仿宋" w:hAnsi="仿宋" w:cs="仿宋" w:hint="eastAsia"/>
            <w:lang w:eastAsia="zh-CN"/>
          </w:rPr>
          <w:t>十五、电力系统安装服务项目工程方案分析</w:t>
        </w:r>
        <w:r>
          <w:tab/>
        </w:r>
        <w:r>
          <w:fldChar w:fldCharType="begin"/>
        </w:r>
        <w:r>
          <w:instrText xml:space="preserve"> PAGEREF _Toc31238 \h </w:instrText>
        </w:r>
        <w:r>
          <w:fldChar w:fldCharType="separate"/>
        </w:r>
        <w:r>
          <w:t>60</w:t>
        </w:r>
        <w:r>
          <w:fldChar w:fldCharType="end"/>
        </w:r>
      </w:hyperlink>
    </w:p>
    <w:p>
      <w:pPr>
        <w:pStyle w:val="TOC2"/>
        <w:tabs>
          <w:tab w:val="right" w:leader="dot" w:pos="8306"/>
        </w:tabs>
      </w:pPr>
      <w:hyperlink w:anchor="_Toc915" w:history="1">
        <w:r>
          <w:rPr>
            <w:rFonts w:ascii="仿宋" w:eastAsia="仿宋" w:hAnsi="仿宋" w:cs="仿宋" w:hint="eastAsia"/>
            <w:lang w:eastAsia="zh-CN"/>
          </w:rPr>
          <w:t>(一)、建筑工程设计原则</w:t>
        </w:r>
        <w:r>
          <w:tab/>
        </w:r>
        <w:r>
          <w:fldChar w:fldCharType="begin"/>
        </w:r>
        <w:r>
          <w:instrText xml:space="preserve"> PAGEREF _Toc915 \h </w:instrText>
        </w:r>
        <w:r>
          <w:fldChar w:fldCharType="separate"/>
        </w:r>
        <w:r>
          <w:t>60</w:t>
        </w:r>
        <w:r>
          <w:fldChar w:fldCharType="end"/>
        </w:r>
      </w:hyperlink>
    </w:p>
    <w:p>
      <w:pPr>
        <w:pStyle w:val="TOC2"/>
        <w:tabs>
          <w:tab w:val="right" w:leader="dot" w:pos="8306"/>
        </w:tabs>
      </w:pPr>
      <w:hyperlink w:anchor="_Toc1504" w:history="1">
        <w:r>
          <w:rPr>
            <w:rFonts w:ascii="仿宋" w:eastAsia="仿宋" w:hAnsi="仿宋" w:cs="仿宋" w:hint="eastAsia"/>
            <w:lang w:eastAsia="zh-CN"/>
          </w:rPr>
          <w:t>(二)、土建工程建设指标</w:t>
        </w:r>
        <w:r>
          <w:tab/>
        </w:r>
        <w:r>
          <w:fldChar w:fldCharType="begin"/>
        </w:r>
        <w:r>
          <w:instrText xml:space="preserve"> PAGEREF _Toc1504 \h </w:instrText>
        </w:r>
        <w:r>
          <w:fldChar w:fldCharType="separate"/>
        </w:r>
        <w:r>
          <w:t>64</w:t>
        </w:r>
        <w:r>
          <w:fldChar w:fldCharType="end"/>
        </w:r>
      </w:hyperlink>
    </w:p>
    <w:p>
      <w:pPr>
        <w:pStyle w:val="TOC1"/>
        <w:tabs>
          <w:tab w:val="right" w:leader="dot" w:pos="8306"/>
        </w:tabs>
      </w:pPr>
      <w:hyperlink w:anchor="_Toc29255" w:history="1">
        <w:r>
          <w:rPr>
            <w:rFonts w:ascii="仿宋" w:eastAsia="仿宋" w:hAnsi="仿宋" w:cs="仿宋" w:hint="eastAsia"/>
            <w:lang w:eastAsia="zh-CN"/>
          </w:rPr>
          <w:t>十六、营销与推广策略</w:t>
        </w:r>
        <w:r>
          <w:tab/>
        </w:r>
        <w:r>
          <w:fldChar w:fldCharType="begin"/>
        </w:r>
        <w:r>
          <w:instrText xml:space="preserve"> PAGEREF _Toc29255 \h </w:instrText>
        </w:r>
        <w:r>
          <w:fldChar w:fldCharType="separate"/>
        </w:r>
        <w:r>
          <w:t>65</w:t>
        </w:r>
        <w:r>
          <w:fldChar w:fldCharType="end"/>
        </w:r>
      </w:hyperlink>
    </w:p>
    <w:p>
      <w:pPr>
        <w:pStyle w:val="TOC2"/>
        <w:tabs>
          <w:tab w:val="right" w:leader="dot" w:pos="8306"/>
        </w:tabs>
      </w:pPr>
      <w:hyperlink w:anchor="_Toc8860" w:history="1">
        <w:r>
          <w:rPr>
            <w:rFonts w:ascii="仿宋" w:eastAsia="仿宋" w:hAnsi="仿宋" w:cs="仿宋" w:hint="eastAsia"/>
            <w:lang w:eastAsia="zh-CN"/>
          </w:rPr>
          <w:t>(一)、产品/服务定位与特点</w:t>
        </w:r>
        <w:r>
          <w:tab/>
        </w:r>
        <w:r>
          <w:fldChar w:fldCharType="begin"/>
        </w:r>
        <w:r>
          <w:instrText xml:space="preserve"> PAGEREF _Toc8860 \h </w:instrText>
        </w:r>
        <w:r>
          <w:fldChar w:fldCharType="separate"/>
        </w:r>
        <w:r>
          <w:t>65</w:t>
        </w:r>
        <w:r>
          <w:fldChar w:fldCharType="end"/>
        </w:r>
      </w:hyperlink>
    </w:p>
    <w:p>
      <w:pPr>
        <w:pStyle w:val="TOC2"/>
        <w:tabs>
          <w:tab w:val="right" w:leader="dot" w:pos="8306"/>
        </w:tabs>
      </w:pPr>
      <w:hyperlink w:anchor="_Toc691" w:history="1">
        <w:r>
          <w:rPr>
            <w:rFonts w:ascii="仿宋" w:eastAsia="仿宋" w:hAnsi="仿宋" w:cs="仿宋" w:hint="eastAsia"/>
            <w:lang w:eastAsia="zh-CN"/>
          </w:rPr>
          <w:t>(二)、市场定位与竞争分析</w:t>
        </w:r>
        <w:r>
          <w:tab/>
        </w:r>
        <w:r>
          <w:fldChar w:fldCharType="begin"/>
        </w:r>
        <w:r>
          <w:instrText xml:space="preserve"> PAGEREF _Toc691 \h </w:instrText>
        </w:r>
        <w:r>
          <w:fldChar w:fldCharType="separate"/>
        </w:r>
        <w:r>
          <w:t>67</w:t>
        </w:r>
        <w:r>
          <w:fldChar w:fldCharType="end"/>
        </w:r>
      </w:hyperlink>
    </w:p>
    <w:p>
      <w:pPr>
        <w:pStyle w:val="TOC2"/>
        <w:tabs>
          <w:tab w:val="right" w:leader="dot" w:pos="8306"/>
        </w:tabs>
      </w:pPr>
      <w:hyperlink w:anchor="_Toc23068" w:history="1">
        <w:r>
          <w:rPr>
            <w:rFonts w:ascii="仿宋" w:eastAsia="仿宋" w:hAnsi="仿宋" w:cs="仿宋" w:hint="eastAsia"/>
            <w:lang w:eastAsia="zh-CN"/>
          </w:rPr>
          <w:t>(三)、营销渠道与策略</w:t>
        </w:r>
        <w:r>
          <w:tab/>
        </w:r>
        <w:r>
          <w:fldChar w:fldCharType="begin"/>
        </w:r>
        <w:r>
          <w:instrText xml:space="preserve"> PAGEREF _Toc23068 \h </w:instrText>
        </w:r>
        <w:r>
          <w:fldChar w:fldCharType="separate"/>
        </w:r>
        <w:r>
          <w:t>68</w:t>
        </w:r>
        <w:r>
          <w:fldChar w:fldCharType="end"/>
        </w:r>
      </w:hyperlink>
    </w:p>
    <w:p>
      <w:pPr>
        <w:pStyle w:val="TOC2"/>
        <w:tabs>
          <w:tab w:val="right" w:leader="dot" w:pos="8306"/>
        </w:tabs>
      </w:pPr>
      <w:hyperlink w:anchor="_Toc19463" w:history="1">
        <w:r>
          <w:rPr>
            <w:rFonts w:ascii="仿宋" w:eastAsia="仿宋" w:hAnsi="仿宋" w:cs="仿宋" w:hint="eastAsia"/>
            <w:lang w:eastAsia="zh-CN"/>
          </w:rPr>
          <w:t>(四)、推广与宣传活动</w:t>
        </w:r>
        <w:r>
          <w:tab/>
        </w:r>
        <w:r>
          <w:fldChar w:fldCharType="begin"/>
        </w:r>
        <w:r>
          <w:instrText xml:space="preserve"> PAGEREF _Toc19463 \h </w:instrText>
        </w:r>
        <w:r>
          <w:fldChar w:fldCharType="separate"/>
        </w:r>
        <w:r>
          <w:t>69</w:t>
        </w:r>
        <w:r>
          <w:fldChar w:fldCharType="end"/>
        </w:r>
      </w:hyperlink>
    </w:p>
    <w:p>
      <w:pPr>
        <w:pStyle w:val="TOC1"/>
        <w:tabs>
          <w:tab w:val="right" w:leader="dot" w:pos="8306"/>
        </w:tabs>
      </w:pPr>
      <w:hyperlink w:anchor="_Toc12355" w:history="1">
        <w:r>
          <w:rPr>
            <w:rFonts w:ascii="仿宋" w:eastAsia="仿宋" w:hAnsi="仿宋" w:cs="仿宋" w:hint="eastAsia"/>
            <w:lang w:eastAsia="zh-CN"/>
          </w:rPr>
          <w:t>十七、电力系统安装服务项目实施时间节点</w:t>
        </w:r>
        <w:r>
          <w:tab/>
        </w:r>
        <w:r>
          <w:fldChar w:fldCharType="begin"/>
        </w:r>
        <w:r>
          <w:instrText xml:space="preserve"> PAGEREF _Toc12355 \h </w:instrText>
        </w:r>
        <w:r>
          <w:fldChar w:fldCharType="separate"/>
        </w:r>
        <w:r>
          <w:t>74</w:t>
        </w:r>
        <w:r>
          <w:fldChar w:fldCharType="end"/>
        </w:r>
      </w:hyperlink>
    </w:p>
    <w:p>
      <w:pPr>
        <w:pStyle w:val="TOC2"/>
        <w:tabs>
          <w:tab w:val="right" w:leader="dot" w:pos="8306"/>
        </w:tabs>
      </w:pPr>
      <w:hyperlink w:anchor="_Toc11845" w:history="1">
        <w:r>
          <w:rPr>
            <w:rFonts w:ascii="仿宋" w:eastAsia="仿宋" w:hAnsi="仿宋" w:cs="仿宋" w:hint="eastAsia"/>
            <w:lang w:eastAsia="zh-CN"/>
          </w:rPr>
          <w:t>(一)、电力系统安装服务项目启动阶段时间节点</w:t>
        </w:r>
        <w:r>
          <w:tab/>
        </w:r>
        <w:r>
          <w:fldChar w:fldCharType="begin"/>
        </w:r>
        <w:r>
          <w:instrText xml:space="preserve"> PAGEREF _Toc11845 \h </w:instrText>
        </w:r>
        <w:r>
          <w:fldChar w:fldCharType="separate"/>
        </w:r>
        <w:r>
          <w:t>74</w:t>
        </w:r>
        <w:r>
          <w:fldChar w:fldCharType="end"/>
        </w:r>
      </w:hyperlink>
    </w:p>
    <w:p>
      <w:pPr>
        <w:pStyle w:val="TOC2"/>
        <w:tabs>
          <w:tab w:val="right" w:leader="dot" w:pos="8306"/>
        </w:tabs>
      </w:pPr>
      <w:hyperlink w:anchor="_Toc27151" w:history="1">
        <w:r>
          <w:rPr>
            <w:rFonts w:ascii="仿宋" w:eastAsia="仿宋" w:hAnsi="仿宋" w:cs="仿宋" w:hint="eastAsia"/>
            <w:lang w:eastAsia="zh-CN"/>
          </w:rPr>
          <w:t>(二)、电力系统安装服务项目执行阶段时间节点</w:t>
        </w:r>
        <w:r>
          <w:tab/>
        </w:r>
        <w:r>
          <w:fldChar w:fldCharType="begin"/>
        </w:r>
        <w:r>
          <w:instrText xml:space="preserve"> PAGEREF _Toc27151 \h </w:instrText>
        </w:r>
        <w:r>
          <w:fldChar w:fldCharType="separate"/>
        </w:r>
        <w:r>
          <w:t>76</w:t>
        </w:r>
        <w:r>
          <w:fldChar w:fldCharType="end"/>
        </w:r>
      </w:hyperlink>
    </w:p>
    <w:p>
      <w:pPr>
        <w:pStyle w:val="TOC2"/>
        <w:tabs>
          <w:tab w:val="right" w:leader="dot" w:pos="8306"/>
        </w:tabs>
      </w:pPr>
      <w:hyperlink w:anchor="_Toc13165" w:history="1">
        <w:r>
          <w:rPr>
            <w:rFonts w:ascii="仿宋" w:eastAsia="仿宋" w:hAnsi="仿宋" w:cs="仿宋" w:hint="eastAsia"/>
            <w:lang w:eastAsia="zh-CN"/>
          </w:rPr>
          <w:t>(三)、电力系统安装服务项目完成阶段时间节点</w:t>
        </w:r>
        <w:r>
          <w:tab/>
        </w:r>
        <w:r>
          <w:fldChar w:fldCharType="begin"/>
        </w:r>
        <w:r>
          <w:instrText xml:space="preserve"> PAGEREF _Toc13165 \h </w:instrText>
        </w:r>
        <w:r>
          <w:fldChar w:fldCharType="separate"/>
        </w:r>
        <w:r>
          <w:t>77</w:t>
        </w:r>
        <w:r>
          <w:fldChar w:fldCharType="end"/>
        </w:r>
      </w:hyperlink>
    </w:p>
    <w:p>
      <w:pPr>
        <w:pStyle w:val="TOC1"/>
        <w:tabs>
          <w:tab w:val="right" w:leader="dot" w:pos="8306"/>
        </w:tabs>
      </w:pPr>
      <w:hyperlink w:anchor="_Toc18066" w:history="1">
        <w:r>
          <w:rPr>
            <w:rFonts w:ascii="仿宋" w:eastAsia="仿宋" w:hAnsi="仿宋" w:cs="仿宋" w:hint="eastAsia"/>
            <w:lang w:eastAsia="zh-CN"/>
          </w:rPr>
          <w:t>十八、电力系统安装服务项目实施保障措施</w:t>
        </w:r>
        <w:r>
          <w:tab/>
        </w:r>
        <w:r>
          <w:fldChar w:fldCharType="begin"/>
        </w:r>
        <w:r>
          <w:instrText xml:space="preserve"> PAGEREF _Toc18066 \h </w:instrText>
        </w:r>
        <w:r>
          <w:fldChar w:fldCharType="separate"/>
        </w:r>
        <w:r>
          <w:t>78</w:t>
        </w:r>
        <w:r>
          <w:fldChar w:fldCharType="end"/>
        </w:r>
      </w:hyperlink>
    </w:p>
    <w:p>
      <w:pPr>
        <w:pStyle w:val="TOC2"/>
        <w:tabs>
          <w:tab w:val="right" w:leader="dot" w:pos="8306"/>
        </w:tabs>
      </w:pPr>
      <w:hyperlink w:anchor="_Toc20244" w:history="1">
        <w:r>
          <w:rPr>
            <w:rFonts w:ascii="仿宋" w:eastAsia="仿宋" w:hAnsi="仿宋" w:cs="仿宋" w:hint="eastAsia"/>
            <w:lang w:eastAsia="zh-CN"/>
          </w:rPr>
          <w:t>(一)、电力系统安装服务项目实施保障机制</w:t>
        </w:r>
        <w:r>
          <w:tab/>
        </w:r>
        <w:r>
          <w:fldChar w:fldCharType="begin"/>
        </w:r>
        <w:r>
          <w:instrText xml:space="preserve"> PAGEREF _Toc20244 \h </w:instrText>
        </w:r>
        <w:r>
          <w:fldChar w:fldCharType="separate"/>
        </w:r>
        <w:r>
          <w:t>78</w:t>
        </w:r>
        <w:r>
          <w:fldChar w:fldCharType="end"/>
        </w:r>
      </w:hyperlink>
    </w:p>
    <w:p>
      <w:pPr>
        <w:pStyle w:val="TOC2"/>
        <w:tabs>
          <w:tab w:val="right" w:leader="dot" w:pos="8306"/>
        </w:tabs>
      </w:pPr>
      <w:hyperlink w:anchor="_Toc175" w:history="1">
        <w:r>
          <w:rPr>
            <w:rFonts w:ascii="仿宋" w:eastAsia="仿宋" w:hAnsi="仿宋" w:cs="仿宋" w:hint="eastAsia"/>
            <w:lang w:eastAsia="zh-CN"/>
          </w:rPr>
          <w:t>(二)、电力系统安装服务项目法律合规要求</w:t>
        </w:r>
        <w:r>
          <w:tab/>
        </w:r>
        <w:r>
          <w:fldChar w:fldCharType="begin"/>
        </w:r>
        <w:r>
          <w:instrText xml:space="preserve"> PAGEREF _Toc175 \h </w:instrText>
        </w:r>
        <w:r>
          <w:fldChar w:fldCharType="separate"/>
        </w:r>
        <w:r>
          <w:t>82</w:t>
        </w:r>
        <w:r>
          <w:fldChar w:fldCharType="end"/>
        </w:r>
      </w:hyperlink>
    </w:p>
    <w:p>
      <w:pPr>
        <w:pStyle w:val="TOC2"/>
        <w:tabs>
          <w:tab w:val="right" w:leader="dot" w:pos="8306"/>
        </w:tabs>
      </w:pPr>
      <w:hyperlink w:anchor="_Toc6059" w:history="1">
        <w:r>
          <w:rPr>
            <w:rFonts w:ascii="仿宋" w:eastAsia="仿宋" w:hAnsi="仿宋" w:cs="仿宋" w:hint="eastAsia"/>
            <w:lang w:eastAsia="zh-CN"/>
          </w:rPr>
          <w:t>(三)、电力系统安装服务项目合同管理与法律事务</w:t>
        </w:r>
        <w:r>
          <w:tab/>
        </w:r>
        <w:r>
          <w:fldChar w:fldCharType="begin"/>
        </w:r>
        <w:r>
          <w:instrText xml:space="preserve"> PAGEREF _Toc6059 \h </w:instrText>
        </w:r>
        <w:r>
          <w:fldChar w:fldCharType="separate"/>
        </w:r>
        <w:r>
          <w:t>86</w:t>
        </w:r>
        <w:r>
          <w:fldChar w:fldCharType="end"/>
        </w:r>
      </w:hyperlink>
    </w:p>
    <w:p>
      <w:pPr>
        <w:pStyle w:val="TOC2"/>
        <w:tabs>
          <w:tab w:val="right" w:leader="dot" w:pos="8306"/>
        </w:tabs>
      </w:pPr>
      <w:hyperlink w:anchor="_Toc26564" w:history="1">
        <w:r>
          <w:rPr>
            <w:rFonts w:ascii="仿宋" w:eastAsia="仿宋" w:hAnsi="仿宋" w:cs="仿宋" w:hint="eastAsia"/>
            <w:lang w:eastAsia="zh-CN"/>
          </w:rPr>
          <w:t>(四)、电力系统安装服务项目知识产权保护策略</w:t>
        </w:r>
        <w:r>
          <w:tab/>
        </w:r>
        <w:r>
          <w:fldChar w:fldCharType="begin"/>
        </w:r>
        <w:r>
          <w:instrText xml:space="preserve"> PAGEREF _Toc26564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技术管理特点体现在其创新导向。通过引入最先进的技术趋势和解决方案，电力系统安装服务项目致力于提升科技含量、提高质量和效率水平。这意味着我们将采用最新的工具和方法，确保电力系统安装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系统安装服务项目技术管理的显著特征。通过整合不同领域的技术资源，我们实现了跨学科的协同工作。这有助于优化技术架构，提高整体效能。此外，整合性策略还促进了不同技术团队之间的紧密沟通和高效合作，确保电力系统安装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系统安装服务项目所采用的技术。通过不断优化技术方案，电力系统安装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系统安装服务项目团队将在电力系统安装服务项目初期识别可能的技术风险，并采取相应的预防和应对措施。通过建立健全的风险评估机制，电力系统安装服务项目能够在实施过程中及时发现并解决潜在的技术问题，保障电力系统安装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系统安装服务项目中，技术将成为电力系统安装服务项目成功的有力支持。这一深度剖析揭示了技术管理在电力系统安装服务项目实施中的关键作用，为电力系统安装服务项目的技术基础奠定了坚实的基础。</w:t>
      </w:r>
    </w:p>
    <w:p>
      <w:pPr>
        <w:pStyle w:val="Heading2"/>
        <w:ind w:firstLine="560" w:firstLineChars="200"/>
        <w:rPr>
          <w:rFonts w:ascii="仿宋" w:eastAsia="仿宋" w:hAnsi="仿宋" w:cs="仿宋" w:hint="eastAsia"/>
          <w:sz w:val="28"/>
          <w:lang w:eastAsia="zh-CN"/>
        </w:rPr>
      </w:pPr>
      <w:bookmarkStart w:id="4" w:name="_Toc9900"/>
      <w:r>
        <w:rPr>
          <w:rFonts w:ascii="仿宋" w:eastAsia="仿宋" w:hAnsi="仿宋" w:cs="仿宋" w:hint="eastAsia"/>
          <w:sz w:val="28"/>
          <w:lang w:eastAsia="zh-CN"/>
        </w:rPr>
        <w:t>(二)、电力系统安装服务项目工艺技术设计方案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系统安装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系统安装服务项目将严格按照相关行业规范要求进行组织。通过有效控制产品质量，电力系统安装服务项目将致力于为顾客提供优质的电力系统安装服务项目产品和良好的服务。这体现了电力系统安装服务项目对于生产活动合规性和质量标准的高度重视，为电力系统安装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系统安装服务项目注重生态效益和清洁生产原则。电力系统安装服务项目建设将紧密结合地方特色经济发展，与社会经济发展规划和区域环境保护规划方案相协调一致。通过与当地区域自然生态系统的结合，电力系统安装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系统安装服务项目产品具有多样化的客户需求和个性化的特点。因此，电力系统安装服务项目产品规格品种多样，且单批生产数量较小。为满足这一特点，电力系统安装服务项目承办单位将建设先进的柔性制造生产线。通过广泛应用柔性制造技术，电力系统安装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系统安装服务项目采用的技术具有较高的技术含量和自动化水平，处于国内先进水平。这一技术选用不仅体现了对生产效率、质量和环境友好性的高标准要求，同时为电力系统安装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53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为确保电力系统安装服务项目的高效生产和技术实施，我们制定了一套精心设计的设备选型方案，以满足电力系统安装服务项目生产、质量和环保的要求。该方案的主要特点如下：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系统安装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针对电力系统安装服务项目产品的多样性和小批量生产的特点，我们将建设柔性制造生产线。通过在设备选型中考虑柔性制造技术，可以灵活应对不同产品规格和生产需求，实现生产线的高度灵活性和适应性。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94"/>
      <w:r>
        <w:rPr>
          <w:rFonts w:ascii="仿宋" w:eastAsia="仿宋" w:hAnsi="仿宋" w:cs="仿宋" w:hint="eastAsia"/>
          <w:sz w:val="28"/>
          <w:lang w:eastAsia="zh-CN"/>
        </w:rPr>
        <w:t>二、电力系统安装服务项目危机管理</w:t>
      </w:r>
      <w:bookmarkEnd w:id="6"/>
    </w:p>
    <w:p>
      <w:pPr>
        <w:pStyle w:val="Heading2"/>
        <w:rPr>
          <w:rFonts w:ascii="仿宋" w:eastAsia="仿宋" w:hAnsi="仿宋" w:cs="仿宋" w:hint="eastAsia"/>
          <w:lang w:eastAsia="zh-CN"/>
        </w:rPr>
      </w:pPr>
      <w:bookmarkStart w:id="7" w:name="_Toc965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系统安装服务项目危机管理中，危机预警与识别是确保电力系统安装服务项目稳健运行的核心步骤。通过建立全面的监测机制，电力系统安装服务项目团队旨在及时发现和理解潜在的风险和危机因素，以便采取及时的预防和应对措施，确保电力系统安装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系统安装服务项目团队全面分析了整个电力系统安装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系统安装服务项目团队着重于明确定义电力系统安装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系统安装服务项目进展的持续监控，团队能够及时发现潜在问题并作出迅速反应。电力系统安装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在这一阶段，团队的专业素养和反应速度将发挥至关重要的作用，以确保潜在危机能够在初期得到有效的处理，最大程度地减轻负面影响。通过危机预警与识别，电力系统安装服务项目得以更有序、可控地推进。</w:t>
      </w:r>
    </w:p>
    <w:p>
      <w:pPr>
        <w:pStyle w:val="Heading2"/>
        <w:ind w:firstLine="560" w:firstLineChars="200"/>
        <w:rPr>
          <w:rFonts w:ascii="仿宋" w:eastAsia="仿宋" w:hAnsi="仿宋" w:cs="仿宋" w:hint="eastAsia"/>
          <w:sz w:val="28"/>
          <w:lang w:eastAsia="zh-CN"/>
        </w:rPr>
      </w:pPr>
      <w:bookmarkStart w:id="8" w:name="_Toc142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在危机发生时，电力系统安装服务项目团队立即行动，成立了应急小组。该小组的任务是迅速制定并实施紧急应对措施，以最小化潜在损失。以下是采取的主要措施：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暂停电力系统安装服务项目进度：为遏制危机蔓延，电力系统安装服务项目暂时停止进行，以便全面评估当前状况。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资源重新分配：重新评估电力系统安装服务项目资源的分配，确保最大限度地减小损失。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实时沟通：与关键利益相关者建立实时沟通机制，向他们传递电力系统安装服务项目危机的实际状况，保障电力系统安装服务项目核心利益。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在紧急应对的同时，电力系统安装服务项目团队强调了团队协作和有效沟通的重要性。以下是团队协作的关键举措：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信息共享机制：建立了信息共享平台，确保团队成员能够及时获取电力系统安装服务项目危机的实时信息。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领导者沟通：电力系统安装服务项目领导者通过定期会议和即时沟通工具，指导团队应对危机，保持团队稳定运行。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随着危机得到初步控制，电力系统安装服务项目团队转向制定恢复计划，以确保电力系统安装服务项目能够从中迅速恢复。主要恢复计划包括：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修复受损的进度计划：重新评估电力系统安装服务项目进度，制定修复计划，确保电力系统安装服务项目尽快回归正常进程。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重新调整资源分配：优化资源分配，确保电力系统安装服务项目在有限资源下高效运转。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风险管理机制加强：对电力系统安装服务项目风险进行全面评估，制定更强化的风险管理策略，以预防未来可能的危机。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590"/>
      <w:r>
        <w:rPr>
          <w:rFonts w:ascii="仿宋" w:eastAsia="仿宋" w:hAnsi="仿宋" w:cs="仿宋" w:hint="eastAsia"/>
          <w:sz w:val="28"/>
          <w:lang w:eastAsia="zh-CN"/>
        </w:rPr>
        <w:t>三、电力系统安装服务项目选址可行性分析</w:t>
      </w:r>
      <w:bookmarkEnd w:id="9"/>
    </w:p>
    <w:p>
      <w:pPr>
        <w:pStyle w:val="Heading2"/>
        <w:rPr>
          <w:rFonts w:ascii="仿宋" w:eastAsia="仿宋" w:hAnsi="仿宋" w:cs="仿宋" w:hint="eastAsia"/>
          <w:lang w:eastAsia="zh-CN"/>
        </w:rPr>
      </w:pPr>
      <w:bookmarkStart w:id="10" w:name="_Toc14140"/>
      <w:r>
        <w:rPr>
          <w:rFonts w:ascii="仿宋" w:eastAsia="仿宋" w:hAnsi="仿宋" w:cs="仿宋" w:hint="eastAsia"/>
          <w:lang w:eastAsia="zh-CN"/>
        </w:rPr>
        <w:t>(一)、电力系统安装服务项目选址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该电力系统安装服务项目选址位于XX省XX市XX区XXX街道</w:t>
      </w:r>
    </w:p>
    <w:p>
      <w:pPr>
        <w:pStyle w:val="Heading2"/>
        <w:ind w:firstLine="560" w:firstLineChars="200"/>
        <w:rPr>
          <w:rFonts w:ascii="仿宋" w:eastAsia="仿宋" w:hAnsi="仿宋" w:cs="仿宋" w:hint="eastAsia"/>
          <w:sz w:val="28"/>
          <w:lang w:eastAsia="zh-CN"/>
        </w:rPr>
      </w:pPr>
      <w:bookmarkStart w:id="11" w:name="_Toc2269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系统安装服务项目的征地面积将根据电力系统安装服务项目的实际规模和需求进行精确规划。具体面积XXX平方米，旨在确保电力系统安装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净用地面积是在征地面积基础上去除不可利用面积后的实际可开发用地。具体面积XXX平方米，考虑到环保、交通、安全等多方面因素，以确保电力系统安装服务项目在整体利用效率上达到最优。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电力系统安装服务项目计划建设的建筑总规模具体面积XXX平方米。这一规模的确定综合考虑了电力系统安装服务项目的性质、规模，以及城市规划的相关要求，确保建筑布局与周边环境协调一致。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绿地率是电力系统安装服务项目用地中被规划为绿地的比例。具体面积XXX平方米，旨在通过合理规划绿地，改善电力系统安装服务项目周边环境，提升居民生活质量，并符合城市整体绿化规划。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容积率是用地上可以建设的建筑总体积与用地面积之比。具体面积XXX，通过合理的容积率规划，确保电力系统安装服务项目建筑规模与周边环境和谐共生。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电力系统安装服务项目选址与当地城市规划相一致，具体面积XXX平方米。通过与城市规划部门深入沟通，确保电力系统安装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系统安装服务项目选址符合当地产业政策，具体面积XXX平方米。这包括电力系统安装服务项目对当地经济的促进作用，以及对相关产业的带动效应，确保电力系统安装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用地总体要求必须符合环保和可持续发展的原则，具体面积XXX平方米。通过采用绿色建筑设计、节能减排等措施，确保电力系统安装服务项目在建设和运营过程中对环境的影响最小化，达到可持续发展的要求。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确保电力系统安装服务项目选址具备必要的公共设施配套，具体面积XXX平方米。这包括交通便利性、教育、医疗等基础设施，以提高居民生活品质，使得电力系统安装服务项目选址更具吸引力。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考虑用地总体要求对当地社会稳定性的影响，具体面积XXX平方米。通过深入了解当地社区反馈，确保电力系统安装服务项目的选址和建设过程对当地社会和谐稳定产生积极作用。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系统安装服务项目选址不仅符合法规和规划，还在实际操作中具有可行性。这一全面规划将为电力系统安装服务项目的成功实施提供坚实的基础，确保电力系统安装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13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系统安装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系统安装服务项目的设备规划和空间设计中，我们将采取灵活设备布局的措施。设备布局将根据实际需求进行灵活设计，避免不必要的浪费。通过合理规划设备摆放位置，我们将提高设备的利用率，减少设备间距，以确保电力系统安装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系统安装服务项目内部引入共享设施的概念，例如共享会议室、办公区等。通过这种方式，我们可以减少对资源的重复建设，提高资源共享效率，从而减小电力系统安装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03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系统安装服务项目的总图布置中，我们将不同功能区域进行明确的规划，以最大程度满足电力系统安装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29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系统安装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系统安装服务项目对环境的影响是综合评价的重要因素之一。我们将详细考虑选址周边的自然环境、生态保护区、水源地等情况，确保电力系统安装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对选址的评价还需充分考虑当地政府的产业政策和法规。我们将详细了解电力系统安装服务项目所在地的相关政策，确保电力系统安装服务项目的规划和运营与当地法规相符，降低不必要的法律风险。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考虑到社会稳定性对企业运营的重要性，我们将评估选址地区的社会安全情况、劳工关系、社区反馈等方面，以确保电力系统安装服务项目的建设和运营不会受到社会稳定性的负面影响。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最后，我们将综合考虑用地成本，包括土地购置费用、土地开发成本等。通过对用地成本的详细评估，我们能够做出更为精确的经济效益分析，为电力系统安装服务项目的投资决策提供有力支持。</w:t>
      </w:r>
    </w:p>
    <w:p>
      <w:pPr>
        <w:pStyle w:val="Heading1"/>
        <w:ind w:firstLine="560" w:firstLineChars="200"/>
        <w:rPr>
          <w:rFonts w:ascii="仿宋" w:eastAsia="仿宋" w:hAnsi="仿宋" w:cs="仿宋" w:hint="eastAsia"/>
          <w:sz w:val="28"/>
          <w:lang w:eastAsia="zh-CN"/>
        </w:rPr>
      </w:pPr>
      <w:bookmarkStart w:id="15" w:name="_Toc4316"/>
      <w:r>
        <w:rPr>
          <w:rFonts w:ascii="仿宋" w:eastAsia="仿宋" w:hAnsi="仿宋" w:cs="仿宋" w:hint="eastAsia"/>
          <w:sz w:val="28"/>
          <w:lang w:eastAsia="zh-CN"/>
        </w:rPr>
        <w:t>四、电力系统安装服务项目文档管理</w:t>
      </w:r>
      <w:bookmarkEnd w:id="15"/>
    </w:p>
    <w:p>
      <w:pPr>
        <w:pStyle w:val="Heading2"/>
        <w:rPr>
          <w:rFonts w:ascii="仿宋" w:eastAsia="仿宋" w:hAnsi="仿宋" w:cs="仿宋" w:hint="eastAsia"/>
          <w:lang w:eastAsia="zh-CN"/>
        </w:rPr>
      </w:pPr>
      <w:bookmarkStart w:id="16" w:name="_Toc1843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电力系统安装服务项目高度重视文档的质量和准确性，以支持电力系统安装服务项目的各项活动和决策。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文档的编制始于电力系统安装服务项目计划的初期，我们制定了详细的文档编制计划，明确了每个文档的内容、格式和编写责任人。在电力系统安装服务项目启动阶段，我们首先编制了电力系统安装服务项目章程，明确定义了电力系统安装服务项目的目标、范围、风险等关键要素。随后，电力系统安装服务项目团队根据计划陆续编制了需求文档、设计文档、测试文档等各类文档，确保电力系统安装服务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系统安装服务项目管理中的重要环节，旨在确保电力系统安装服务项目文档符合质量标准和电力系统安装服务项目需求。在电力系统安装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系统安装服务项目相关利益方和专业领域的专家对文档进行独立审查。这有助于获取更全面、客观的反馈，确保电力系统安装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在文档编制与审查方面建立了严格的管理机制，通过规范的流程和多维度的审查，确保电力系统安装服务项目文档的质量、准确性和可靠性，为电力系统安装服务项目的顺利推进提供了有力支持。</w:t>
      </w:r>
    </w:p>
    <w:p>
      <w:pPr>
        <w:pStyle w:val="Heading2"/>
        <w:ind w:firstLine="560" w:firstLineChars="200"/>
        <w:rPr>
          <w:rFonts w:ascii="仿宋" w:eastAsia="仿宋" w:hAnsi="仿宋" w:cs="仿宋" w:hint="eastAsia"/>
          <w:sz w:val="28"/>
          <w:lang w:eastAsia="zh-CN"/>
        </w:rPr>
      </w:pPr>
      <w:bookmarkStart w:id="17" w:name="_Toc1202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在电力系统安装服务项目中，我们致力于优化文档发布与分发过程，以确保信息的高效传递和团队间协作的顺畅进行。以下是我们采取的关键优化策略：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https://d.book118.com/397163026104006025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7326B"/>
    <w:rsid w:val="7F973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3026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2024-01-01T20:41:00Z</dcterms:created>
  <dcterms:modified xsi:type="dcterms:W3CDTF">2024-01-01T20:41:56Z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10D67805930541BCB746D21399A1F244_11</vt:lpwstr>
  </property>
  <property fmtid="{D5CDD505-2E9C-101B-9397-08002B2CF9AE}" pid="3" name="KSOProductBuildVer">
    <vt:lpwstr>2052-12.1.0.16120</vt:lpwstr>
  </property>
</Properties>
</file>