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漂白剂项目规划设计纲要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15" w:history="1">
        <w:r>
          <w:rPr>
            <w:rFonts w:ascii="仿宋" w:eastAsia="仿宋" w:hAnsi="仿宋" w:cs="仿宋" w:hint="eastAsia"/>
            <w:lang w:eastAsia="zh-CN"/>
          </w:rPr>
          <w:t>前言</w:t>
        </w:r>
        <w:r>
          <w:tab/>
        </w:r>
        <w:r>
          <w:fldChar w:fldCharType="begin"/>
        </w:r>
        <w:r>
          <w:instrText xml:space="preserve"> PAGEREF _Toc5515 \h </w:instrText>
        </w:r>
        <w:r>
          <w:fldChar w:fldCharType="separate"/>
        </w:r>
        <w:r>
          <w:t>3</w:t>
        </w:r>
        <w:r>
          <w:fldChar w:fldCharType="end"/>
        </w:r>
      </w:hyperlink>
    </w:p>
    <w:p>
      <w:pPr>
        <w:pStyle w:val="TOC1"/>
        <w:tabs>
          <w:tab w:val="right" w:leader="dot" w:pos="8306"/>
        </w:tabs>
      </w:pPr>
      <w:hyperlink w:anchor="_Toc23346" w:history="1">
        <w:r>
          <w:rPr>
            <w:rFonts w:ascii="仿宋" w:eastAsia="仿宋" w:hAnsi="仿宋" w:cs="仿宋" w:hint="eastAsia"/>
            <w:lang w:eastAsia="zh-CN"/>
          </w:rPr>
          <w:t>一、漂白剂项目概论</w:t>
        </w:r>
        <w:r>
          <w:tab/>
        </w:r>
        <w:r>
          <w:fldChar w:fldCharType="begin"/>
        </w:r>
        <w:r>
          <w:instrText xml:space="preserve"> PAGEREF _Toc23346 \h </w:instrText>
        </w:r>
        <w:r>
          <w:fldChar w:fldCharType="separate"/>
        </w:r>
        <w:r>
          <w:t>3</w:t>
        </w:r>
        <w:r>
          <w:fldChar w:fldCharType="end"/>
        </w:r>
      </w:hyperlink>
    </w:p>
    <w:p>
      <w:pPr>
        <w:pStyle w:val="TOC2"/>
        <w:tabs>
          <w:tab w:val="right" w:leader="dot" w:pos="8306"/>
        </w:tabs>
      </w:pPr>
      <w:hyperlink w:anchor="_Toc11812" w:history="1">
        <w:r>
          <w:rPr>
            <w:rFonts w:ascii="仿宋" w:eastAsia="仿宋" w:hAnsi="仿宋" w:cs="仿宋" w:hint="eastAsia"/>
            <w:lang w:eastAsia="zh-CN"/>
          </w:rPr>
          <w:t>(一)、漂白剂项目概况</w:t>
        </w:r>
        <w:r>
          <w:tab/>
        </w:r>
        <w:r>
          <w:fldChar w:fldCharType="begin"/>
        </w:r>
        <w:r>
          <w:instrText xml:space="preserve"> PAGEREF _Toc11812 \h </w:instrText>
        </w:r>
        <w:r>
          <w:fldChar w:fldCharType="separate"/>
        </w:r>
        <w:r>
          <w:t>3</w:t>
        </w:r>
        <w:r>
          <w:fldChar w:fldCharType="end"/>
        </w:r>
      </w:hyperlink>
    </w:p>
    <w:p>
      <w:pPr>
        <w:pStyle w:val="TOC2"/>
        <w:tabs>
          <w:tab w:val="right" w:leader="dot" w:pos="8306"/>
        </w:tabs>
      </w:pPr>
      <w:hyperlink w:anchor="_Toc8968" w:history="1">
        <w:r>
          <w:rPr>
            <w:rFonts w:ascii="仿宋" w:eastAsia="仿宋" w:hAnsi="仿宋" w:cs="仿宋" w:hint="eastAsia"/>
            <w:lang w:eastAsia="zh-CN"/>
          </w:rPr>
          <w:t>(二)、漂白剂项目目标</w:t>
        </w:r>
        <w:r>
          <w:tab/>
        </w:r>
        <w:r>
          <w:fldChar w:fldCharType="begin"/>
        </w:r>
        <w:r>
          <w:instrText xml:space="preserve"> PAGEREF _Toc8968 \h </w:instrText>
        </w:r>
        <w:r>
          <w:fldChar w:fldCharType="separate"/>
        </w:r>
        <w:r>
          <w:t>5</w:t>
        </w:r>
        <w:r>
          <w:fldChar w:fldCharType="end"/>
        </w:r>
      </w:hyperlink>
    </w:p>
    <w:p>
      <w:pPr>
        <w:pStyle w:val="TOC2"/>
        <w:tabs>
          <w:tab w:val="right" w:leader="dot" w:pos="8306"/>
        </w:tabs>
      </w:pPr>
      <w:hyperlink w:anchor="_Toc12002" w:history="1">
        <w:r>
          <w:rPr>
            <w:rFonts w:ascii="仿宋" w:eastAsia="仿宋" w:hAnsi="仿宋" w:cs="仿宋" w:hint="eastAsia"/>
            <w:lang w:eastAsia="zh-CN"/>
          </w:rPr>
          <w:t>(三)、漂白剂项目提出的理由</w:t>
        </w:r>
        <w:r>
          <w:tab/>
        </w:r>
        <w:r>
          <w:fldChar w:fldCharType="begin"/>
        </w:r>
        <w:r>
          <w:instrText xml:space="preserve"> PAGEREF _Toc12002 \h </w:instrText>
        </w:r>
        <w:r>
          <w:fldChar w:fldCharType="separate"/>
        </w:r>
        <w:r>
          <w:t>6</w:t>
        </w:r>
        <w:r>
          <w:fldChar w:fldCharType="end"/>
        </w:r>
      </w:hyperlink>
    </w:p>
    <w:p>
      <w:pPr>
        <w:pStyle w:val="TOC2"/>
        <w:tabs>
          <w:tab w:val="right" w:leader="dot" w:pos="8306"/>
        </w:tabs>
      </w:pPr>
      <w:hyperlink w:anchor="_Toc28854" w:history="1">
        <w:r>
          <w:rPr>
            <w:rFonts w:ascii="仿宋" w:eastAsia="仿宋" w:hAnsi="仿宋" w:cs="仿宋" w:hint="eastAsia"/>
            <w:lang w:eastAsia="zh-CN"/>
          </w:rPr>
          <w:t>(四)、漂白剂项目意义</w:t>
        </w:r>
        <w:r>
          <w:tab/>
        </w:r>
        <w:r>
          <w:fldChar w:fldCharType="begin"/>
        </w:r>
        <w:r>
          <w:instrText xml:space="preserve"> PAGEREF _Toc28854 \h </w:instrText>
        </w:r>
        <w:r>
          <w:fldChar w:fldCharType="separate"/>
        </w:r>
        <w:r>
          <w:t>8</w:t>
        </w:r>
        <w:r>
          <w:fldChar w:fldCharType="end"/>
        </w:r>
      </w:hyperlink>
    </w:p>
    <w:p>
      <w:pPr>
        <w:pStyle w:val="TOC2"/>
        <w:tabs>
          <w:tab w:val="right" w:leader="dot" w:pos="8306"/>
        </w:tabs>
      </w:pPr>
      <w:hyperlink w:anchor="_Toc19521" w:history="1">
        <w:r>
          <w:rPr>
            <w:rFonts w:ascii="仿宋" w:eastAsia="仿宋" w:hAnsi="仿宋" w:cs="仿宋" w:hint="eastAsia"/>
            <w:lang w:eastAsia="zh-CN"/>
          </w:rPr>
          <w:t>(五)、漂白剂项目背景</w:t>
        </w:r>
        <w:r>
          <w:tab/>
        </w:r>
        <w:r>
          <w:fldChar w:fldCharType="begin"/>
        </w:r>
        <w:r>
          <w:instrText xml:space="preserve"> PAGEREF _Toc19521 \h </w:instrText>
        </w:r>
        <w:r>
          <w:fldChar w:fldCharType="separate"/>
        </w:r>
        <w:r>
          <w:t>8</w:t>
        </w:r>
        <w:r>
          <w:fldChar w:fldCharType="end"/>
        </w:r>
      </w:hyperlink>
    </w:p>
    <w:p>
      <w:pPr>
        <w:pStyle w:val="TOC1"/>
        <w:tabs>
          <w:tab w:val="right" w:leader="dot" w:pos="8306"/>
        </w:tabs>
      </w:pPr>
      <w:hyperlink w:anchor="_Toc8952" w:history="1">
        <w:r>
          <w:rPr>
            <w:rFonts w:ascii="仿宋" w:eastAsia="仿宋" w:hAnsi="仿宋" w:cs="仿宋" w:hint="eastAsia"/>
            <w:lang w:eastAsia="zh-CN"/>
          </w:rPr>
          <w:t>二、漂白剂项目危机管理</w:t>
        </w:r>
        <w:r>
          <w:tab/>
        </w:r>
        <w:r>
          <w:fldChar w:fldCharType="begin"/>
        </w:r>
        <w:r>
          <w:instrText xml:space="preserve"> PAGEREF _Toc8952 \h </w:instrText>
        </w:r>
        <w:r>
          <w:fldChar w:fldCharType="separate"/>
        </w:r>
        <w:r>
          <w:t>9</w:t>
        </w:r>
        <w:r>
          <w:fldChar w:fldCharType="end"/>
        </w:r>
      </w:hyperlink>
    </w:p>
    <w:p>
      <w:pPr>
        <w:pStyle w:val="TOC2"/>
        <w:tabs>
          <w:tab w:val="right" w:leader="dot" w:pos="8306"/>
        </w:tabs>
      </w:pPr>
      <w:hyperlink w:anchor="_Toc15743" w:history="1">
        <w:r>
          <w:rPr>
            <w:rFonts w:ascii="仿宋" w:eastAsia="仿宋" w:hAnsi="仿宋" w:cs="仿宋" w:hint="eastAsia"/>
            <w:lang w:eastAsia="zh-CN"/>
          </w:rPr>
          <w:t>(一)、危机预警与识别</w:t>
        </w:r>
        <w:r>
          <w:tab/>
        </w:r>
        <w:r>
          <w:fldChar w:fldCharType="begin"/>
        </w:r>
        <w:r>
          <w:instrText xml:space="preserve"> PAGEREF _Toc15743 \h </w:instrText>
        </w:r>
        <w:r>
          <w:fldChar w:fldCharType="separate"/>
        </w:r>
        <w:r>
          <w:t>9</w:t>
        </w:r>
        <w:r>
          <w:fldChar w:fldCharType="end"/>
        </w:r>
      </w:hyperlink>
    </w:p>
    <w:p>
      <w:pPr>
        <w:pStyle w:val="TOC2"/>
        <w:tabs>
          <w:tab w:val="right" w:leader="dot" w:pos="8306"/>
        </w:tabs>
      </w:pPr>
      <w:hyperlink w:anchor="_Toc16857" w:history="1">
        <w:r>
          <w:rPr>
            <w:rFonts w:ascii="仿宋" w:eastAsia="仿宋" w:hAnsi="仿宋" w:cs="仿宋" w:hint="eastAsia"/>
            <w:lang w:eastAsia="zh-CN"/>
          </w:rPr>
          <w:t>(二)、危机应对与恢复</w:t>
        </w:r>
        <w:r>
          <w:tab/>
        </w:r>
        <w:r>
          <w:fldChar w:fldCharType="begin"/>
        </w:r>
        <w:r>
          <w:instrText xml:space="preserve"> PAGEREF _Toc16857 \h </w:instrText>
        </w:r>
        <w:r>
          <w:fldChar w:fldCharType="separate"/>
        </w:r>
        <w:r>
          <w:t>10</w:t>
        </w:r>
        <w:r>
          <w:fldChar w:fldCharType="end"/>
        </w:r>
      </w:hyperlink>
    </w:p>
    <w:p>
      <w:pPr>
        <w:pStyle w:val="TOC1"/>
        <w:tabs>
          <w:tab w:val="right" w:leader="dot" w:pos="8306"/>
        </w:tabs>
      </w:pPr>
      <w:hyperlink w:anchor="_Toc26927" w:history="1">
        <w:r>
          <w:rPr>
            <w:rFonts w:ascii="仿宋" w:eastAsia="仿宋" w:hAnsi="仿宋" w:cs="仿宋" w:hint="eastAsia"/>
            <w:lang w:eastAsia="zh-CN"/>
          </w:rPr>
          <w:t>三、工艺说明</w:t>
        </w:r>
        <w:r>
          <w:tab/>
        </w:r>
        <w:r>
          <w:fldChar w:fldCharType="begin"/>
        </w:r>
        <w:r>
          <w:instrText xml:space="preserve"> PAGEREF _Toc26927 \h </w:instrText>
        </w:r>
        <w:r>
          <w:fldChar w:fldCharType="separate"/>
        </w:r>
        <w:r>
          <w:t>12</w:t>
        </w:r>
        <w:r>
          <w:fldChar w:fldCharType="end"/>
        </w:r>
      </w:hyperlink>
    </w:p>
    <w:p>
      <w:pPr>
        <w:pStyle w:val="TOC2"/>
        <w:tabs>
          <w:tab w:val="right" w:leader="dot" w:pos="8306"/>
        </w:tabs>
      </w:pPr>
      <w:hyperlink w:anchor="_Toc1389" w:history="1">
        <w:r>
          <w:rPr>
            <w:rFonts w:ascii="仿宋" w:eastAsia="仿宋" w:hAnsi="仿宋" w:cs="仿宋" w:hint="eastAsia"/>
            <w:lang w:eastAsia="zh-CN"/>
          </w:rPr>
          <w:t>(一)、技术管理特点</w:t>
        </w:r>
        <w:r>
          <w:tab/>
        </w:r>
        <w:r>
          <w:fldChar w:fldCharType="begin"/>
        </w:r>
        <w:r>
          <w:instrText xml:space="preserve"> PAGEREF _Toc1389 \h </w:instrText>
        </w:r>
        <w:r>
          <w:fldChar w:fldCharType="separate"/>
        </w:r>
        <w:r>
          <w:t>12</w:t>
        </w:r>
        <w:r>
          <w:fldChar w:fldCharType="end"/>
        </w:r>
      </w:hyperlink>
    </w:p>
    <w:p>
      <w:pPr>
        <w:pStyle w:val="TOC2"/>
        <w:tabs>
          <w:tab w:val="right" w:leader="dot" w:pos="8306"/>
        </w:tabs>
      </w:pPr>
      <w:hyperlink w:anchor="_Toc11170" w:history="1">
        <w:r>
          <w:rPr>
            <w:rFonts w:ascii="仿宋" w:eastAsia="仿宋" w:hAnsi="仿宋" w:cs="仿宋" w:hint="eastAsia"/>
            <w:lang w:eastAsia="zh-CN"/>
          </w:rPr>
          <w:t>(二)、漂白剂项目工艺技术设计方案</w:t>
        </w:r>
        <w:r>
          <w:tab/>
        </w:r>
        <w:r>
          <w:fldChar w:fldCharType="begin"/>
        </w:r>
        <w:r>
          <w:instrText xml:space="preserve"> PAGEREF _Toc11170 \h </w:instrText>
        </w:r>
        <w:r>
          <w:fldChar w:fldCharType="separate"/>
        </w:r>
        <w:r>
          <w:t>13</w:t>
        </w:r>
        <w:r>
          <w:fldChar w:fldCharType="end"/>
        </w:r>
      </w:hyperlink>
    </w:p>
    <w:p>
      <w:pPr>
        <w:pStyle w:val="TOC2"/>
        <w:tabs>
          <w:tab w:val="right" w:leader="dot" w:pos="8306"/>
        </w:tabs>
      </w:pPr>
      <w:hyperlink w:anchor="_Toc29480" w:history="1">
        <w:r>
          <w:rPr>
            <w:rFonts w:ascii="仿宋" w:eastAsia="仿宋" w:hAnsi="仿宋" w:cs="仿宋" w:hint="eastAsia"/>
            <w:lang w:eastAsia="zh-CN"/>
          </w:rPr>
          <w:t>(三)、设备选型方案</w:t>
        </w:r>
        <w:r>
          <w:tab/>
        </w:r>
        <w:r>
          <w:fldChar w:fldCharType="begin"/>
        </w:r>
        <w:r>
          <w:instrText xml:space="preserve"> PAGEREF _Toc29480 \h </w:instrText>
        </w:r>
        <w:r>
          <w:fldChar w:fldCharType="separate"/>
        </w:r>
        <w:r>
          <w:t>14</w:t>
        </w:r>
        <w:r>
          <w:fldChar w:fldCharType="end"/>
        </w:r>
      </w:hyperlink>
    </w:p>
    <w:p>
      <w:pPr>
        <w:pStyle w:val="TOC1"/>
        <w:tabs>
          <w:tab w:val="right" w:leader="dot" w:pos="8306"/>
        </w:tabs>
      </w:pPr>
      <w:hyperlink w:anchor="_Toc11604" w:history="1">
        <w:r>
          <w:rPr>
            <w:rFonts w:ascii="仿宋" w:eastAsia="仿宋" w:hAnsi="仿宋" w:cs="仿宋" w:hint="eastAsia"/>
            <w:lang w:eastAsia="zh-CN"/>
          </w:rPr>
          <w:t>四、产品规划分析</w:t>
        </w:r>
        <w:r>
          <w:tab/>
        </w:r>
        <w:r>
          <w:fldChar w:fldCharType="begin"/>
        </w:r>
        <w:r>
          <w:instrText xml:space="preserve"> PAGEREF _Toc11604 \h </w:instrText>
        </w:r>
        <w:r>
          <w:fldChar w:fldCharType="separate"/>
        </w:r>
        <w:r>
          <w:t>15</w:t>
        </w:r>
        <w:r>
          <w:fldChar w:fldCharType="end"/>
        </w:r>
      </w:hyperlink>
    </w:p>
    <w:p>
      <w:pPr>
        <w:pStyle w:val="TOC2"/>
        <w:tabs>
          <w:tab w:val="right" w:leader="dot" w:pos="8306"/>
        </w:tabs>
      </w:pPr>
      <w:hyperlink w:anchor="_Toc20231" w:history="1">
        <w:r>
          <w:rPr>
            <w:rFonts w:ascii="仿宋" w:eastAsia="仿宋" w:hAnsi="仿宋" w:cs="仿宋" w:hint="eastAsia"/>
            <w:lang w:eastAsia="zh-CN"/>
          </w:rPr>
          <w:t>(一)、产品规划</w:t>
        </w:r>
        <w:r>
          <w:tab/>
        </w:r>
        <w:r>
          <w:fldChar w:fldCharType="begin"/>
        </w:r>
        <w:r>
          <w:instrText xml:space="preserve"> PAGEREF _Toc20231 \h </w:instrText>
        </w:r>
        <w:r>
          <w:fldChar w:fldCharType="separate"/>
        </w:r>
        <w:r>
          <w:t>15</w:t>
        </w:r>
        <w:r>
          <w:fldChar w:fldCharType="end"/>
        </w:r>
      </w:hyperlink>
    </w:p>
    <w:p>
      <w:pPr>
        <w:pStyle w:val="TOC2"/>
        <w:tabs>
          <w:tab w:val="right" w:leader="dot" w:pos="8306"/>
        </w:tabs>
      </w:pPr>
      <w:hyperlink w:anchor="_Toc12795" w:history="1">
        <w:r>
          <w:rPr>
            <w:rFonts w:ascii="仿宋" w:eastAsia="仿宋" w:hAnsi="仿宋" w:cs="仿宋" w:hint="eastAsia"/>
            <w:lang w:eastAsia="zh-CN"/>
          </w:rPr>
          <w:t>(二)、建设规模</w:t>
        </w:r>
        <w:r>
          <w:tab/>
        </w:r>
        <w:r>
          <w:fldChar w:fldCharType="begin"/>
        </w:r>
        <w:r>
          <w:instrText xml:space="preserve"> PAGEREF _Toc12795 \h </w:instrText>
        </w:r>
        <w:r>
          <w:fldChar w:fldCharType="separate"/>
        </w:r>
        <w:r>
          <w:t>16</w:t>
        </w:r>
        <w:r>
          <w:fldChar w:fldCharType="end"/>
        </w:r>
      </w:hyperlink>
    </w:p>
    <w:p>
      <w:pPr>
        <w:pStyle w:val="TOC1"/>
        <w:tabs>
          <w:tab w:val="right" w:leader="dot" w:pos="8306"/>
        </w:tabs>
      </w:pPr>
      <w:hyperlink w:anchor="_Toc18152" w:history="1">
        <w:r>
          <w:rPr>
            <w:rFonts w:ascii="仿宋" w:eastAsia="仿宋" w:hAnsi="仿宋" w:cs="仿宋" w:hint="eastAsia"/>
            <w:lang w:eastAsia="zh-CN"/>
          </w:rPr>
          <w:t>五、漂白剂项目绩效评估</w:t>
        </w:r>
        <w:r>
          <w:tab/>
        </w:r>
        <w:r>
          <w:fldChar w:fldCharType="begin"/>
        </w:r>
        <w:r>
          <w:instrText xml:space="preserve"> PAGEREF _Toc18152 \h </w:instrText>
        </w:r>
        <w:r>
          <w:fldChar w:fldCharType="separate"/>
        </w:r>
        <w:r>
          <w:t>17</w:t>
        </w:r>
        <w:r>
          <w:fldChar w:fldCharType="end"/>
        </w:r>
      </w:hyperlink>
    </w:p>
    <w:p>
      <w:pPr>
        <w:pStyle w:val="TOC2"/>
        <w:tabs>
          <w:tab w:val="right" w:leader="dot" w:pos="8306"/>
        </w:tabs>
      </w:pPr>
      <w:hyperlink w:anchor="_Toc19701" w:history="1">
        <w:r>
          <w:rPr>
            <w:rFonts w:ascii="仿宋" w:eastAsia="仿宋" w:hAnsi="仿宋" w:cs="仿宋" w:hint="eastAsia"/>
            <w:lang w:eastAsia="zh-CN"/>
          </w:rPr>
          <w:t>(一)、绩效评估指标</w:t>
        </w:r>
        <w:r>
          <w:tab/>
        </w:r>
        <w:r>
          <w:fldChar w:fldCharType="begin"/>
        </w:r>
        <w:r>
          <w:instrText xml:space="preserve"> PAGEREF _Toc19701 \h </w:instrText>
        </w:r>
        <w:r>
          <w:fldChar w:fldCharType="separate"/>
        </w:r>
        <w:r>
          <w:t>17</w:t>
        </w:r>
        <w:r>
          <w:fldChar w:fldCharType="end"/>
        </w:r>
      </w:hyperlink>
    </w:p>
    <w:p>
      <w:pPr>
        <w:pStyle w:val="TOC2"/>
        <w:tabs>
          <w:tab w:val="right" w:leader="dot" w:pos="8306"/>
        </w:tabs>
      </w:pPr>
      <w:hyperlink w:anchor="_Toc12742" w:history="1">
        <w:r>
          <w:rPr>
            <w:rFonts w:ascii="仿宋" w:eastAsia="仿宋" w:hAnsi="仿宋" w:cs="仿宋" w:hint="eastAsia"/>
            <w:lang w:eastAsia="zh-CN"/>
          </w:rPr>
          <w:t>(二)、绩效评估方法</w:t>
        </w:r>
        <w:r>
          <w:tab/>
        </w:r>
        <w:r>
          <w:fldChar w:fldCharType="begin"/>
        </w:r>
        <w:r>
          <w:instrText xml:space="preserve"> PAGEREF _Toc12742 \h </w:instrText>
        </w:r>
        <w:r>
          <w:fldChar w:fldCharType="separate"/>
        </w:r>
        <w:r>
          <w:t>18</w:t>
        </w:r>
        <w:r>
          <w:fldChar w:fldCharType="end"/>
        </w:r>
      </w:hyperlink>
    </w:p>
    <w:p>
      <w:pPr>
        <w:pStyle w:val="TOC2"/>
        <w:tabs>
          <w:tab w:val="right" w:leader="dot" w:pos="8306"/>
        </w:tabs>
      </w:pPr>
      <w:hyperlink w:anchor="_Toc3611" w:history="1">
        <w:r>
          <w:rPr>
            <w:rFonts w:ascii="仿宋" w:eastAsia="仿宋" w:hAnsi="仿宋" w:cs="仿宋" w:hint="eastAsia"/>
            <w:lang w:eastAsia="zh-CN"/>
          </w:rPr>
          <w:t>(三)、绩效评估周期</w:t>
        </w:r>
        <w:r>
          <w:tab/>
        </w:r>
        <w:r>
          <w:fldChar w:fldCharType="begin"/>
        </w:r>
        <w:r>
          <w:instrText xml:space="preserve"> PAGEREF _Toc3611 \h </w:instrText>
        </w:r>
        <w:r>
          <w:fldChar w:fldCharType="separate"/>
        </w:r>
        <w:r>
          <w:t>19</w:t>
        </w:r>
        <w:r>
          <w:fldChar w:fldCharType="end"/>
        </w:r>
      </w:hyperlink>
    </w:p>
    <w:p>
      <w:pPr>
        <w:pStyle w:val="TOC1"/>
        <w:tabs>
          <w:tab w:val="right" w:leader="dot" w:pos="8306"/>
        </w:tabs>
      </w:pPr>
      <w:hyperlink w:anchor="_Toc18868" w:history="1">
        <w:r>
          <w:rPr>
            <w:rFonts w:ascii="仿宋" w:eastAsia="仿宋" w:hAnsi="仿宋" w:cs="仿宋" w:hint="eastAsia"/>
            <w:lang w:eastAsia="zh-CN"/>
          </w:rPr>
          <w:t>六、漂白剂项目可持续发展</w:t>
        </w:r>
        <w:r>
          <w:tab/>
        </w:r>
        <w:r>
          <w:fldChar w:fldCharType="begin"/>
        </w:r>
        <w:r>
          <w:instrText xml:space="preserve"> PAGEREF _Toc18868 \h </w:instrText>
        </w:r>
        <w:r>
          <w:fldChar w:fldCharType="separate"/>
        </w:r>
        <w:r>
          <w:t>20</w:t>
        </w:r>
        <w:r>
          <w:fldChar w:fldCharType="end"/>
        </w:r>
      </w:hyperlink>
    </w:p>
    <w:p>
      <w:pPr>
        <w:pStyle w:val="TOC2"/>
        <w:tabs>
          <w:tab w:val="right" w:leader="dot" w:pos="8306"/>
        </w:tabs>
      </w:pPr>
      <w:hyperlink w:anchor="_Toc4683" w:history="1">
        <w:r>
          <w:rPr>
            <w:rFonts w:ascii="仿宋" w:eastAsia="仿宋" w:hAnsi="仿宋" w:cs="仿宋" w:hint="eastAsia"/>
            <w:lang w:eastAsia="zh-CN"/>
          </w:rPr>
          <w:t>(一)、可持续战略与实践</w:t>
        </w:r>
        <w:r>
          <w:tab/>
        </w:r>
        <w:r>
          <w:fldChar w:fldCharType="begin"/>
        </w:r>
        <w:r>
          <w:instrText xml:space="preserve"> PAGEREF _Toc4683 \h </w:instrText>
        </w:r>
        <w:r>
          <w:fldChar w:fldCharType="separate"/>
        </w:r>
        <w:r>
          <w:t>20</w:t>
        </w:r>
        <w:r>
          <w:fldChar w:fldCharType="end"/>
        </w:r>
      </w:hyperlink>
    </w:p>
    <w:p>
      <w:pPr>
        <w:pStyle w:val="TOC2"/>
        <w:tabs>
          <w:tab w:val="right" w:leader="dot" w:pos="8306"/>
        </w:tabs>
      </w:pPr>
      <w:hyperlink w:anchor="_Toc16076" w:history="1">
        <w:r>
          <w:rPr>
            <w:rFonts w:ascii="仿宋" w:eastAsia="仿宋" w:hAnsi="仿宋" w:cs="仿宋" w:hint="eastAsia"/>
            <w:lang w:eastAsia="zh-CN"/>
          </w:rPr>
          <w:t>(二)、环保与社会责任</w:t>
        </w:r>
        <w:r>
          <w:tab/>
        </w:r>
        <w:r>
          <w:fldChar w:fldCharType="begin"/>
        </w:r>
        <w:r>
          <w:instrText xml:space="preserve"> PAGEREF _Toc16076 \h </w:instrText>
        </w:r>
        <w:r>
          <w:fldChar w:fldCharType="separate"/>
        </w:r>
        <w:r>
          <w:t>21</w:t>
        </w:r>
        <w:r>
          <w:fldChar w:fldCharType="end"/>
        </w:r>
      </w:hyperlink>
    </w:p>
    <w:p>
      <w:pPr>
        <w:pStyle w:val="TOC1"/>
        <w:tabs>
          <w:tab w:val="right" w:leader="dot" w:pos="8306"/>
        </w:tabs>
      </w:pPr>
      <w:hyperlink w:anchor="_Toc32041" w:history="1">
        <w:r>
          <w:rPr>
            <w:rFonts w:ascii="仿宋" w:eastAsia="仿宋" w:hAnsi="仿宋" w:cs="仿宋" w:hint="eastAsia"/>
            <w:lang w:eastAsia="zh-CN"/>
          </w:rPr>
          <w:t>七、漂白剂项目投资规划</w:t>
        </w:r>
        <w:r>
          <w:tab/>
        </w:r>
        <w:r>
          <w:fldChar w:fldCharType="begin"/>
        </w:r>
        <w:r>
          <w:instrText xml:space="preserve"> PAGEREF _Toc32041 \h </w:instrText>
        </w:r>
        <w:r>
          <w:fldChar w:fldCharType="separate"/>
        </w:r>
        <w:r>
          <w:t>22</w:t>
        </w:r>
        <w:r>
          <w:fldChar w:fldCharType="end"/>
        </w:r>
      </w:hyperlink>
    </w:p>
    <w:p>
      <w:pPr>
        <w:pStyle w:val="TOC2"/>
        <w:tabs>
          <w:tab w:val="right" w:leader="dot" w:pos="8306"/>
        </w:tabs>
      </w:pPr>
      <w:hyperlink w:anchor="_Toc12904" w:history="1">
        <w:r>
          <w:rPr>
            <w:rFonts w:ascii="仿宋" w:eastAsia="仿宋" w:hAnsi="仿宋" w:cs="仿宋" w:hint="eastAsia"/>
            <w:lang w:eastAsia="zh-CN"/>
          </w:rPr>
          <w:t>(一)、漂白剂项目总投资估算</w:t>
        </w:r>
        <w:r>
          <w:tab/>
        </w:r>
        <w:r>
          <w:fldChar w:fldCharType="begin"/>
        </w:r>
        <w:r>
          <w:instrText xml:space="preserve"> PAGEREF _Toc12904 \h </w:instrText>
        </w:r>
        <w:r>
          <w:fldChar w:fldCharType="separate"/>
        </w:r>
        <w:r>
          <w:t>22</w:t>
        </w:r>
        <w:r>
          <w:fldChar w:fldCharType="end"/>
        </w:r>
      </w:hyperlink>
    </w:p>
    <w:p>
      <w:pPr>
        <w:pStyle w:val="TOC2"/>
        <w:tabs>
          <w:tab w:val="right" w:leader="dot" w:pos="8306"/>
        </w:tabs>
      </w:pPr>
      <w:hyperlink w:anchor="_Toc19930" w:history="1">
        <w:r>
          <w:rPr>
            <w:rFonts w:ascii="仿宋" w:eastAsia="仿宋" w:hAnsi="仿宋" w:cs="仿宋" w:hint="eastAsia"/>
            <w:lang w:eastAsia="zh-CN"/>
          </w:rPr>
          <w:t>(二)、资金筹措</w:t>
        </w:r>
        <w:r>
          <w:tab/>
        </w:r>
        <w:r>
          <w:fldChar w:fldCharType="begin"/>
        </w:r>
        <w:r>
          <w:instrText xml:space="preserve"> PAGEREF _Toc19930 \h </w:instrText>
        </w:r>
        <w:r>
          <w:fldChar w:fldCharType="separate"/>
        </w:r>
        <w:r>
          <w:t>23</w:t>
        </w:r>
        <w:r>
          <w:fldChar w:fldCharType="end"/>
        </w:r>
      </w:hyperlink>
    </w:p>
    <w:p>
      <w:pPr>
        <w:pStyle w:val="TOC1"/>
        <w:tabs>
          <w:tab w:val="right" w:leader="dot" w:pos="8306"/>
        </w:tabs>
      </w:pPr>
      <w:hyperlink w:anchor="_Toc25956" w:history="1">
        <w:r>
          <w:rPr>
            <w:rFonts w:ascii="仿宋" w:eastAsia="仿宋" w:hAnsi="仿宋" w:cs="仿宋" w:hint="eastAsia"/>
            <w:lang w:eastAsia="zh-CN"/>
          </w:rPr>
          <w:t>八、生产安全保护</w:t>
        </w:r>
        <w:r>
          <w:tab/>
        </w:r>
        <w:r>
          <w:fldChar w:fldCharType="begin"/>
        </w:r>
        <w:r>
          <w:instrText xml:space="preserve"> PAGEREF _Toc25956 \h </w:instrText>
        </w:r>
        <w:r>
          <w:fldChar w:fldCharType="separate"/>
        </w:r>
        <w:r>
          <w:t>24</w:t>
        </w:r>
        <w:r>
          <w:fldChar w:fldCharType="end"/>
        </w:r>
      </w:hyperlink>
    </w:p>
    <w:p>
      <w:pPr>
        <w:pStyle w:val="TOC2"/>
        <w:tabs>
          <w:tab w:val="right" w:leader="dot" w:pos="8306"/>
        </w:tabs>
      </w:pPr>
      <w:hyperlink w:anchor="_Toc20182" w:history="1">
        <w:r>
          <w:rPr>
            <w:rFonts w:ascii="仿宋" w:eastAsia="仿宋" w:hAnsi="仿宋" w:cs="仿宋" w:hint="eastAsia"/>
            <w:lang w:eastAsia="zh-CN"/>
          </w:rPr>
          <w:t>(一)、消防安全</w:t>
        </w:r>
        <w:r>
          <w:tab/>
        </w:r>
        <w:r>
          <w:fldChar w:fldCharType="begin"/>
        </w:r>
        <w:r>
          <w:instrText xml:space="preserve"> PAGEREF _Toc20182 \h </w:instrText>
        </w:r>
        <w:r>
          <w:fldChar w:fldCharType="separate"/>
        </w:r>
        <w:r>
          <w:t>24</w:t>
        </w:r>
        <w:r>
          <w:fldChar w:fldCharType="end"/>
        </w:r>
      </w:hyperlink>
    </w:p>
    <w:p>
      <w:pPr>
        <w:pStyle w:val="TOC2"/>
        <w:tabs>
          <w:tab w:val="right" w:leader="dot" w:pos="8306"/>
        </w:tabs>
      </w:pPr>
      <w:hyperlink w:anchor="_Toc31038" w:history="1">
        <w:r>
          <w:rPr>
            <w:rFonts w:ascii="仿宋" w:eastAsia="仿宋" w:hAnsi="仿宋" w:cs="仿宋" w:hint="eastAsia"/>
            <w:lang w:eastAsia="zh-CN"/>
          </w:rPr>
          <w:t>(二)、防火防爆总图布置措施</w:t>
        </w:r>
        <w:r>
          <w:tab/>
        </w:r>
        <w:r>
          <w:fldChar w:fldCharType="begin"/>
        </w:r>
        <w:r>
          <w:instrText xml:space="preserve"> PAGEREF _Toc31038 \h </w:instrText>
        </w:r>
        <w:r>
          <w:fldChar w:fldCharType="separate"/>
        </w:r>
        <w:r>
          <w:t>25</w:t>
        </w:r>
        <w:r>
          <w:fldChar w:fldCharType="end"/>
        </w:r>
      </w:hyperlink>
    </w:p>
    <w:p>
      <w:pPr>
        <w:pStyle w:val="TOC2"/>
        <w:tabs>
          <w:tab w:val="right" w:leader="dot" w:pos="8306"/>
        </w:tabs>
      </w:pPr>
      <w:hyperlink w:anchor="_Toc8446" w:history="1">
        <w:r>
          <w:rPr>
            <w:rFonts w:ascii="仿宋" w:eastAsia="仿宋" w:hAnsi="仿宋" w:cs="仿宋" w:hint="eastAsia"/>
            <w:lang w:eastAsia="zh-CN"/>
          </w:rPr>
          <w:t>(三)、自然灾害防范措施</w:t>
        </w:r>
        <w:r>
          <w:tab/>
        </w:r>
        <w:r>
          <w:fldChar w:fldCharType="begin"/>
        </w:r>
        <w:r>
          <w:instrText xml:space="preserve"> PAGEREF _Toc8446 \h </w:instrText>
        </w:r>
        <w:r>
          <w:fldChar w:fldCharType="separate"/>
        </w:r>
        <w:r>
          <w:t>26</w:t>
        </w:r>
        <w:r>
          <w:fldChar w:fldCharType="end"/>
        </w:r>
      </w:hyperlink>
    </w:p>
    <w:p>
      <w:pPr>
        <w:pStyle w:val="TOC2"/>
        <w:tabs>
          <w:tab w:val="right" w:leader="dot" w:pos="8306"/>
        </w:tabs>
      </w:pPr>
      <w:hyperlink w:anchor="_Toc25412" w:history="1">
        <w:r>
          <w:rPr>
            <w:rFonts w:ascii="仿宋" w:eastAsia="仿宋" w:hAnsi="仿宋" w:cs="仿宋" w:hint="eastAsia"/>
            <w:lang w:eastAsia="zh-CN"/>
          </w:rPr>
          <w:t>(四)、安全色及安全标志使用要求</w:t>
        </w:r>
        <w:r>
          <w:tab/>
        </w:r>
        <w:r>
          <w:fldChar w:fldCharType="begin"/>
        </w:r>
        <w:r>
          <w:instrText xml:space="preserve"> PAGEREF _Toc25412 \h </w:instrText>
        </w:r>
        <w:r>
          <w:fldChar w:fldCharType="separate"/>
        </w:r>
        <w:r>
          <w:t>27</w:t>
        </w:r>
        <w:r>
          <w:fldChar w:fldCharType="end"/>
        </w:r>
      </w:hyperlink>
    </w:p>
    <w:p>
      <w:pPr>
        <w:pStyle w:val="TOC2"/>
        <w:tabs>
          <w:tab w:val="right" w:leader="dot" w:pos="8306"/>
        </w:tabs>
      </w:pPr>
      <w:hyperlink w:anchor="_Toc9362" w:history="1">
        <w:r>
          <w:rPr>
            <w:rFonts w:ascii="仿宋" w:eastAsia="仿宋" w:hAnsi="仿宋" w:cs="仿宋" w:hint="eastAsia"/>
            <w:lang w:eastAsia="zh-CN"/>
          </w:rPr>
          <w:t>(五)、防尘防毒措施</w:t>
        </w:r>
        <w:r>
          <w:tab/>
        </w:r>
        <w:r>
          <w:fldChar w:fldCharType="begin"/>
        </w:r>
        <w:r>
          <w:instrText xml:space="preserve"> PAGEREF _Toc9362 \h </w:instrText>
        </w:r>
        <w:r>
          <w:fldChar w:fldCharType="separate"/>
        </w:r>
        <w:r>
          <w:t>28</w:t>
        </w:r>
        <w:r>
          <w:fldChar w:fldCharType="end"/>
        </w:r>
      </w:hyperlink>
    </w:p>
    <w:p>
      <w:pPr>
        <w:pStyle w:val="TOC2"/>
        <w:tabs>
          <w:tab w:val="right" w:leader="dot" w:pos="8306"/>
        </w:tabs>
      </w:pPr>
      <w:hyperlink w:anchor="_Toc27191" w:history="1">
        <w:r>
          <w:rPr>
            <w:rFonts w:ascii="仿宋" w:eastAsia="仿宋" w:hAnsi="仿宋" w:cs="仿宋" w:hint="eastAsia"/>
            <w:lang w:eastAsia="zh-CN"/>
          </w:rPr>
          <w:t>(六)、防静电、触电防护及防雷措施</w:t>
        </w:r>
        <w:r>
          <w:tab/>
        </w:r>
        <w:r>
          <w:fldChar w:fldCharType="begin"/>
        </w:r>
        <w:r>
          <w:instrText xml:space="preserve"> PAGEREF _Toc27191 \h </w:instrText>
        </w:r>
        <w:r>
          <w:fldChar w:fldCharType="separate"/>
        </w:r>
        <w:r>
          <w:t>29</w:t>
        </w:r>
        <w:r>
          <w:fldChar w:fldCharType="end"/>
        </w:r>
      </w:hyperlink>
    </w:p>
    <w:p>
      <w:pPr>
        <w:pStyle w:val="TOC2"/>
        <w:tabs>
          <w:tab w:val="right" w:leader="dot" w:pos="8306"/>
        </w:tabs>
      </w:pPr>
      <w:hyperlink w:anchor="_Toc22215" w:history="1">
        <w:r>
          <w:rPr>
            <w:rFonts w:ascii="仿宋" w:eastAsia="仿宋" w:hAnsi="仿宋" w:cs="仿宋" w:hint="eastAsia"/>
            <w:lang w:eastAsia="zh-CN"/>
          </w:rPr>
          <w:t>(七)、机械设备安全保障措施</w:t>
        </w:r>
        <w:r>
          <w:tab/>
        </w:r>
        <w:r>
          <w:fldChar w:fldCharType="begin"/>
        </w:r>
        <w:r>
          <w:instrText xml:space="preserve"> PAGEREF _Toc22215 \h </w:instrText>
        </w:r>
        <w:r>
          <w:fldChar w:fldCharType="separate"/>
        </w:r>
        <w:r>
          <w:t>30</w:t>
        </w:r>
        <w:r>
          <w:fldChar w:fldCharType="end"/>
        </w:r>
      </w:hyperlink>
    </w:p>
    <w:p>
      <w:pPr>
        <w:pStyle w:val="TOC1"/>
        <w:tabs>
          <w:tab w:val="right" w:leader="dot" w:pos="8306"/>
        </w:tabs>
      </w:pPr>
      <w:hyperlink w:anchor="_Toc2575" w:history="1">
        <w:r>
          <w:rPr>
            <w:rFonts w:ascii="仿宋" w:eastAsia="仿宋" w:hAnsi="仿宋" w:cs="仿宋" w:hint="eastAsia"/>
            <w:lang w:eastAsia="zh-CN"/>
          </w:rPr>
          <w:t>九、漂白剂项目风险管理</w:t>
        </w:r>
        <w:r>
          <w:tab/>
        </w:r>
        <w:r>
          <w:fldChar w:fldCharType="begin"/>
        </w:r>
        <w:r>
          <w:instrText xml:space="preserve"> PAGEREF _Toc2575 \h </w:instrText>
        </w:r>
        <w:r>
          <w:fldChar w:fldCharType="separate"/>
        </w:r>
        <w:r>
          <w:t>32</w:t>
        </w:r>
        <w:r>
          <w:fldChar w:fldCharType="end"/>
        </w:r>
      </w:hyperlink>
    </w:p>
    <w:p>
      <w:pPr>
        <w:pStyle w:val="TOC2"/>
        <w:tabs>
          <w:tab w:val="right" w:leader="dot" w:pos="8306"/>
        </w:tabs>
      </w:pPr>
      <w:hyperlink w:anchor="_Toc12545" w:history="1">
        <w:r>
          <w:rPr>
            <w:rFonts w:ascii="仿宋" w:eastAsia="仿宋" w:hAnsi="仿宋" w:cs="仿宋" w:hint="eastAsia"/>
            <w:lang w:eastAsia="zh-CN"/>
          </w:rPr>
          <w:t>(一)、风险识别与评估</w:t>
        </w:r>
        <w:r>
          <w:tab/>
        </w:r>
        <w:r>
          <w:fldChar w:fldCharType="begin"/>
        </w:r>
        <w:r>
          <w:instrText xml:space="preserve"> PAGEREF _Toc12545 \h </w:instrText>
        </w:r>
        <w:r>
          <w:fldChar w:fldCharType="separate"/>
        </w:r>
        <w:r>
          <w:t>32</w:t>
        </w:r>
        <w:r>
          <w:fldChar w:fldCharType="end"/>
        </w:r>
      </w:hyperlink>
    </w:p>
    <w:p>
      <w:pPr>
        <w:pStyle w:val="TOC2"/>
        <w:tabs>
          <w:tab w:val="right" w:leader="dot" w:pos="8306"/>
        </w:tabs>
      </w:pPr>
      <w:hyperlink w:anchor="_Toc14013" w:history="1">
        <w:r>
          <w:rPr>
            <w:rFonts w:ascii="仿宋" w:eastAsia="仿宋" w:hAnsi="仿宋" w:cs="仿宋" w:hint="eastAsia"/>
            <w:lang w:eastAsia="zh-CN"/>
          </w:rPr>
          <w:t>(二)、风险应对策略</w:t>
        </w:r>
        <w:r>
          <w:tab/>
        </w:r>
        <w:r>
          <w:fldChar w:fldCharType="begin"/>
        </w:r>
        <w:r>
          <w:instrText xml:space="preserve"> PAGEREF _Toc14013 \h </w:instrText>
        </w:r>
        <w:r>
          <w:fldChar w:fldCharType="separate"/>
        </w:r>
        <w:r>
          <w:t>33</w:t>
        </w:r>
        <w:r>
          <w:fldChar w:fldCharType="end"/>
        </w:r>
      </w:hyperlink>
    </w:p>
    <w:p>
      <w:pPr>
        <w:pStyle w:val="TOC2"/>
        <w:tabs>
          <w:tab w:val="right" w:leader="dot" w:pos="8306"/>
        </w:tabs>
      </w:pPr>
      <w:hyperlink w:anchor="_Toc16134" w:history="1">
        <w:r>
          <w:rPr>
            <w:rFonts w:ascii="仿宋" w:eastAsia="仿宋" w:hAnsi="仿宋" w:cs="仿宋" w:hint="eastAsia"/>
            <w:lang w:eastAsia="zh-CN"/>
          </w:rPr>
          <w:t>(三)、风险监控与控制</w:t>
        </w:r>
        <w:r>
          <w:tab/>
        </w:r>
        <w:r>
          <w:fldChar w:fldCharType="begin"/>
        </w:r>
        <w:r>
          <w:instrText xml:space="preserve"> PAGEREF _Toc16134 \h </w:instrText>
        </w:r>
        <w:r>
          <w:fldChar w:fldCharType="separate"/>
        </w:r>
        <w:r>
          <w:t>35</w:t>
        </w:r>
        <w:r>
          <w:fldChar w:fldCharType="end"/>
        </w:r>
      </w:hyperlink>
    </w:p>
    <w:p>
      <w:pPr>
        <w:pStyle w:val="TOC1"/>
        <w:tabs>
          <w:tab w:val="right" w:leader="dot" w:pos="8306"/>
        </w:tabs>
      </w:pPr>
      <w:hyperlink w:anchor="_Toc32286" w:history="1">
        <w:r>
          <w:rPr>
            <w:rFonts w:ascii="仿宋" w:eastAsia="仿宋" w:hAnsi="仿宋" w:cs="仿宋" w:hint="eastAsia"/>
            <w:lang w:eastAsia="zh-CN"/>
          </w:rPr>
          <w:t>十、漂白剂项目人力资源管理</w:t>
        </w:r>
        <w:r>
          <w:tab/>
        </w:r>
        <w:r>
          <w:fldChar w:fldCharType="begin"/>
        </w:r>
        <w:r>
          <w:instrText xml:space="preserve"> PAGEREF _Toc32286 \h </w:instrText>
        </w:r>
        <w:r>
          <w:fldChar w:fldCharType="separate"/>
        </w:r>
        <w:r>
          <w:t>36</w:t>
        </w:r>
        <w:r>
          <w:fldChar w:fldCharType="end"/>
        </w:r>
      </w:hyperlink>
    </w:p>
    <w:p>
      <w:pPr>
        <w:pStyle w:val="TOC2"/>
        <w:tabs>
          <w:tab w:val="right" w:leader="dot" w:pos="8306"/>
        </w:tabs>
      </w:pPr>
      <w:hyperlink w:anchor="_Toc2984" w:history="1">
        <w:r>
          <w:rPr>
            <w:rFonts w:ascii="仿宋" w:eastAsia="仿宋" w:hAnsi="仿宋" w:cs="仿宋" w:hint="eastAsia"/>
            <w:lang w:eastAsia="zh-CN"/>
          </w:rPr>
          <w:t>(一)、建立健全的预算管理制度</w:t>
        </w:r>
        <w:r>
          <w:tab/>
        </w:r>
        <w:r>
          <w:fldChar w:fldCharType="begin"/>
        </w:r>
        <w:r>
          <w:instrText xml:space="preserve"> PAGEREF _Toc2984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78" w:history="1">
        <w:r>
          <w:rPr>
            <w:rFonts w:ascii="仿宋" w:eastAsia="仿宋" w:hAnsi="仿宋" w:cs="仿宋" w:hint="eastAsia"/>
            <w:lang w:eastAsia="zh-CN"/>
          </w:rPr>
          <w:t>(二)、加强资金流动监控</w:t>
        </w:r>
        <w:r>
          <w:tab/>
        </w:r>
        <w:r>
          <w:fldChar w:fldCharType="begin"/>
        </w:r>
        <w:r>
          <w:instrText xml:space="preserve"> PAGEREF _Toc19078 \h </w:instrText>
        </w:r>
        <w:r>
          <w:fldChar w:fldCharType="separate"/>
        </w:r>
        <w:r>
          <w:t>37</w:t>
        </w:r>
        <w:r>
          <w:fldChar w:fldCharType="end"/>
        </w:r>
      </w:hyperlink>
    </w:p>
    <w:p>
      <w:pPr>
        <w:pStyle w:val="TOC2"/>
        <w:tabs>
          <w:tab w:val="right" w:leader="dot" w:pos="8306"/>
        </w:tabs>
      </w:pPr>
      <w:hyperlink w:anchor="_Toc16296" w:history="1">
        <w:r>
          <w:rPr>
            <w:rFonts w:ascii="仿宋" w:eastAsia="仿宋" w:hAnsi="仿宋" w:cs="仿宋" w:hint="eastAsia"/>
            <w:lang w:eastAsia="zh-CN"/>
          </w:rPr>
          <w:t>(三)、制定完善的风险控制机制</w:t>
        </w:r>
        <w:r>
          <w:tab/>
        </w:r>
        <w:r>
          <w:fldChar w:fldCharType="begin"/>
        </w:r>
        <w:r>
          <w:instrText xml:space="preserve"> PAGEREF _Toc16296 \h </w:instrText>
        </w:r>
        <w:r>
          <w:fldChar w:fldCharType="separate"/>
        </w:r>
        <w:r>
          <w:t>38</w:t>
        </w:r>
        <w:r>
          <w:fldChar w:fldCharType="end"/>
        </w:r>
      </w:hyperlink>
    </w:p>
    <w:p>
      <w:pPr>
        <w:pStyle w:val="TOC2"/>
        <w:tabs>
          <w:tab w:val="right" w:leader="dot" w:pos="8306"/>
        </w:tabs>
      </w:pPr>
      <w:hyperlink w:anchor="_Toc21120" w:history="1">
        <w:r>
          <w:rPr>
            <w:rFonts w:ascii="仿宋" w:eastAsia="仿宋" w:hAnsi="仿宋" w:cs="仿宋" w:hint="eastAsia"/>
            <w:lang w:eastAsia="zh-CN"/>
          </w:rPr>
          <w:t>(四)、优化成本管理</w:t>
        </w:r>
        <w:r>
          <w:tab/>
        </w:r>
        <w:r>
          <w:fldChar w:fldCharType="begin"/>
        </w:r>
        <w:r>
          <w:instrText xml:space="preserve"> PAGEREF _Toc21120 \h </w:instrText>
        </w:r>
        <w:r>
          <w:fldChar w:fldCharType="separate"/>
        </w:r>
        <w:r>
          <w:t>40</w:t>
        </w:r>
        <w:r>
          <w:fldChar w:fldCharType="end"/>
        </w:r>
      </w:hyperlink>
    </w:p>
    <w:p>
      <w:pPr>
        <w:pStyle w:val="TOC1"/>
        <w:tabs>
          <w:tab w:val="right" w:leader="dot" w:pos="8306"/>
        </w:tabs>
      </w:pPr>
      <w:hyperlink w:anchor="_Toc27885" w:history="1">
        <w:r>
          <w:rPr>
            <w:rFonts w:ascii="仿宋" w:eastAsia="仿宋" w:hAnsi="仿宋" w:cs="仿宋" w:hint="eastAsia"/>
            <w:lang w:eastAsia="zh-CN"/>
          </w:rPr>
          <w:t>十一、漂白剂项目计划安排</w:t>
        </w:r>
        <w:r>
          <w:tab/>
        </w:r>
        <w:r>
          <w:fldChar w:fldCharType="begin"/>
        </w:r>
        <w:r>
          <w:instrText xml:space="preserve"> PAGEREF _Toc27885 \h </w:instrText>
        </w:r>
        <w:r>
          <w:fldChar w:fldCharType="separate"/>
        </w:r>
        <w:r>
          <w:t>41</w:t>
        </w:r>
        <w:r>
          <w:fldChar w:fldCharType="end"/>
        </w:r>
      </w:hyperlink>
    </w:p>
    <w:p>
      <w:pPr>
        <w:pStyle w:val="TOC2"/>
        <w:tabs>
          <w:tab w:val="right" w:leader="dot" w:pos="8306"/>
        </w:tabs>
      </w:pPr>
      <w:hyperlink w:anchor="_Toc26555" w:history="1">
        <w:r>
          <w:rPr>
            <w:rFonts w:ascii="仿宋" w:eastAsia="仿宋" w:hAnsi="仿宋" w:cs="仿宋" w:hint="eastAsia"/>
            <w:lang w:eastAsia="zh-CN"/>
          </w:rPr>
          <w:t>(一)、建设周期</w:t>
        </w:r>
        <w:r>
          <w:tab/>
        </w:r>
        <w:r>
          <w:fldChar w:fldCharType="begin"/>
        </w:r>
        <w:r>
          <w:instrText xml:space="preserve"> PAGEREF _Toc26555 \h </w:instrText>
        </w:r>
        <w:r>
          <w:fldChar w:fldCharType="separate"/>
        </w:r>
        <w:r>
          <w:t>41</w:t>
        </w:r>
        <w:r>
          <w:fldChar w:fldCharType="end"/>
        </w:r>
      </w:hyperlink>
    </w:p>
    <w:p>
      <w:pPr>
        <w:pStyle w:val="TOC2"/>
        <w:tabs>
          <w:tab w:val="right" w:leader="dot" w:pos="8306"/>
        </w:tabs>
      </w:pPr>
      <w:hyperlink w:anchor="_Toc4163" w:history="1">
        <w:r>
          <w:rPr>
            <w:rFonts w:ascii="仿宋" w:eastAsia="仿宋" w:hAnsi="仿宋" w:cs="仿宋" w:hint="eastAsia"/>
            <w:lang w:eastAsia="zh-CN"/>
          </w:rPr>
          <w:t>(二)、建设进度</w:t>
        </w:r>
        <w:r>
          <w:tab/>
        </w:r>
        <w:r>
          <w:fldChar w:fldCharType="begin"/>
        </w:r>
        <w:r>
          <w:instrText xml:space="preserve"> PAGEREF _Toc4163 \h </w:instrText>
        </w:r>
        <w:r>
          <w:fldChar w:fldCharType="separate"/>
        </w:r>
        <w:r>
          <w:t>42</w:t>
        </w:r>
        <w:r>
          <w:fldChar w:fldCharType="end"/>
        </w:r>
      </w:hyperlink>
    </w:p>
    <w:p>
      <w:pPr>
        <w:pStyle w:val="TOC2"/>
        <w:tabs>
          <w:tab w:val="right" w:leader="dot" w:pos="8306"/>
        </w:tabs>
      </w:pPr>
      <w:hyperlink w:anchor="_Toc9791" w:history="1">
        <w:r>
          <w:rPr>
            <w:rFonts w:ascii="仿宋" w:eastAsia="仿宋" w:hAnsi="仿宋" w:cs="仿宋" w:hint="eastAsia"/>
            <w:lang w:eastAsia="zh-CN"/>
          </w:rPr>
          <w:t>(三)、进度安排注意事项</w:t>
        </w:r>
        <w:r>
          <w:tab/>
        </w:r>
        <w:r>
          <w:fldChar w:fldCharType="begin"/>
        </w:r>
        <w:r>
          <w:instrText xml:space="preserve"> PAGEREF _Toc9791 \h </w:instrText>
        </w:r>
        <w:r>
          <w:fldChar w:fldCharType="separate"/>
        </w:r>
        <w:r>
          <w:t>43</w:t>
        </w:r>
        <w:r>
          <w:fldChar w:fldCharType="end"/>
        </w:r>
      </w:hyperlink>
    </w:p>
    <w:p>
      <w:pPr>
        <w:pStyle w:val="TOC2"/>
        <w:tabs>
          <w:tab w:val="right" w:leader="dot" w:pos="8306"/>
        </w:tabs>
      </w:pPr>
      <w:hyperlink w:anchor="_Toc26174" w:history="1">
        <w:r>
          <w:rPr>
            <w:rFonts w:ascii="仿宋" w:eastAsia="仿宋" w:hAnsi="仿宋" w:cs="仿宋" w:hint="eastAsia"/>
            <w:lang w:eastAsia="zh-CN"/>
          </w:rPr>
          <w:t>(四)、人力资源配置</w:t>
        </w:r>
        <w:r>
          <w:tab/>
        </w:r>
        <w:r>
          <w:fldChar w:fldCharType="begin"/>
        </w:r>
        <w:r>
          <w:instrText xml:space="preserve"> PAGEREF _Toc26174 \h </w:instrText>
        </w:r>
        <w:r>
          <w:fldChar w:fldCharType="separate"/>
        </w:r>
        <w:r>
          <w:t>44</w:t>
        </w:r>
        <w:r>
          <w:fldChar w:fldCharType="end"/>
        </w:r>
      </w:hyperlink>
    </w:p>
    <w:p>
      <w:pPr>
        <w:pStyle w:val="TOC1"/>
        <w:tabs>
          <w:tab w:val="right" w:leader="dot" w:pos="8306"/>
        </w:tabs>
      </w:pPr>
      <w:hyperlink w:anchor="_Toc20058" w:history="1">
        <w:r>
          <w:rPr>
            <w:rFonts w:ascii="仿宋" w:eastAsia="仿宋" w:hAnsi="仿宋" w:cs="仿宋" w:hint="eastAsia"/>
            <w:lang w:eastAsia="zh-CN"/>
          </w:rPr>
          <w:t>十二、漂白剂项目技术管理</w:t>
        </w:r>
        <w:r>
          <w:tab/>
        </w:r>
        <w:r>
          <w:fldChar w:fldCharType="begin"/>
        </w:r>
        <w:r>
          <w:instrText xml:space="preserve"> PAGEREF _Toc20058 \h </w:instrText>
        </w:r>
        <w:r>
          <w:fldChar w:fldCharType="separate"/>
        </w:r>
        <w:r>
          <w:t>45</w:t>
        </w:r>
        <w:r>
          <w:fldChar w:fldCharType="end"/>
        </w:r>
      </w:hyperlink>
    </w:p>
    <w:p>
      <w:pPr>
        <w:pStyle w:val="TOC2"/>
        <w:tabs>
          <w:tab w:val="right" w:leader="dot" w:pos="8306"/>
        </w:tabs>
      </w:pPr>
      <w:hyperlink w:anchor="_Toc21487" w:history="1">
        <w:r>
          <w:rPr>
            <w:rFonts w:ascii="仿宋" w:eastAsia="仿宋" w:hAnsi="仿宋" w:cs="仿宋" w:hint="eastAsia"/>
            <w:lang w:eastAsia="zh-CN"/>
          </w:rPr>
          <w:t>(一)、技术方案选用方向</w:t>
        </w:r>
        <w:r>
          <w:tab/>
        </w:r>
        <w:r>
          <w:fldChar w:fldCharType="begin"/>
        </w:r>
        <w:r>
          <w:instrText xml:space="preserve"> PAGEREF _Toc21487 \h </w:instrText>
        </w:r>
        <w:r>
          <w:fldChar w:fldCharType="separate"/>
        </w:r>
        <w:r>
          <w:t>45</w:t>
        </w:r>
        <w:r>
          <w:fldChar w:fldCharType="end"/>
        </w:r>
      </w:hyperlink>
    </w:p>
    <w:p>
      <w:pPr>
        <w:pStyle w:val="TOC2"/>
        <w:tabs>
          <w:tab w:val="right" w:leader="dot" w:pos="8306"/>
        </w:tabs>
      </w:pPr>
      <w:hyperlink w:anchor="_Toc9957" w:history="1">
        <w:r>
          <w:rPr>
            <w:rFonts w:ascii="仿宋" w:eastAsia="仿宋" w:hAnsi="仿宋" w:cs="仿宋" w:hint="eastAsia"/>
            <w:lang w:eastAsia="zh-CN"/>
          </w:rPr>
          <w:t>(二)、工艺技术方案选用原则</w:t>
        </w:r>
        <w:r>
          <w:tab/>
        </w:r>
        <w:r>
          <w:fldChar w:fldCharType="begin"/>
        </w:r>
        <w:r>
          <w:instrText xml:space="preserve"> PAGEREF _Toc9957 \h </w:instrText>
        </w:r>
        <w:r>
          <w:fldChar w:fldCharType="separate"/>
        </w:r>
        <w:r>
          <w:t>47</w:t>
        </w:r>
        <w:r>
          <w:fldChar w:fldCharType="end"/>
        </w:r>
      </w:hyperlink>
    </w:p>
    <w:p>
      <w:pPr>
        <w:pStyle w:val="TOC2"/>
        <w:tabs>
          <w:tab w:val="right" w:leader="dot" w:pos="8306"/>
        </w:tabs>
      </w:pPr>
      <w:hyperlink w:anchor="_Toc27280" w:history="1">
        <w:r>
          <w:rPr>
            <w:rFonts w:ascii="仿宋" w:eastAsia="仿宋" w:hAnsi="仿宋" w:cs="仿宋" w:hint="eastAsia"/>
            <w:lang w:eastAsia="zh-CN"/>
          </w:rPr>
          <w:t>(三)、工艺技术方案要求</w:t>
        </w:r>
        <w:r>
          <w:tab/>
        </w:r>
        <w:r>
          <w:fldChar w:fldCharType="begin"/>
        </w:r>
        <w:r>
          <w:instrText xml:space="preserve"> PAGEREF _Toc27280 \h </w:instrText>
        </w:r>
        <w:r>
          <w:fldChar w:fldCharType="separate"/>
        </w:r>
        <w:r>
          <w:t>49</w:t>
        </w:r>
        <w:r>
          <w:fldChar w:fldCharType="end"/>
        </w:r>
      </w:hyperlink>
    </w:p>
    <w:p>
      <w:pPr>
        <w:pStyle w:val="TOC1"/>
        <w:tabs>
          <w:tab w:val="right" w:leader="dot" w:pos="8306"/>
        </w:tabs>
      </w:pPr>
      <w:hyperlink w:anchor="_Toc29401" w:history="1">
        <w:r>
          <w:rPr>
            <w:rFonts w:ascii="仿宋" w:eastAsia="仿宋" w:hAnsi="仿宋" w:cs="仿宋" w:hint="eastAsia"/>
            <w:lang w:eastAsia="zh-CN"/>
          </w:rPr>
          <w:t>十三、供应链管理</w:t>
        </w:r>
        <w:r>
          <w:tab/>
        </w:r>
        <w:r>
          <w:fldChar w:fldCharType="begin"/>
        </w:r>
        <w:r>
          <w:instrText xml:space="preserve"> PAGEREF _Toc29401 \h </w:instrText>
        </w:r>
        <w:r>
          <w:fldChar w:fldCharType="separate"/>
        </w:r>
        <w:r>
          <w:t>51</w:t>
        </w:r>
        <w:r>
          <w:fldChar w:fldCharType="end"/>
        </w:r>
      </w:hyperlink>
    </w:p>
    <w:p>
      <w:pPr>
        <w:pStyle w:val="TOC2"/>
        <w:tabs>
          <w:tab w:val="right" w:leader="dot" w:pos="8306"/>
        </w:tabs>
      </w:pPr>
      <w:hyperlink w:anchor="_Toc1367" w:history="1">
        <w:r>
          <w:rPr>
            <w:rFonts w:ascii="仿宋" w:eastAsia="仿宋" w:hAnsi="仿宋" w:cs="仿宋" w:hint="eastAsia"/>
            <w:lang w:eastAsia="zh-CN"/>
          </w:rPr>
          <w:t>(一)、供应链战略规划</w:t>
        </w:r>
        <w:r>
          <w:tab/>
        </w:r>
        <w:r>
          <w:fldChar w:fldCharType="begin"/>
        </w:r>
        <w:r>
          <w:instrText xml:space="preserve"> PAGEREF _Toc1367 \h </w:instrText>
        </w:r>
        <w:r>
          <w:fldChar w:fldCharType="separate"/>
        </w:r>
        <w:r>
          <w:t>51</w:t>
        </w:r>
        <w:r>
          <w:fldChar w:fldCharType="end"/>
        </w:r>
      </w:hyperlink>
    </w:p>
    <w:p>
      <w:pPr>
        <w:pStyle w:val="TOC2"/>
        <w:tabs>
          <w:tab w:val="right" w:leader="dot" w:pos="8306"/>
        </w:tabs>
      </w:pPr>
      <w:hyperlink w:anchor="_Toc7231" w:history="1">
        <w:r>
          <w:rPr>
            <w:rFonts w:ascii="仿宋" w:eastAsia="仿宋" w:hAnsi="仿宋" w:cs="仿宋" w:hint="eastAsia"/>
            <w:lang w:eastAsia="zh-CN"/>
          </w:rPr>
          <w:t>(二)、供应商选择与合作</w:t>
        </w:r>
        <w:r>
          <w:tab/>
        </w:r>
        <w:r>
          <w:fldChar w:fldCharType="begin"/>
        </w:r>
        <w:r>
          <w:instrText xml:space="preserve"> PAGEREF _Toc7231 \h </w:instrText>
        </w:r>
        <w:r>
          <w:fldChar w:fldCharType="separate"/>
        </w:r>
        <w:r>
          <w:t>53</w:t>
        </w:r>
        <w:r>
          <w:fldChar w:fldCharType="end"/>
        </w:r>
      </w:hyperlink>
    </w:p>
    <w:p>
      <w:pPr>
        <w:pStyle w:val="TOC2"/>
        <w:tabs>
          <w:tab w:val="right" w:leader="dot" w:pos="8306"/>
        </w:tabs>
      </w:pPr>
      <w:hyperlink w:anchor="_Toc15115" w:history="1">
        <w:r>
          <w:rPr>
            <w:rFonts w:ascii="仿宋" w:eastAsia="仿宋" w:hAnsi="仿宋" w:cs="仿宋" w:hint="eastAsia"/>
            <w:lang w:eastAsia="zh-CN"/>
          </w:rPr>
          <w:t>(三)、物流与库存管理</w:t>
        </w:r>
        <w:r>
          <w:tab/>
        </w:r>
        <w:r>
          <w:fldChar w:fldCharType="begin"/>
        </w:r>
        <w:r>
          <w:instrText xml:space="preserve"> PAGEREF _Toc15115 \h </w:instrText>
        </w:r>
        <w:r>
          <w:fldChar w:fldCharType="separate"/>
        </w:r>
        <w:r>
          <w:t>54</w:t>
        </w:r>
        <w:r>
          <w:fldChar w:fldCharType="end"/>
        </w:r>
      </w:hyperlink>
    </w:p>
    <w:p>
      <w:pPr>
        <w:pStyle w:val="TOC1"/>
        <w:tabs>
          <w:tab w:val="right" w:leader="dot" w:pos="8306"/>
        </w:tabs>
      </w:pPr>
      <w:hyperlink w:anchor="_Toc2060" w:history="1">
        <w:r>
          <w:rPr>
            <w:rFonts w:ascii="仿宋" w:eastAsia="仿宋" w:hAnsi="仿宋" w:cs="仿宋" w:hint="eastAsia"/>
            <w:lang w:eastAsia="zh-CN"/>
          </w:rPr>
          <w:t>十四、质量管理体系</w:t>
        </w:r>
        <w:r>
          <w:tab/>
        </w:r>
        <w:r>
          <w:fldChar w:fldCharType="begin"/>
        </w:r>
        <w:r>
          <w:instrText xml:space="preserve"> PAGEREF _Toc2060 \h </w:instrText>
        </w:r>
        <w:r>
          <w:fldChar w:fldCharType="separate"/>
        </w:r>
        <w:r>
          <w:t>55</w:t>
        </w:r>
        <w:r>
          <w:fldChar w:fldCharType="end"/>
        </w:r>
      </w:hyperlink>
    </w:p>
    <w:p>
      <w:pPr>
        <w:pStyle w:val="TOC2"/>
        <w:tabs>
          <w:tab w:val="right" w:leader="dot" w:pos="8306"/>
        </w:tabs>
      </w:pPr>
      <w:hyperlink w:anchor="_Toc26896" w:history="1">
        <w:r>
          <w:rPr>
            <w:rFonts w:ascii="仿宋" w:eastAsia="仿宋" w:hAnsi="仿宋" w:cs="仿宋" w:hint="eastAsia"/>
            <w:lang w:eastAsia="zh-CN"/>
          </w:rPr>
          <w:t>(一)、质量目标与方针</w:t>
        </w:r>
        <w:r>
          <w:tab/>
        </w:r>
        <w:r>
          <w:fldChar w:fldCharType="begin"/>
        </w:r>
        <w:r>
          <w:instrText xml:space="preserve"> PAGEREF _Toc26896 \h </w:instrText>
        </w:r>
        <w:r>
          <w:fldChar w:fldCharType="separate"/>
        </w:r>
        <w:r>
          <w:t>55</w:t>
        </w:r>
        <w:r>
          <w:fldChar w:fldCharType="end"/>
        </w:r>
      </w:hyperlink>
    </w:p>
    <w:p>
      <w:pPr>
        <w:pStyle w:val="TOC2"/>
        <w:tabs>
          <w:tab w:val="right" w:leader="dot" w:pos="8306"/>
        </w:tabs>
      </w:pPr>
      <w:hyperlink w:anchor="_Toc24929" w:history="1">
        <w:r>
          <w:rPr>
            <w:rFonts w:ascii="仿宋" w:eastAsia="仿宋" w:hAnsi="仿宋" w:cs="仿宋" w:hint="eastAsia"/>
            <w:lang w:eastAsia="zh-CN"/>
          </w:rPr>
          <w:t>(二)、质量管理责任</w:t>
        </w:r>
        <w:r>
          <w:tab/>
        </w:r>
        <w:r>
          <w:fldChar w:fldCharType="begin"/>
        </w:r>
        <w:r>
          <w:instrText xml:space="preserve"> PAGEREF _Toc24929 \h </w:instrText>
        </w:r>
        <w:r>
          <w:fldChar w:fldCharType="separate"/>
        </w:r>
        <w:r>
          <w:t>56</w:t>
        </w:r>
        <w:r>
          <w:fldChar w:fldCharType="end"/>
        </w:r>
      </w:hyperlink>
    </w:p>
    <w:p>
      <w:pPr>
        <w:pStyle w:val="TOC2"/>
        <w:tabs>
          <w:tab w:val="right" w:leader="dot" w:pos="8306"/>
        </w:tabs>
      </w:pPr>
      <w:hyperlink w:anchor="_Toc3075" w:history="1">
        <w:r>
          <w:rPr>
            <w:rFonts w:ascii="仿宋" w:eastAsia="仿宋" w:hAnsi="仿宋" w:cs="仿宋" w:hint="eastAsia"/>
            <w:lang w:eastAsia="zh-CN"/>
          </w:rPr>
          <w:t>(三)、质量管理体系文件</w:t>
        </w:r>
        <w:r>
          <w:tab/>
        </w:r>
        <w:r>
          <w:fldChar w:fldCharType="begin"/>
        </w:r>
        <w:r>
          <w:instrText xml:space="preserve"> PAGEREF _Toc3075 \h </w:instrText>
        </w:r>
        <w:r>
          <w:fldChar w:fldCharType="separate"/>
        </w:r>
        <w:r>
          <w:t>57</w:t>
        </w:r>
        <w:r>
          <w:fldChar w:fldCharType="end"/>
        </w:r>
      </w:hyperlink>
    </w:p>
    <w:p>
      <w:pPr>
        <w:pStyle w:val="TOC2"/>
        <w:tabs>
          <w:tab w:val="right" w:leader="dot" w:pos="8306"/>
        </w:tabs>
      </w:pPr>
      <w:hyperlink w:anchor="_Toc24648" w:history="1">
        <w:r>
          <w:rPr>
            <w:rFonts w:ascii="仿宋" w:eastAsia="仿宋" w:hAnsi="仿宋" w:cs="仿宋" w:hint="eastAsia"/>
            <w:lang w:eastAsia="zh-CN"/>
          </w:rPr>
          <w:t>(四)、质量培训与教育</w:t>
        </w:r>
        <w:r>
          <w:tab/>
        </w:r>
        <w:r>
          <w:fldChar w:fldCharType="begin"/>
        </w:r>
        <w:r>
          <w:instrText xml:space="preserve"> PAGEREF _Toc24648 \h </w:instrText>
        </w:r>
        <w:r>
          <w:fldChar w:fldCharType="separate"/>
        </w:r>
        <w:r>
          <w:t>60</w:t>
        </w:r>
        <w:r>
          <w:fldChar w:fldCharType="end"/>
        </w:r>
      </w:hyperlink>
    </w:p>
    <w:p>
      <w:pPr>
        <w:pStyle w:val="TOC2"/>
        <w:tabs>
          <w:tab w:val="right" w:leader="dot" w:pos="8306"/>
        </w:tabs>
      </w:pPr>
      <w:hyperlink w:anchor="_Toc31273" w:history="1">
        <w:r>
          <w:rPr>
            <w:rFonts w:ascii="仿宋" w:eastAsia="仿宋" w:hAnsi="仿宋" w:cs="仿宋" w:hint="eastAsia"/>
            <w:lang w:eastAsia="zh-CN"/>
          </w:rPr>
          <w:t>(五)、质量审核与评价</w:t>
        </w:r>
        <w:r>
          <w:tab/>
        </w:r>
        <w:r>
          <w:fldChar w:fldCharType="begin"/>
        </w:r>
        <w:r>
          <w:instrText xml:space="preserve"> PAGEREF _Toc31273 \h </w:instrText>
        </w:r>
        <w:r>
          <w:fldChar w:fldCharType="separate"/>
        </w:r>
        <w:r>
          <w:t>61</w:t>
        </w:r>
        <w:r>
          <w:fldChar w:fldCharType="end"/>
        </w:r>
      </w:hyperlink>
    </w:p>
    <w:p>
      <w:pPr>
        <w:pStyle w:val="TOC2"/>
        <w:tabs>
          <w:tab w:val="right" w:leader="dot" w:pos="8306"/>
        </w:tabs>
      </w:pPr>
      <w:hyperlink w:anchor="_Toc28394" w:history="1">
        <w:r>
          <w:rPr>
            <w:rFonts w:ascii="仿宋" w:eastAsia="仿宋" w:hAnsi="仿宋" w:cs="仿宋" w:hint="eastAsia"/>
            <w:lang w:eastAsia="zh-CN"/>
          </w:rPr>
          <w:t>(六)、不符合与纠正措施</w:t>
        </w:r>
        <w:r>
          <w:tab/>
        </w:r>
        <w:r>
          <w:fldChar w:fldCharType="begin"/>
        </w:r>
        <w:r>
          <w:instrText xml:space="preserve"> PAGEREF _Toc28394 \h </w:instrText>
        </w:r>
        <w:r>
          <w:fldChar w:fldCharType="separate"/>
        </w:r>
        <w:r>
          <w:t>62</w:t>
        </w:r>
        <w:r>
          <w:fldChar w:fldCharType="end"/>
        </w:r>
      </w:hyperlink>
    </w:p>
    <w:p>
      <w:pPr>
        <w:pStyle w:val="TOC1"/>
        <w:tabs>
          <w:tab w:val="right" w:leader="dot" w:pos="8306"/>
        </w:tabs>
      </w:pPr>
      <w:hyperlink w:anchor="_Toc30251" w:history="1">
        <w:r>
          <w:rPr>
            <w:rFonts w:ascii="仿宋" w:eastAsia="仿宋" w:hAnsi="仿宋" w:cs="仿宋" w:hint="eastAsia"/>
            <w:lang w:eastAsia="zh-CN"/>
          </w:rPr>
          <w:t>十五、风险识别与分类</w:t>
        </w:r>
        <w:r>
          <w:tab/>
        </w:r>
        <w:r>
          <w:fldChar w:fldCharType="begin"/>
        </w:r>
        <w:r>
          <w:instrText xml:space="preserve"> PAGEREF _Toc30251 \h </w:instrText>
        </w:r>
        <w:r>
          <w:fldChar w:fldCharType="separate"/>
        </w:r>
        <w:r>
          <w:t>63</w:t>
        </w:r>
        <w:r>
          <w:fldChar w:fldCharType="end"/>
        </w:r>
      </w:hyperlink>
    </w:p>
    <w:p>
      <w:pPr>
        <w:pStyle w:val="TOC2"/>
        <w:tabs>
          <w:tab w:val="right" w:leader="dot" w:pos="8306"/>
        </w:tabs>
      </w:pPr>
      <w:hyperlink w:anchor="_Toc27081" w:history="1">
        <w:r>
          <w:rPr>
            <w:rFonts w:ascii="仿宋" w:eastAsia="仿宋" w:hAnsi="仿宋" w:cs="仿宋" w:hint="eastAsia"/>
            <w:lang w:eastAsia="zh-CN"/>
          </w:rPr>
          <w:t>(一)、风险识别</w:t>
        </w:r>
        <w:r>
          <w:tab/>
        </w:r>
        <w:r>
          <w:fldChar w:fldCharType="begin"/>
        </w:r>
        <w:r>
          <w:instrText xml:space="preserve"> PAGEREF _Toc27081 \h </w:instrText>
        </w:r>
        <w:r>
          <w:fldChar w:fldCharType="separate"/>
        </w:r>
        <w:r>
          <w:t>63</w:t>
        </w:r>
        <w:r>
          <w:fldChar w:fldCharType="end"/>
        </w:r>
      </w:hyperlink>
    </w:p>
    <w:p>
      <w:pPr>
        <w:pStyle w:val="TOC2"/>
        <w:tabs>
          <w:tab w:val="right" w:leader="dot" w:pos="8306"/>
        </w:tabs>
      </w:pPr>
      <w:hyperlink w:anchor="_Toc1283" w:history="1">
        <w:r>
          <w:rPr>
            <w:rFonts w:ascii="仿宋" w:eastAsia="仿宋" w:hAnsi="仿宋" w:cs="仿宋" w:hint="eastAsia"/>
            <w:lang w:eastAsia="zh-CN"/>
          </w:rPr>
          <w:t>(二)、风险分类</w:t>
        </w:r>
        <w:r>
          <w:tab/>
        </w:r>
        <w:r>
          <w:fldChar w:fldCharType="begin"/>
        </w:r>
        <w:r>
          <w:instrText xml:space="preserve"> PAGEREF _Toc1283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346"/>
      <w:r>
        <w:rPr>
          <w:rFonts w:ascii="仿宋" w:eastAsia="仿宋" w:hAnsi="仿宋" w:cs="仿宋" w:hint="eastAsia"/>
          <w:sz w:val="28"/>
          <w:lang w:eastAsia="zh-CN"/>
        </w:rPr>
        <w:t>一、漂白剂项目概论</w:t>
      </w:r>
      <w:bookmarkEnd w:id="2"/>
    </w:p>
    <w:p>
      <w:pPr>
        <w:pStyle w:val="Heading2"/>
        <w:rPr>
          <w:rFonts w:ascii="仿宋" w:eastAsia="仿宋" w:hAnsi="仿宋" w:cs="仿宋" w:hint="eastAsia"/>
          <w:lang w:eastAsia="zh-CN"/>
        </w:rPr>
      </w:pPr>
      <w:bookmarkStart w:id="3" w:name="_Toc11812"/>
      <w:r>
        <w:rPr>
          <w:rFonts w:ascii="仿宋" w:eastAsia="仿宋" w:hAnsi="仿宋" w:cs="仿宋" w:hint="eastAsia"/>
          <w:lang w:eastAsia="zh-CN"/>
        </w:rPr>
        <w:t>(一)、漂白剂项目概况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的起源追溯至对市场的深入洞察。市场的不断演变与变革为漂白剂项目提供了难得的机遇。当前市场存在的需求缺口和变革的大环境共同构成了漂白剂项目的背景。这个漂白剂项目旨在充分利用市场机遇，填补行业中尚未满足的需求，为客户提供全新的解决方案。市场的变革和需求的增长使得这个漂白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漂白剂项目名称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漂白剂项目正式命名为漂白剂。这个名称不仅仅是一个标识，更代表了漂白剂项目的核心理念和愿景。它蕴含着漂白剂项目所要解决问题的关键字，具有强烈的表达和辨识度，为漂白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漂白剂项目目标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的核心目标是提供一种全新、高效的解决方案，满足客户日益增长的需求。漂白剂项目追求的不仅仅是满足市场需求，更是在市场中获得卓越的竞争优势。通过不断提升产品或服务的质量和创新水平，漂白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漂白剂项目范围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全面涵盖了产品研发、制造、市场推广和售后服务，确保从产品设计到最终用户体验的全方位关注。这一全面的漂白剂项目范围是为了确保漂白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漂白剂项目时间表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漂白剂项目计划在未来18个月内完成，包括研发、测试、市场试点和正式推出等不同阶段。这个时间表的合理设计是为了确保漂白剂项目各个阶段的顺利推进，以便按时交付高质量的成果。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漂白剂项目预算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漂白剂项目总预算估算为XX百万美元，主要分配在研发、市场推广、人员培训和运营等方面。这一充足的预算为漂白剂项目提供了充足的资源，确保漂白剂项目在各个方面都能取得优异的表现。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漂白剂项目风险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漂白剂项目可能面临的风险包括市场接受度低、技术难题、竞争激烈等。漂白剂项目团队已经制定了相应的风险应对计划，通过前瞻性的风险管理，确保漂白剂项目在面对不确定性时能够迅速做出应对。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漂白剂项目团队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漂白剂项目汇聚了一支经验丰富、多领域专业素养的核心团队，确保漂白剂项目在各个方面都能拥有高水平的执行力。团队的协同作战是漂白剂项目成功的关键因素之一。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漂白剂项目背景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漂白剂项目的背景根植于市场对更高效、创新产品的渴望，同时也受到科技发展对行业格局的深刻改变的影响。这为漂白剂项目提供了广阔的发展空间和市场需求。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漂白剂项目现状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截至目前，漂白剂项目已完成市场调研和技术验证，取得了初步的成功。这为漂白剂项目在未来的发展奠定了坚实的基础，为更远大的目标打下了坚实的基石。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968"/>
      <w:r>
        <w:rPr>
          <w:rFonts w:ascii="仿宋" w:eastAsia="仿宋" w:hAnsi="仿宋" w:cs="仿宋" w:hint="eastAsia"/>
          <w:sz w:val="28"/>
          <w:lang w:eastAsia="zh-CN"/>
        </w:rPr>
        <w:t>(二)、漂白剂项目目标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keyword》漂白剂项目首要业务目标是在市场中占据有利地位，实现产品/服务的成功推广和销售。通过不断提升产品质量、创新性，漂白剂项目追求成为行业中的领导者，赢得更多客户的青睐。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在科技迅速发展的时代，漂白剂项目着眼于技术创新。通过持续的研发和技术升级，漂白剂项目旨在推出更具创新性的产品或服务，以满足市场对新鲜、先进解决方案的需求。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为了建立可持续的客户关系，漂白剂项目设定了客户满意度目标。通过提供卓越的产品质量和优质的客户服务，漂白剂项目追求赢得客户的信任和忠诚度，确保他们的满意度达到行业领先水平。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漂白剂项目注重社会责任和可持续发展。通过实施环保、社会责任漂白剂项目，漂白剂项目致力于在经济发展的同时保护环境，促进社会公平，实现可持续经营。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漂白剂项目的团队是实现目标的核心驱动力。因此，漂白剂项目设定了团队发展目标，包括提升团队成员的专业技能、培养领导力，以及搭建协同高效的团队工作氛围。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002"/>
      <w:r>
        <w:rPr>
          <w:rFonts w:ascii="仿宋" w:eastAsia="仿宋" w:hAnsi="仿宋" w:cs="仿宋" w:hint="eastAsia"/>
          <w:sz w:val="28"/>
          <w:lang w:eastAsia="zh-CN"/>
        </w:rPr>
        <w:t>(三)、漂白剂项目提出的理由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漂白剂项目提出的理由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的提出源于对市场机遇的深刻洞察。当前市场中存在的需求缺口和行业发展趋势表明，有巨大的商业机会等待被开发。通过准确捕捉市场机遇，漂白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的理念基于对技术创新的信仰。通过持续的研发和技术投入，漂白剂项目有望推出更具创新性的产品或服务。在科技飞速发展的当下，漂白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的提出是为了增强企业的行业竞争力。通过提升产品或服务的质量和独特性，漂白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响应了消费者需求的变化。随着社会和科技的不断发展，消费者对产品和服务的需求也在发生变化。通过深入了解并及时回应消费者的新需求，漂白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漂白剂项目的提出是企业战略发展规划的一部分。在面对日益激烈的市场竞争和不断变化的商业环境中，漂白剂项目作为企业战略的一环，旨在为企业开辟新的增长领域，巩固企业在行业中的地位。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漂白剂项目的提出不仅仅是基于商业考量，还注重社会责任。通过推出环保、社会责任等方面的漂白剂项目，漂白剂企业可以在社会中树立积极形象，为社会做出积极贡献，实现经济效益和社会效益的双赢。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漂白剂项目的提出反映了对利益相关者期望的关注。包括客户、员工、投资者等利益相关者在企业发展中都有着各自的期望，漂白剂项目力求在满足这些期望的同时，取得更大的共赢。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8854"/>
      <w:r>
        <w:rPr>
          <w:rFonts w:ascii="仿宋" w:eastAsia="仿宋" w:hAnsi="仿宋" w:cs="仿宋" w:hint="eastAsia"/>
          <w:sz w:val="28"/>
          <w:lang w:eastAsia="zh-CN"/>
        </w:rPr>
        <w:t>(四)、漂白剂项目意义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在实施漂白剂项目的过程中，我们不仅仅是在追逐商业成功，更是为企业和社会的多个层面创造了深远的意义。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的首要意义在于提升企业的市场竞争力。通过持续的创新和对产品质量的高标准要求，漂白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漂白剂项目的推进将促使行业技术水平的提升。通过引入先进技术和创新性解决方案，漂白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在社会层面，漂白剂项目不仅创造了大量就业机会，提高了就业水平，还注重社会责任和环保。通过参与社会公益事业和推动环保漂白剂项目，漂白剂项目为社会贡献了一份力量，体现了企业对社会的积极回馈。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综合而言，漂白剂项目意义重大，不仅推动了企业的发展，也为行业和社会的进步贡献了积极力量。这是一个全面而深刻的影响，将在未来产生可持续的正面效应。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521"/>
      <w:r>
        <w:rPr>
          <w:rFonts w:ascii="仿宋" w:eastAsia="仿宋" w:hAnsi="仿宋" w:cs="仿宋" w:hint="eastAsia"/>
          <w:sz w:val="28"/>
          <w:lang w:eastAsia="zh-CN"/>
        </w:rPr>
        <w:t>(五)、漂白剂项目背景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在当今迅猛发展的商业环境中，漂白剂项目的动因根植于对多方面因素的审慎考量。这个漂白剂项目的提出并非孤立的决策，而是对企业所处背景深入思考的产物。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市场的不断演变是漂白剂项目背后的首要原因。科技的迅速发展和全球市场的快速变化使得企业必须灵活应对。漂白剂项目应运而生，旨在通过创新性的解决方案迎合市场的多变需求，赢得竞争中的先机。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竞争的激烈程度也是漂白剂项目背景中不可忽视的一环。企业需要在激烈竞争中脱颖而出，为此，漂白剂项目致力于打破常规，提供独特的价值主张，以吸引客户并确保市场份额的增长。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技术的迅速发展为企业带来了机遇与挑战。作为漂白剂项目启动的背景之一，对新兴技术的应用将有助于提升企业的技术水平，使其在不断演进的商业环境中保持竞争优势。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此外，社会对企业责任的期望也在逐渐升高。漂白剂项目充分融入了社会责任的理念，通过可持续经营和社会公益漂白剂项目，企图为社会贡献一份力量，在商业成功的同时关注社会价值。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952"/>
      <w:r>
        <w:rPr>
          <w:rFonts w:ascii="仿宋" w:eastAsia="仿宋" w:hAnsi="仿宋" w:cs="仿宋" w:hint="eastAsia"/>
          <w:sz w:val="28"/>
          <w:lang w:eastAsia="zh-CN"/>
        </w:rPr>
        <w:t>二、漂白剂项目危机管理</w:t>
      </w:r>
      <w:bookmarkEnd w:id="8"/>
    </w:p>
    <w:p>
      <w:pPr>
        <w:pStyle w:val="Heading2"/>
        <w:rPr>
          <w:rFonts w:ascii="仿宋" w:eastAsia="仿宋" w:hAnsi="仿宋" w:cs="仿宋" w:hint="eastAsia"/>
          <w:lang w:eastAsia="zh-CN"/>
        </w:rPr>
      </w:pPr>
      <w:bookmarkStart w:id="9" w:name="_Toc1574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漂白剂项目危机管理中，危机预警与识别是确保漂白剂项目稳健运行的核心步骤。通过建立全面的监测机制，漂白剂项目团队旨在及时发现和理解潜在的风险和危机因素，以便采取及时的预防和应对措施，确保漂白剂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首先，通过深入的风险评估，漂白剂项目团队全面分析了整个漂白剂项目和各个阶段可能存在的威胁。这包括准确评估每个潜在风险的发生概率和可能影响的程度，为后续危机预警提供了有力支持。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漂白剂项目团队着重于明确定义漂白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漂白剂项目进展的持续监控，团队能够及时发现潜在问题并作出迅速反应。漂白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在这一阶段，团队的专业素养和反应速度将发挥至关重要的作用，以确保潜在危机能够在初期得到有效的处理，最大程度地减轻负面影响。通过危机预警与识别，漂白剂项目得以更有序、可控地推进。</w:t>
      </w:r>
    </w:p>
    <w:p>
      <w:pPr>
        <w:pStyle w:val="Heading2"/>
        <w:ind w:firstLine="560" w:firstLineChars="200"/>
        <w:rPr>
          <w:rFonts w:ascii="仿宋" w:eastAsia="仿宋" w:hAnsi="仿宋" w:cs="仿宋" w:hint="eastAsia"/>
          <w:sz w:val="28"/>
          <w:lang w:eastAsia="zh-CN"/>
        </w:rPr>
      </w:pPr>
      <w:bookmarkStart w:id="10" w:name="_Toc1685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在危机发生时，漂白剂项目团队立即行动，成立了应急小组。该小组的任务是迅速制定并实施紧急应对措施，以最小化潜在损失。以下是采取的主要措施：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暂停漂白剂项目进度：为遏制危机蔓延，漂白剂项目暂时停止进行，以便全面评估当前状况。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资源重新分配：重新评估漂白剂项目资源的分配，确保最大限度地减小损失。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实时沟通：与关键利益相关者建立实时沟通机制，向他们传递漂白剂项目危机的实际状况，保障漂白剂项目核心利益。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在紧急应对的同时，漂白剂项目团队强调了团队协作和有效沟通的重要性。以下是团队协作的关键举措：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信息共享机制：建立了信息共享平台，确保团队成员能够及时获取漂白剂项目危机的实时信息。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领导者沟通：漂白剂项目领导者通过定期会议和即时沟通工具，指导团队应对危机，保持团队稳定运行。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随着危机得到初步控制，漂白剂项目团队转向制定恢复计划，以确保漂白剂项目能够从中迅速恢复。主要恢复计划包括：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修复受损的进度计划：重新评估漂白剂项目进度，制定修复计划，确保漂白剂项目尽快回归正常进程。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重新调整资源分配：优化资源分配，确保漂白剂项目在有限资源下高效运转。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风险管理机制加强：对漂白剂项目风险进行全面评估，制定更强化的风险管理策略，以预防未来可能的危机。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92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38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的技术管理特点体现在其创新导向。通过引入最先进的技术趋势和解决方案，漂白剂项目致力于提升科技含量、提高质量和效率水平。这意味着我们将采用最新的工具和方法，确保漂白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漂白剂项目技术管理的显著特征。通过整合不同领域的技术资源，我们实现了跨学科的协同工作。这有助于优化技术架构，提高整体效能。此外，整合性策略还促进了不同技术团队之间的紧密沟通和高效合作，确保漂白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漂白剂项目所采用的技术。通过不断优化技术方案，漂白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漂白剂项目团队将在漂白剂项目初期识别可能的技术风险，并采取相应的预防和应对措施。通过建立健全的风险评估机制，漂白剂项目能够在实施过程中及时发现并解决潜在的技术问题，保障漂白剂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通过这些独特的技术管理特点，我们确信在漂白剂项目中，技术将成为漂白剂项目成功的有力支持。这一深度剖析揭示了技术管理在漂白剂项目实施中的关键作用，为漂白剂项目的技术基础奠定了坚实的基础。</w:t>
      </w:r>
    </w:p>
    <w:p>
      <w:pPr>
        <w:pStyle w:val="Heading2"/>
        <w:ind w:firstLine="560" w:firstLineChars="200"/>
        <w:rPr>
          <w:rFonts w:ascii="仿宋" w:eastAsia="仿宋" w:hAnsi="仿宋" w:cs="仿宋" w:hint="eastAsia"/>
          <w:sz w:val="28"/>
          <w:lang w:eastAsia="zh-CN"/>
        </w:rPr>
      </w:pPr>
      <w:bookmarkStart w:id="13" w:name="_Toc11170"/>
      <w:r>
        <w:rPr>
          <w:rFonts w:ascii="仿宋" w:eastAsia="仿宋" w:hAnsi="仿宋" w:cs="仿宋" w:hint="eastAsia"/>
          <w:sz w:val="28"/>
          <w:lang w:eastAsia="zh-CN"/>
        </w:rPr>
        <w:t>(二)、漂白剂项目工艺技术设计方案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漂白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漂白剂项目将严格按照相关行业规范要求进行组织。通过有效控制产品质量，漂白剂项目将致力于为顾客提供优质的漂白剂项目产品和良好的服务。这体现了漂白剂项目对于生产活动合规性和质量标准的高度重视，为漂白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漂白剂项目注重生态效益和清洁生产原则。漂白剂项目建设将紧密结合地方特色经济发展，与社会经济发展规划和区域环境保护规划方案相协调一致。通过与当地区域自然生态系统的结合，漂白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漂白剂项目产品具有多样化的客户需求和个性化的特点。因此，漂白剂项目产品规格品种多样，且单批生产数量较小。为满足这一特点，漂白剂项目承办单位将建设先进的柔性制造生产线。通过广泛应用柔性制造技术，漂白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漂白剂项目采用的技术具有较高的技术含量和自动化水平，处于国内先进水平。这一技术选用不仅体现了对生产效率、质量和环境友好性的高标准要求，同时为漂白剂项目的可持续发展奠定了坚实的基础。</w:t>
      </w:r>
    </w:p>
    <w:p>
      <w:pPr>
        <w:pStyle w:val="Heading2"/>
        <w:ind w:firstLine="560" w:firstLineChars="200"/>
        <w:rPr>
          <w:rFonts w:ascii="仿宋" w:eastAsia="仿宋" w:hAnsi="仿宋" w:cs="仿宋" w:hint="eastAsia"/>
          <w:sz w:val="28"/>
          <w:lang w:eastAsia="zh-CN"/>
        </w:rPr>
      </w:pPr>
      <w:bookmarkStart w:id="14" w:name="_Toc2948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为确保漂白剂项目的高效生产和技术实施，我们制定了一套精心设计的设备选型方案，以满足漂白剂项目生产、质量和环保的要求。该方案的主要特点如下：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漂白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针对漂白剂项目产品的多样性和小批量生产的特点，我们将建设柔性制造生产线。通过在设备选型中考虑柔性制造技术，可以灵活应对不同产品规格和生产需求，实现生产线的高度灵活性和适应性。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60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023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漂白剂项目的主要产品是XXXX，预计年产值为XXX万元。这一产品在市场中占据着重要的地位，其广泛的应用范围使得该漂白剂项目的市场前景非常广阔。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漂白剂项目的xxx产品作为重要的原材料之一，将在多个领域发挥关键作用。其在建筑、交通、能源等方面的广泛应用将为整个产业链提供强大的支持，形成产业协同效应。漂白剂项目的年产值XXX万XXX万XXX万万元不仅反映了其在市场上的巨大潜力，更预示着它对国民经济的积极贡献。这种关联度高、涉及面广的产业关系，使得该漂白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279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总征地面积为XXXX平方米，相当于约XX.XX亩，其中净用地面积为XXXX平方米，红线范围内相当于约XX.XX亩。这一用地规模充分考虑了漂白剂项目的建设需求，保障了漂白剂项目在合适的空间内得以充分发展。漂白剂项目规划的总建筑面积为XXXX平方米，其中主体工程建设占XXXX平方米，计容建筑面积达XXXX平方米。预计建筑工程的投资将达到XXXX万元，为漂白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https://d.book118.com/397166136061006045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FA3E93"/>
    <w:rsid w:val="07FA3E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6613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2024-02-22T22:56:00Z</dcterms:created>
  <dcterms:modified xsi:type="dcterms:W3CDTF">2024-02-22T22:56:47Z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4DC31B116A944204960FA77C19AC170D_11</vt:lpwstr>
  </property>
  <property fmtid="{D5CDD505-2E9C-101B-9397-08002B2CF9AE}" pid="3" name="KSOProductBuildVer">
    <vt:lpwstr>2052-12.1.0.16250</vt:lpwstr>
  </property>
</Properties>
</file>