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spacing w:line="281" w:lineRule="auto"/>
        <w:jc w:val="center"/>
        <w:textAlignment w:val="center"/>
        <w:rPr>
          <w:rFonts w:eastAsia="黑体"/>
          <w:sz w:val="32"/>
          <w:szCs w:val="32"/>
        </w:rPr>
      </w:pPr>
      <w:r>
        <w:rPr>
          <w:rFonts w:eastAsia="黑体"/>
          <w:snapToGrid w:val="0"/>
          <w:kern w:val="0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10896600</wp:posOffset>
            </wp:positionH>
            <wp:positionV relativeFrom="topMargin">
              <wp:posOffset>12293600</wp:posOffset>
            </wp:positionV>
            <wp:extent cx="355600" cy="482600"/>
            <wp:effectExtent l="0" t="0" r="6350" b="12700"/>
            <wp:wrapNone/>
            <wp:docPr id="100025" name="图片 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黑体"/>
          <w:snapToGrid w:val="0"/>
          <w:kern w:val="0"/>
          <w:sz w:val="36"/>
          <w:szCs w:val="36"/>
        </w:rPr>
        <w:t>2024年中考第一次模拟考试（</w:t>
      </w:r>
      <w:r>
        <w:rPr>
          <w:rFonts w:eastAsia="黑体" w:hint="eastAsia"/>
          <w:snapToGrid w:val="0"/>
          <w:kern w:val="0"/>
          <w:sz w:val="36"/>
          <w:szCs w:val="36"/>
        </w:rPr>
        <w:t>云南</w:t>
      </w:r>
      <w:r>
        <w:rPr>
          <w:rFonts w:eastAsia="黑体"/>
          <w:snapToGrid w:val="0"/>
          <w:kern w:val="0"/>
          <w:sz w:val="36"/>
          <w:szCs w:val="36"/>
        </w:rPr>
        <w:t>卷）</w:t>
      </w:r>
    </w:p>
    <w:p>
      <w:pPr>
        <w:adjustRightInd w:val="0"/>
        <w:spacing w:line="281" w:lineRule="auto"/>
        <w:jc w:val="center"/>
        <w:textAlignment w:val="center"/>
        <w:rPr>
          <w:rFonts w:eastAsia="黑体"/>
          <w:kern w:val="0"/>
          <w:sz w:val="44"/>
          <w:szCs w:val="44"/>
        </w:rPr>
      </w:pPr>
      <w:r>
        <w:rPr>
          <w:rFonts w:eastAsia="黑体"/>
          <w:kern w:val="0"/>
          <w:sz w:val="44"/>
          <w:szCs w:val="44"/>
        </w:rPr>
        <w:t>历   史</w:t>
      </w:r>
    </w:p>
    <w:p>
      <w:pPr>
        <w:adjustRightInd w:val="0"/>
        <w:spacing w:line="281" w:lineRule="auto"/>
        <w:jc w:val="center"/>
        <w:textAlignment w:val="center"/>
        <w:rPr>
          <w:rFonts w:eastAsia="楷体"/>
          <w:kern w:val="0"/>
        </w:rPr>
      </w:pPr>
      <w:r>
        <w:rPr>
          <w:rFonts w:eastAsia="楷体"/>
          <w:kern w:val="0"/>
        </w:rPr>
        <w:t>（考试时间：</w:t>
      </w:r>
      <w:r>
        <w:rPr>
          <w:rFonts w:eastAsia="楷体" w:hint="eastAsia"/>
          <w:kern w:val="0"/>
        </w:rPr>
        <w:t>75</w:t>
      </w:r>
      <w:r>
        <w:rPr>
          <w:rFonts w:eastAsia="楷体"/>
          <w:kern w:val="0"/>
        </w:rPr>
        <w:t>分钟   试卷满分：</w:t>
      </w:r>
      <w:r>
        <w:rPr>
          <w:rFonts w:eastAsia="楷体" w:hint="eastAsia"/>
          <w:kern w:val="0"/>
        </w:rPr>
        <w:t>100</w:t>
      </w:r>
      <w:r>
        <w:rPr>
          <w:rFonts w:eastAsia="楷体"/>
          <w:kern w:val="0"/>
        </w:rPr>
        <w:t>分）</w:t>
      </w:r>
    </w:p>
    <w:p>
      <w:pPr>
        <w:widowControl/>
        <w:spacing w:line="281" w:lineRule="auto"/>
        <w:jc w:val="left"/>
        <w:textAlignment w:val="center"/>
        <w:rPr>
          <w:rFonts w:eastAsia="黑体"/>
          <w:szCs w:val="21"/>
        </w:rPr>
      </w:pPr>
      <w:r>
        <w:rPr>
          <w:rFonts w:eastAsia="黑体"/>
          <w:szCs w:val="21"/>
        </w:rPr>
        <w:t>注意事项：</w:t>
      </w:r>
    </w:p>
    <w:p>
      <w:pPr>
        <w:widowControl/>
        <w:spacing w:line="281" w:lineRule="auto"/>
        <w:jc w:val="left"/>
        <w:rPr>
          <w:szCs w:val="21"/>
        </w:rPr>
      </w:pPr>
      <w:r>
        <w:rPr>
          <w:szCs w:val="21"/>
        </w:rPr>
        <w:t>1．答卷前，考生务必将自己的姓名、准考证号填写在答题卡上。</w:t>
      </w:r>
    </w:p>
    <w:p>
      <w:pPr>
        <w:widowControl/>
        <w:spacing w:line="281" w:lineRule="auto"/>
        <w:jc w:val="left"/>
        <w:rPr>
          <w:szCs w:val="21"/>
        </w:rPr>
      </w:pPr>
      <w:r>
        <w:rPr>
          <w:szCs w:val="21"/>
        </w:rPr>
        <w:t>2．回答第Ⅰ卷时，选出每小题答案后，用2B铅笔把答题卡上对应题目的答案标号涂黑。如需改动，用橡皮擦干净后，再选涂其他答案标号。写在本试卷上无效。</w:t>
      </w:r>
    </w:p>
    <w:p>
      <w:pPr>
        <w:widowControl/>
        <w:spacing w:line="281" w:lineRule="auto"/>
        <w:jc w:val="left"/>
        <w:rPr>
          <w:szCs w:val="21"/>
        </w:rPr>
      </w:pPr>
      <w:r>
        <w:rPr>
          <w:szCs w:val="21"/>
        </w:rPr>
        <w:t>3．回答第Ⅱ卷时，将答案写在答题卡上。写在本试卷上无效。</w:t>
      </w:r>
    </w:p>
    <w:p>
      <w:pPr>
        <w:widowControl/>
        <w:spacing w:line="281" w:lineRule="auto"/>
        <w:jc w:val="left"/>
        <w:rPr>
          <w:szCs w:val="21"/>
        </w:rPr>
      </w:pPr>
      <w:r>
        <w:rPr>
          <w:szCs w:val="21"/>
        </w:rPr>
        <w:t>4．考试结束后，将本试卷和答题卡一并交回。</w:t>
      </w:r>
    </w:p>
    <w:p>
      <w:pPr>
        <w:spacing w:line="281" w:lineRule="auto"/>
        <w:jc w:val="center"/>
        <w:rPr>
          <w:sz w:val="44"/>
          <w:szCs w:val="44"/>
        </w:rPr>
      </w:pPr>
      <w:r>
        <w:rPr>
          <w:rFonts w:cs="宋体"/>
          <w:b/>
          <w:sz w:val="44"/>
          <w:szCs w:val="44"/>
        </w:rPr>
        <w:t>第</w:t>
      </w:r>
      <w:r>
        <w:rPr>
          <w:rFonts w:eastAsia="Times New Roman"/>
          <w:b/>
          <w:sz w:val="44"/>
          <w:szCs w:val="44"/>
        </w:rPr>
        <w:t>I</w:t>
      </w:r>
      <w:r>
        <w:rPr>
          <w:rFonts w:cs="宋体"/>
          <w:b/>
          <w:sz w:val="44"/>
          <w:szCs w:val="44"/>
        </w:rPr>
        <w:t>卷（选择题，共</w:t>
      </w:r>
      <w:r>
        <w:rPr>
          <w:rFonts w:eastAsia="Times New Roman"/>
          <w:b/>
          <w:sz w:val="44"/>
          <w:szCs w:val="44"/>
        </w:rPr>
        <w:t>50</w:t>
      </w:r>
      <w:r>
        <w:rPr>
          <w:rFonts w:cs="宋体"/>
          <w:b/>
          <w:sz w:val="44"/>
          <w:szCs w:val="44"/>
        </w:rPr>
        <w:t>分）</w:t>
      </w:r>
    </w:p>
    <w:p>
      <w:pPr>
        <w:spacing w:line="281" w:lineRule="auto"/>
        <w:jc w:val="left"/>
        <w:rPr>
          <w:szCs w:val="21"/>
        </w:rPr>
      </w:pPr>
      <w:r>
        <w:rPr>
          <w:rFonts w:cs="宋体"/>
          <w:b/>
          <w:szCs w:val="21"/>
        </w:rPr>
        <w:t>一、选择题（本大题共</w:t>
      </w:r>
      <w:r>
        <w:rPr>
          <w:rFonts w:eastAsia="Times New Roman"/>
          <w:b/>
          <w:szCs w:val="21"/>
        </w:rPr>
        <w:t>25</w:t>
      </w:r>
      <w:r>
        <w:rPr>
          <w:rFonts w:cs="宋体"/>
          <w:b/>
          <w:szCs w:val="21"/>
        </w:rPr>
        <w:t>小题，每小题</w:t>
      </w:r>
      <w:r>
        <w:rPr>
          <w:rFonts w:eastAsia="Times New Roman"/>
          <w:b/>
          <w:szCs w:val="21"/>
        </w:rPr>
        <w:t>2</w:t>
      </w:r>
      <w:r>
        <w:rPr>
          <w:rFonts w:cs="宋体"/>
          <w:b/>
          <w:szCs w:val="21"/>
        </w:rPr>
        <w:t>分，共</w:t>
      </w:r>
      <w:r>
        <w:rPr>
          <w:rFonts w:eastAsia="Times New Roman"/>
          <w:b/>
          <w:szCs w:val="21"/>
        </w:rPr>
        <w:t>50</w:t>
      </w:r>
      <w:r>
        <w:rPr>
          <w:rFonts w:cs="宋体"/>
          <w:b/>
          <w:szCs w:val="21"/>
        </w:rPr>
        <w:t>分。在每小题给出的四个选项中，只有一项最符合题目要求）</w:t>
      </w:r>
    </w:p>
    <w:p>
      <w:pPr>
        <w:shd w:val="clear" w:color="auto" w:fill="FFFFFF"/>
        <w:spacing w:line="281" w:lineRule="auto"/>
        <w:jc w:val="left"/>
        <w:textAlignment w:val="center"/>
      </w:pPr>
      <w:r>
        <w:t>1．位于北京西南周口店的北京人遗址具有重要的科研价值，原因是（</w:t>
      </w:r>
      <w:r>
        <w:rPr>
          <w:rFonts w:eastAsia="Times New Roman"/>
          <w:kern w:val="0"/>
          <w:sz w:val="24"/>
          <w:szCs w:val="24"/>
        </w:rPr>
        <w:t xml:space="preserve">    </w:t>
      </w:r>
      <w:r>
        <w:t>）</w:t>
      </w:r>
    </w:p>
    <w:p>
      <w:pPr>
        <w:shd w:val="clear" w:color="auto" w:fill="FFFFFF"/>
        <w:tabs>
          <w:tab w:val="left" w:pos="4156"/>
        </w:tabs>
        <w:spacing w:line="281" w:lineRule="auto"/>
        <w:ind w:left="300"/>
        <w:jc w:val="left"/>
        <w:textAlignment w:val="center"/>
      </w:pPr>
      <w:r>
        <w:t>A．为人类起源提供了重要证据</w:t>
      </w:r>
      <w:r>
        <w:tab/>
      </w:r>
      <w:r>
        <w:t>B．出土了精美的彩陶</w:t>
      </w:r>
    </w:p>
    <w:p>
      <w:pPr>
        <w:shd w:val="clear" w:color="auto" w:fill="FFFFFF"/>
        <w:tabs>
          <w:tab w:val="left" w:pos="4156"/>
        </w:tabs>
        <w:spacing w:line="281" w:lineRule="auto"/>
        <w:ind w:left="300"/>
        <w:jc w:val="left"/>
        <w:textAlignment w:val="center"/>
      </w:pPr>
      <w:r>
        <w:t>C．有商朝宫殿遗址和奴隶主贵族墓葬区</w:t>
      </w:r>
      <w:r>
        <w:tab/>
      </w:r>
      <w:r>
        <w:t>D．出土了大量刻有文字的甲骨</w:t>
      </w:r>
    </w:p>
    <w:p>
      <w:pPr>
        <w:shd w:val="clear" w:color="auto" w:fill="FFFFFF"/>
        <w:spacing w:line="281" w:lineRule="auto"/>
        <w:ind w:left="321" w:hanging="321" w:hangingChars="153"/>
        <w:jc w:val="left"/>
        <w:textAlignment w:val="center"/>
      </w:pPr>
      <w:r>
        <w:t>2．手工业是人类第二次大分工的产物，早在三四千年前的商周时代，手工业就已经达到了很高的水平。下列史料中可以实证材料观点的是（</w:t>
      </w:r>
      <w:r>
        <w:rPr>
          <w:rFonts w:eastAsia="Times New Roman"/>
          <w:kern w:val="0"/>
          <w:sz w:val="24"/>
          <w:szCs w:val="24"/>
        </w:rPr>
        <w:t xml:space="preserve">      </w:t>
      </w:r>
      <w:r>
        <w:t>）</w:t>
      </w:r>
    </w:p>
    <w:p>
      <w:pPr>
        <w:shd w:val="clear" w:color="auto" w:fill="FFFFFF"/>
        <w:spacing w:line="281" w:lineRule="auto"/>
        <w:jc w:val="center"/>
        <w:textAlignment w:val="center"/>
      </w:pPr>
      <w:r>
        <w:rPr>
          <w:rFonts w:eastAsia="Times New Roman"/>
          <w:kern w:val="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@@@ecdf84aa-04dc-4c79-8b15-7b6addf51c5e" style="width:98.15pt;height:65.15pt" coordsize="21600,21600" o:preferrelative="t" filled="f" stroked="f">
            <v:stroke joinstyle="miter"/>
            <v:imagedata r:id="rId6" o:title="@@@ecdf84aa-04dc-4c79-8b15-7b6addf51c5e"/>
            <o:lock v:ext="edit" aspectratio="t"/>
            <w10:anchorlock/>
          </v:shape>
        </w:pict>
      </w:r>
      <w:r>
        <w:rPr>
          <w:rFonts w:hint="eastAsia"/>
          <w:kern w:val="0"/>
          <w:sz w:val="24"/>
          <w:szCs w:val="24"/>
        </w:rPr>
        <w:t xml:space="preserve">    </w:t>
      </w:r>
      <w:r>
        <w:rPr>
          <w:rFonts w:eastAsia="Times New Roman"/>
          <w:kern w:val="0"/>
          <w:sz w:val="24"/>
          <w:szCs w:val="24"/>
        </w:rPr>
        <w:pict>
          <v:shape id="_x0000_i1026" type="#_x0000_t75" alt="@@@9a336b3e-6d0d-4216-9f4f-2cf1351f884f" style="width:85.7pt;height:84.85pt" coordsize="21600,21600" o:preferrelative="t" filled="f" stroked="f">
            <v:stroke joinstyle="miter"/>
            <v:imagedata r:id="rId7" o:title="@@@9a336b3e-6d0d-4216-9f4f-2cf1351f884f"/>
            <o:lock v:ext="edit" aspectratio="t"/>
            <w10:anchorlock/>
          </v:shape>
        </w:pict>
      </w:r>
      <w:r>
        <w:rPr>
          <w:rFonts w:hint="eastAsia"/>
          <w:kern w:val="0"/>
          <w:sz w:val="24"/>
          <w:szCs w:val="24"/>
        </w:rPr>
        <w:t xml:space="preserve">   </w:t>
      </w:r>
      <w:r>
        <w:t xml:space="preserve"> </w:t>
      </w:r>
      <w:r>
        <w:rPr>
          <w:rFonts w:eastAsia="Times New Roman"/>
          <w:kern w:val="0"/>
          <w:sz w:val="24"/>
          <w:szCs w:val="24"/>
        </w:rPr>
        <w:pict>
          <v:shape id="_x0000_i1027" type="#_x0000_t75" alt="@@@9e3ad4f3-88d2-4e87-8536-4be3ee92f743" style="width:110.15pt;height:75pt" coordsize="21600,21600" o:preferrelative="t" filled="f" stroked="f">
            <v:stroke joinstyle="miter"/>
            <v:imagedata r:id="rId8" o:title="@@@9e3ad4f3-88d2-4e87-8536-4be3ee92f743"/>
            <o:lock v:ext="edit" aspectratio="t"/>
            <w10:anchorlock/>
          </v:shape>
        </w:pict>
      </w:r>
      <w:r>
        <w:rPr>
          <w:rFonts w:hint="eastAsia"/>
          <w:kern w:val="0"/>
          <w:sz w:val="24"/>
          <w:szCs w:val="24"/>
        </w:rPr>
        <w:t xml:space="preserve">   </w:t>
      </w:r>
      <w:r>
        <w:t xml:space="preserve"> </w:t>
      </w:r>
      <w:r>
        <w:rPr>
          <w:rFonts w:eastAsia="Times New Roman"/>
          <w:kern w:val="0"/>
          <w:sz w:val="24"/>
          <w:szCs w:val="24"/>
        </w:rPr>
        <w:pict>
          <v:shape id="_x0000_i1028" type="#_x0000_t75" alt="@@@261916c7-65f1-4414-9f80-1d898952a1a9" style="width:90.85pt;height:89.15pt" coordsize="21600,21600" o:preferrelative="t" filled="f" stroked="f">
            <v:stroke joinstyle="miter"/>
            <v:imagedata r:id="rId9" o:title="@@@261916c7-65f1-4414-9f80-1d898952a1a9"/>
            <o:lock v:ext="edit" aspectratio="t"/>
            <w10:anchorlock/>
          </v:shape>
        </w:pic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281" w:lineRule="auto"/>
        <w:ind w:left="300"/>
        <w:jc w:val="left"/>
        <w:textAlignment w:val="center"/>
      </w:pPr>
      <w:r>
        <w:t>A．河姆渡猪纹陶钵</w:t>
      </w:r>
      <w:r>
        <w:rPr>
          <w:rFonts w:hint="eastAsia"/>
        </w:rPr>
        <w:t xml:space="preserve">      </w:t>
      </w:r>
      <w:r>
        <w:t>B．司母戊鼎</w:t>
      </w:r>
      <w:r>
        <w:rPr>
          <w:rFonts w:hint="eastAsia"/>
        </w:rPr>
        <w:t xml:space="preserve">           </w:t>
      </w:r>
      <w:r>
        <w:t>C．曲辕型</w:t>
      </w:r>
      <w:r>
        <w:rPr>
          <w:rFonts w:hint="eastAsia"/>
        </w:rPr>
        <w:t xml:space="preserve">              </w:t>
      </w:r>
      <w:r>
        <w:t>D．汝窑瓷器</w:t>
      </w:r>
    </w:p>
    <w:p>
      <w:pPr>
        <w:shd w:val="clear" w:color="auto" w:fill="FFFFFF"/>
        <w:spacing w:line="281" w:lineRule="auto"/>
        <w:ind w:left="321" w:hanging="321" w:hangingChars="153"/>
        <w:jc w:val="left"/>
        <w:textAlignment w:val="center"/>
      </w:pPr>
      <w:r>
        <w:t>3．秦始皇以原来秦国的制度为标准，统一全国政治、经济、文化方面的一些制度，企图尽可能消除由于长期分裂割据造成的地区差异。秦始皇这样做（</w:t>
      </w:r>
      <w:r>
        <w:rPr>
          <w:rFonts w:eastAsia="Times New Roman"/>
          <w:kern w:val="0"/>
          <w:sz w:val="24"/>
          <w:szCs w:val="24"/>
        </w:rPr>
        <w:t xml:space="preserve">      </w:t>
      </w:r>
      <w:r>
        <w:t>）</w:t>
      </w:r>
    </w:p>
    <w:p>
      <w:pPr>
        <w:shd w:val="clear" w:color="auto" w:fill="FFFFFF"/>
        <w:tabs>
          <w:tab w:val="left" w:pos="4156"/>
        </w:tabs>
        <w:spacing w:line="281" w:lineRule="auto"/>
        <w:ind w:left="300"/>
        <w:jc w:val="left"/>
        <w:textAlignment w:val="center"/>
      </w:pPr>
      <w:r>
        <w:t>A．有利于巩固国家统一</w:t>
      </w:r>
      <w:r>
        <w:tab/>
      </w:r>
      <w:r>
        <w:t>B．是为了消除地方割据</w:t>
      </w:r>
    </w:p>
    <w:p>
      <w:pPr>
        <w:shd w:val="clear" w:color="auto" w:fill="FFFFFF"/>
        <w:tabs>
          <w:tab w:val="left" w:pos="4156"/>
        </w:tabs>
        <w:spacing w:line="281" w:lineRule="auto"/>
        <w:ind w:left="300"/>
        <w:jc w:val="left"/>
        <w:textAlignment w:val="center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417" w:right="1077" w:bottom="1417" w:left="1077" w:header="567" w:footer="992" w:gutter="0"/>
          <w:cols w:num="1" w:space="720"/>
          <w:docGrid w:type="lines" w:linePitch="318" w:charSpace="409"/>
        </w:sectPr>
      </w:pPr>
      <w:r>
        <w:t>C．使君主专制达到顶峰</w:t>
      </w:r>
      <w:r>
        <w:tab/>
      </w:r>
      <w:r>
        <w:t>D．目的是加强思想控制</w:t>
      </w:r>
    </w:p>
    <w:p>
      <w:pPr>
        <w:shd w:val="clear" w:color="auto" w:fill="FFFFFF"/>
        <w:spacing w:line="281" w:lineRule="auto"/>
        <w:ind w:left="321" w:hanging="321" w:hangingChars="153"/>
        <w:jc w:val="left"/>
        <w:textAlignment w:val="center"/>
      </w:pPr>
      <w:r>
        <w:t>4．有学者认为，中国历史发展的进程一再表明，政治上处于分裂动荡的时期往往是中华民族交融处于大发展、大变革的时期，魏晋南北朝是这样，辽宋夏金对峙时期也是如此。该学者这一论断意在强调（</w:t>
      </w:r>
      <w:r>
        <w:rPr>
          <w:rFonts w:eastAsia="Times New Roman"/>
          <w:kern w:val="0"/>
          <w:sz w:val="24"/>
          <w:szCs w:val="24"/>
        </w:rPr>
        <w:t xml:space="preserve">      </w:t>
      </w:r>
      <w:r>
        <w:t>）</w:t>
      </w:r>
    </w:p>
    <w:p>
      <w:pPr>
        <w:shd w:val="clear" w:color="auto" w:fill="FFFFFF"/>
        <w:tabs>
          <w:tab w:val="left" w:pos="4156"/>
        </w:tabs>
        <w:spacing w:line="281" w:lineRule="auto"/>
        <w:ind w:left="300"/>
        <w:jc w:val="left"/>
        <w:textAlignment w:val="center"/>
      </w:pPr>
      <w:r>
        <w:t>A．碰撞交流促进民族交融</w:t>
      </w:r>
      <w:r>
        <w:tab/>
      </w:r>
      <w:r>
        <w:t>B．中国呈现多元一体格局</w:t>
      </w:r>
    </w:p>
    <w:p>
      <w:pPr>
        <w:shd w:val="clear" w:color="auto" w:fill="FFFFFF"/>
        <w:tabs>
          <w:tab w:val="left" w:pos="4156"/>
        </w:tabs>
        <w:spacing w:line="281" w:lineRule="auto"/>
        <w:ind w:left="300"/>
        <w:jc w:val="left"/>
        <w:textAlignment w:val="center"/>
      </w:pPr>
      <w:r>
        <w:t>C．国家统一是历史的潮流</w:t>
      </w:r>
      <w:r>
        <w:tab/>
      </w:r>
      <w:r>
        <w:t>D．民族迁徙导致政治动荡</w:t>
      </w:r>
    </w:p>
    <w:p>
      <w:pPr>
        <w:shd w:val="clear" w:color="auto" w:fill="FFFFFF"/>
        <w:spacing w:line="281" w:lineRule="auto"/>
        <w:ind w:left="321" w:hanging="321" w:hangingChars="153"/>
        <w:jc w:val="left"/>
        <w:textAlignment w:val="center"/>
      </w:pPr>
      <w:r>
        <w:t>5．《隋书</w:t>
      </w:r>
      <w:r>
        <w:rPr>
          <w:rFonts w:eastAsia="MS Mincho" w:cs="MS Mincho"/>
        </w:rPr>
        <w:t>・</w:t>
      </w:r>
      <w:r>
        <w:t>地理志》记述，大运河开通后，“杭州等郡，川泽沃衍，有海陆之饶，珍异所聚，故商贾并辏”。由此可知，隋朝大运河</w:t>
      </w:r>
    </w:p>
    <w:p>
      <w:pPr>
        <w:shd w:val="clear" w:color="auto" w:fill="FFFFFF"/>
        <w:tabs>
          <w:tab w:val="left" w:pos="4156"/>
        </w:tabs>
        <w:spacing w:line="281" w:lineRule="auto"/>
        <w:ind w:left="300"/>
        <w:jc w:val="left"/>
        <w:textAlignment w:val="center"/>
      </w:pPr>
      <w:r>
        <w:t>A．巩固国家统一</w:t>
      </w:r>
      <w:r>
        <w:tab/>
      </w:r>
      <w:r>
        <w:t>B．促进了文化交流</w:t>
      </w:r>
    </w:p>
    <w:p>
      <w:pPr>
        <w:shd w:val="clear" w:color="auto" w:fill="FFFFFF"/>
        <w:tabs>
          <w:tab w:val="left" w:pos="4156"/>
        </w:tabs>
        <w:spacing w:line="281" w:lineRule="auto"/>
        <w:ind w:left="300"/>
        <w:jc w:val="left"/>
        <w:textAlignment w:val="center"/>
      </w:pPr>
      <w:r>
        <w:t>C．加强君主专制</w:t>
      </w:r>
      <w:r>
        <w:tab/>
      </w:r>
      <w:r>
        <w:t>D．有利于经济发展</w:t>
      </w:r>
    </w:p>
    <w:p>
      <w:pPr>
        <w:shd w:val="clear" w:color="auto" w:fill="FFFFFF"/>
        <w:spacing w:line="281" w:lineRule="auto"/>
        <w:ind w:left="321" w:hanging="321" w:hangingChars="153"/>
        <w:jc w:val="left"/>
        <w:textAlignment w:val="center"/>
      </w:pPr>
      <w:r>
        <w:t>6．宋朝有意重用文臣掌握军政大权。甚至使用文臣统兵。当时的文官地位与待遇高于武将，武将带兵打仗要按照朝廷预授的</w:t>
      </w:r>
      <w:r>
        <w:rPr>
          <w:rFonts w:ascii="宋体" w:hAnsi="宋体"/>
        </w:rPr>
        <w:t>“阵图”行军布</w:t>
      </w:r>
      <w:r>
        <w:t>阵。宋代实行这种政策主要是为了（</w:t>
      </w:r>
      <w:r>
        <w:rPr>
          <w:rFonts w:eastAsia="Times New Roman"/>
          <w:kern w:val="0"/>
          <w:sz w:val="24"/>
          <w:szCs w:val="24"/>
        </w:rPr>
        <w:t xml:space="preserve">    </w:t>
      </w:r>
      <w:r>
        <w:t>）</w:t>
      </w:r>
    </w:p>
    <w:p>
      <w:pPr>
        <w:shd w:val="clear" w:color="auto" w:fill="FFFFFF"/>
        <w:tabs>
          <w:tab w:val="left" w:pos="4156"/>
        </w:tabs>
        <w:spacing w:line="281" w:lineRule="auto"/>
        <w:ind w:left="300"/>
        <w:jc w:val="left"/>
        <w:textAlignment w:val="center"/>
      </w:pPr>
      <w:r>
        <w:t>A．稳定宋文教昌盛的文治局面</w:t>
      </w:r>
      <w:r>
        <w:tab/>
      </w:r>
      <w:r>
        <w:t>B．防止武将专横跋扈弊端重现</w:t>
      </w:r>
    </w:p>
    <w:p>
      <w:pPr>
        <w:shd w:val="clear" w:color="auto" w:fill="FFFFFF"/>
        <w:tabs>
          <w:tab w:val="left" w:pos="4156"/>
        </w:tabs>
        <w:spacing w:line="281" w:lineRule="auto"/>
        <w:ind w:left="300"/>
        <w:jc w:val="left"/>
        <w:textAlignment w:val="center"/>
      </w:pPr>
      <w:r>
        <w:t>C．促进全社会文化素养的提高</w:t>
      </w:r>
      <w:r>
        <w:tab/>
      </w:r>
      <w:r>
        <w:t>D．加强全国各地军队战斗能力</w:t>
      </w:r>
    </w:p>
    <w:p>
      <w:pPr>
        <w:shd w:val="clear" w:color="auto" w:fill="FFFFFF"/>
        <w:spacing w:line="281" w:lineRule="auto"/>
        <w:ind w:left="321" w:hanging="321" w:hangingChars="153"/>
        <w:jc w:val="left"/>
        <w:textAlignment w:val="center"/>
      </w:pPr>
      <w:r>
        <w:t>7．该机构总揽军、政大权二端，真正成为执政的最高国家机关。机构统领者无日不被召见，无日不承命办事，出没于宫廷之间。皇帝行动所到的地方，他们也无不随从在侧。该机构完全置于皇帝的直接掌握之下，等于皇帝的私人秘书处。上述材料中的“机构”是（</w:t>
      </w:r>
      <w:r>
        <w:rPr>
          <w:rFonts w:eastAsia="Times New Roman"/>
          <w:kern w:val="0"/>
          <w:sz w:val="24"/>
          <w:szCs w:val="24"/>
        </w:rPr>
        <w:t xml:space="preserve">      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281" w:lineRule="auto"/>
        <w:ind w:left="300"/>
        <w:jc w:val="left"/>
        <w:textAlignment w:val="center"/>
      </w:pPr>
      <w:r>
        <w:t>A．议政王大臣会议</w:t>
      </w:r>
      <w:r>
        <w:tab/>
      </w:r>
      <w:r>
        <w:t>B．南书房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281" w:lineRule="auto"/>
        <w:ind w:left="300"/>
        <w:jc w:val="left"/>
        <w:textAlignment w:val="center"/>
      </w:pPr>
      <w:r>
        <w:t>C．锦衣卫</w:t>
      </w:r>
      <w:r>
        <w:tab/>
      </w:r>
      <w:r>
        <w:rPr>
          <w:rFonts w:hint="eastAsia"/>
        </w:rPr>
        <w:tab/>
      </w:r>
      <w:r>
        <w:t>D．军机处</w:t>
      </w:r>
    </w:p>
    <w:p>
      <w:pPr>
        <w:shd w:val="clear" w:color="auto" w:fill="FFFFFF"/>
        <w:spacing w:line="281" w:lineRule="auto"/>
        <w:jc w:val="left"/>
        <w:textAlignment w:val="center"/>
      </w:pPr>
      <w:r>
        <w:t>8．下图所示制度的突出特点是（</w:t>
      </w:r>
      <w:r>
        <w:rPr>
          <w:rFonts w:eastAsia="Times New Roman"/>
          <w:kern w:val="0"/>
          <w:sz w:val="24"/>
          <w:szCs w:val="24"/>
        </w:rPr>
        <w:t xml:space="preserve">    </w:t>
      </w:r>
      <w:r>
        <w:t>）</w:t>
      </w:r>
    </w:p>
    <w:p>
      <w:pPr>
        <w:shd w:val="clear" w:color="auto" w:fill="FFFFFF"/>
        <w:spacing w:line="281" w:lineRule="auto"/>
        <w:jc w:val="center"/>
        <w:textAlignment w:val="center"/>
      </w:pPr>
      <w:r>
        <w:rPr>
          <w:rFonts w:eastAsia="Times New Roman"/>
          <w:kern w:val="0"/>
          <w:sz w:val="24"/>
          <w:szCs w:val="24"/>
        </w:rPr>
        <w:pict>
          <v:shape id="_x0000_i1029" type="#_x0000_t75" alt="@@@64325038-7a6d-44a9-9c0b-144ff41fceb4" style="width:227.15pt;height:113.55pt" coordsize="21600,21600" o:preferrelative="t" filled="f" stroked="f">
            <v:stroke joinstyle="miter"/>
            <v:imagedata r:id="rId16" o:title="@@@64325038-7a6d-44a9-9c0b-144ff41fceb4"/>
            <o:lock v:ext="edit" aspectratio="t"/>
            <w10:anchorlock/>
          </v:shape>
        </w:pict>
      </w:r>
    </w:p>
    <w:p>
      <w:pPr>
        <w:shd w:val="clear" w:color="auto" w:fill="FFFFFF"/>
        <w:tabs>
          <w:tab w:val="left" w:pos="4156"/>
        </w:tabs>
        <w:spacing w:line="281" w:lineRule="auto"/>
        <w:ind w:left="300"/>
        <w:jc w:val="left"/>
        <w:textAlignment w:val="center"/>
      </w:pPr>
      <w:r>
        <w:t>A．宰相权力遭到削弱</w:t>
      </w:r>
      <w:r>
        <w:tab/>
      </w:r>
      <w:r>
        <w:t>B．皇权受到制约</w:t>
      </w:r>
    </w:p>
    <w:p>
      <w:pPr>
        <w:shd w:val="clear" w:color="auto" w:fill="FFFFFF"/>
        <w:tabs>
          <w:tab w:val="left" w:pos="4156"/>
        </w:tabs>
        <w:spacing w:line="281" w:lineRule="auto"/>
        <w:ind w:left="300"/>
        <w:jc w:val="left"/>
        <w:textAlignment w:val="center"/>
      </w:pPr>
      <w:r>
        <w:t>C．权力的分散与制衡</w:t>
      </w:r>
      <w:r>
        <w:tab/>
      </w:r>
      <w:r>
        <w:t>D．分割地方权力</w:t>
      </w:r>
    </w:p>
    <w:p>
      <w:pPr>
        <w:shd w:val="clear" w:color="auto" w:fill="FFFFFF"/>
        <w:spacing w:line="281" w:lineRule="auto"/>
        <w:ind w:left="321" w:hanging="321" w:hangingChars="153"/>
        <w:jc w:val="left"/>
        <w:textAlignment w:val="center"/>
      </w:pPr>
      <w:r>
        <w:t>9．关于鸦片战争的起因，有西方学</w:t>
      </w:r>
      <w:r>
        <w:rPr>
          <w:rFonts w:ascii="宋体" w:hAnsi="宋体"/>
        </w:rPr>
        <w:t>者认为：“因为傲慢的清政府不肯在相互平等基础上与英国建立贸易关系，拒绝平等交往，故只有让英国来承担终结中国排外政策之使命。”该</w:t>
      </w:r>
      <w:r>
        <w:t>观点（</w:t>
      </w:r>
      <w:r>
        <w:rPr>
          <w:rFonts w:eastAsia="Times New Roman"/>
          <w:kern w:val="0"/>
          <w:sz w:val="24"/>
          <w:szCs w:val="24"/>
        </w:rPr>
        <w:t xml:space="preserve">    </w:t>
      </w:r>
      <w:r>
        <w:t>）</w:t>
      </w:r>
    </w:p>
    <w:p>
      <w:pPr>
        <w:shd w:val="clear" w:color="auto" w:fill="FFFFFF"/>
        <w:tabs>
          <w:tab w:val="left" w:pos="4156"/>
        </w:tabs>
        <w:spacing w:line="281" w:lineRule="auto"/>
        <w:ind w:left="300"/>
        <w:jc w:val="left"/>
        <w:textAlignment w:val="center"/>
      </w:pPr>
      <w:r>
        <w:t>A．揭示了鸦片战争爆发的根源</w:t>
      </w:r>
      <w:r>
        <w:tab/>
      </w:r>
      <w:r>
        <w:t>B．指出了清朝士大夫阶层的傲慢与无知</w: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https://d.book118.com/398002127033006043</w:t>
        </w:r>
      </w:hyperlink>
    </w:p>
    <w:p>
      <w:pPr>
        <w:shd w:val="clear" w:color="auto" w:fill="FFFFFF"/>
        <w:tabs>
          <w:tab w:val="left" w:pos="4156"/>
        </w:tabs>
        <w:spacing w:line="281" w:lineRule="auto"/>
        <w:ind w:left="300"/>
        <w:jc w:val="left"/>
        <w:textAlignment w:val="center"/>
      </w:pPr>
    </w:p>
    <w:sectPr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type w:val="nextPage"/>
      <w:pgSz w:w="11906" w:h="16838"/>
      <w:pgMar w:top="1417" w:right="1077" w:bottom="1417" w:left="1077" w:header="567" w:footer="992" w:gutter="0"/>
      <w:pgNumType w:start="2"/>
      <w:cols w:num="1" w:space="720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isplayBackgroundShape/>
  <w:bordersDoNotSurroundHeader/>
  <w:bordersDoNotSurroundFooter/>
  <w:doNotTrackMoves/>
  <w:defaultTabStop w:val="2310"/>
  <w:drawingGridHorizontalSpacing w:val="106"/>
  <w:drawingGridVerticalSpacing w:val="159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3254"/>
    <w:rsid w:val="000032B5"/>
    <w:rsid w:val="00003BFD"/>
    <w:rsid w:val="00003D46"/>
    <w:rsid w:val="00003EBE"/>
    <w:rsid w:val="0000485B"/>
    <w:rsid w:val="00004E7A"/>
    <w:rsid w:val="00005746"/>
    <w:rsid w:val="00005E28"/>
    <w:rsid w:val="000067B2"/>
    <w:rsid w:val="00007763"/>
    <w:rsid w:val="00011A40"/>
    <w:rsid w:val="00011DEB"/>
    <w:rsid w:val="00012024"/>
    <w:rsid w:val="00013080"/>
    <w:rsid w:val="000157CB"/>
    <w:rsid w:val="00017F65"/>
    <w:rsid w:val="0002008E"/>
    <w:rsid w:val="00020CE5"/>
    <w:rsid w:val="000221A1"/>
    <w:rsid w:val="00023B71"/>
    <w:rsid w:val="000270A9"/>
    <w:rsid w:val="000351EC"/>
    <w:rsid w:val="000356F6"/>
    <w:rsid w:val="00036E56"/>
    <w:rsid w:val="00037B1D"/>
    <w:rsid w:val="00043CE2"/>
    <w:rsid w:val="00044B9C"/>
    <w:rsid w:val="000464D6"/>
    <w:rsid w:val="00047323"/>
    <w:rsid w:val="000479E3"/>
    <w:rsid w:val="000533D6"/>
    <w:rsid w:val="00055245"/>
    <w:rsid w:val="00060EBA"/>
    <w:rsid w:val="00061102"/>
    <w:rsid w:val="00062613"/>
    <w:rsid w:val="00062983"/>
    <w:rsid w:val="00064587"/>
    <w:rsid w:val="0006680B"/>
    <w:rsid w:val="00067A9D"/>
    <w:rsid w:val="00070555"/>
    <w:rsid w:val="00070F39"/>
    <w:rsid w:val="00075F53"/>
    <w:rsid w:val="00077DE8"/>
    <w:rsid w:val="00081A37"/>
    <w:rsid w:val="00081BAA"/>
    <w:rsid w:val="00081E96"/>
    <w:rsid w:val="00083655"/>
    <w:rsid w:val="00085DE1"/>
    <w:rsid w:val="0008727E"/>
    <w:rsid w:val="00092D7C"/>
    <w:rsid w:val="00093FAB"/>
    <w:rsid w:val="00095481"/>
    <w:rsid w:val="000A01BE"/>
    <w:rsid w:val="000A0583"/>
    <w:rsid w:val="000A0873"/>
    <w:rsid w:val="000A14C0"/>
    <w:rsid w:val="000A5E0B"/>
    <w:rsid w:val="000A670A"/>
    <w:rsid w:val="000A7024"/>
    <w:rsid w:val="000B0973"/>
    <w:rsid w:val="000B23D0"/>
    <w:rsid w:val="000B28AC"/>
    <w:rsid w:val="000B389A"/>
    <w:rsid w:val="000B397E"/>
    <w:rsid w:val="000B488E"/>
    <w:rsid w:val="000C505B"/>
    <w:rsid w:val="000C5795"/>
    <w:rsid w:val="000C62C2"/>
    <w:rsid w:val="000C70DD"/>
    <w:rsid w:val="000C796E"/>
    <w:rsid w:val="000D2787"/>
    <w:rsid w:val="000D3202"/>
    <w:rsid w:val="000D3DE9"/>
    <w:rsid w:val="000D7C8E"/>
    <w:rsid w:val="000E0C22"/>
    <w:rsid w:val="000E0F19"/>
    <w:rsid w:val="000E591A"/>
    <w:rsid w:val="000F2FB8"/>
    <w:rsid w:val="000F5AED"/>
    <w:rsid w:val="000F7C24"/>
    <w:rsid w:val="00100424"/>
    <w:rsid w:val="00101DE5"/>
    <w:rsid w:val="00103B82"/>
    <w:rsid w:val="0010434E"/>
    <w:rsid w:val="0010574B"/>
    <w:rsid w:val="001059FA"/>
    <w:rsid w:val="001062B1"/>
    <w:rsid w:val="00106C35"/>
    <w:rsid w:val="00111645"/>
    <w:rsid w:val="00111960"/>
    <w:rsid w:val="00113398"/>
    <w:rsid w:val="00113626"/>
    <w:rsid w:val="00113890"/>
    <w:rsid w:val="00115F0B"/>
    <w:rsid w:val="001218A8"/>
    <w:rsid w:val="00123C1F"/>
    <w:rsid w:val="001262C3"/>
    <w:rsid w:val="00127109"/>
    <w:rsid w:val="00127C84"/>
    <w:rsid w:val="001314BD"/>
    <w:rsid w:val="00131930"/>
    <w:rsid w:val="00132EED"/>
    <w:rsid w:val="00133344"/>
    <w:rsid w:val="001343DD"/>
    <w:rsid w:val="00134C19"/>
    <w:rsid w:val="00135635"/>
    <w:rsid w:val="00135805"/>
    <w:rsid w:val="00136653"/>
    <w:rsid w:val="001372D6"/>
    <w:rsid w:val="0014090E"/>
    <w:rsid w:val="001425BE"/>
    <w:rsid w:val="001430E9"/>
    <w:rsid w:val="00144087"/>
    <w:rsid w:val="001444B3"/>
    <w:rsid w:val="00145B7A"/>
    <w:rsid w:val="00150B78"/>
    <w:rsid w:val="00153775"/>
    <w:rsid w:val="001538BF"/>
    <w:rsid w:val="001540F4"/>
    <w:rsid w:val="0015410A"/>
    <w:rsid w:val="00162D49"/>
    <w:rsid w:val="00163592"/>
    <w:rsid w:val="0016642F"/>
    <w:rsid w:val="001665F1"/>
    <w:rsid w:val="001727FF"/>
    <w:rsid w:val="00172A27"/>
    <w:rsid w:val="00172EB1"/>
    <w:rsid w:val="00175EB1"/>
    <w:rsid w:val="001778D9"/>
    <w:rsid w:val="00180EB6"/>
    <w:rsid w:val="00181281"/>
    <w:rsid w:val="0018218C"/>
    <w:rsid w:val="001845FB"/>
    <w:rsid w:val="001851C8"/>
    <w:rsid w:val="00193985"/>
    <w:rsid w:val="00193BBB"/>
    <w:rsid w:val="00194AA5"/>
    <w:rsid w:val="00195894"/>
    <w:rsid w:val="001A2F1B"/>
    <w:rsid w:val="001A31E4"/>
    <w:rsid w:val="001A4897"/>
    <w:rsid w:val="001A4D6B"/>
    <w:rsid w:val="001A4FC0"/>
    <w:rsid w:val="001A54B0"/>
    <w:rsid w:val="001A5800"/>
    <w:rsid w:val="001A5C5C"/>
    <w:rsid w:val="001A6B97"/>
    <w:rsid w:val="001A7728"/>
    <w:rsid w:val="001A7BFB"/>
    <w:rsid w:val="001B3496"/>
    <w:rsid w:val="001B698E"/>
    <w:rsid w:val="001C0470"/>
    <w:rsid w:val="001C3F7A"/>
    <w:rsid w:val="001C43D9"/>
    <w:rsid w:val="001C455C"/>
    <w:rsid w:val="001C469F"/>
    <w:rsid w:val="001D0D3D"/>
    <w:rsid w:val="001D45A5"/>
    <w:rsid w:val="001D47D0"/>
    <w:rsid w:val="001E25CA"/>
    <w:rsid w:val="001E306E"/>
    <w:rsid w:val="001E4579"/>
    <w:rsid w:val="001F0C04"/>
    <w:rsid w:val="001F18BB"/>
    <w:rsid w:val="001F3424"/>
    <w:rsid w:val="001F4DA8"/>
    <w:rsid w:val="00200D21"/>
    <w:rsid w:val="00201106"/>
    <w:rsid w:val="00202155"/>
    <w:rsid w:val="00203B3F"/>
    <w:rsid w:val="002065A1"/>
    <w:rsid w:val="00210A8C"/>
    <w:rsid w:val="00212323"/>
    <w:rsid w:val="0021240C"/>
    <w:rsid w:val="00212878"/>
    <w:rsid w:val="002135AF"/>
    <w:rsid w:val="002148D5"/>
    <w:rsid w:val="00214C8C"/>
    <w:rsid w:val="00217103"/>
    <w:rsid w:val="00220C3F"/>
    <w:rsid w:val="00221E25"/>
    <w:rsid w:val="002257B1"/>
    <w:rsid w:val="002258F5"/>
    <w:rsid w:val="00230DA4"/>
    <w:rsid w:val="00230F46"/>
    <w:rsid w:val="00233380"/>
    <w:rsid w:val="002349CF"/>
    <w:rsid w:val="002375E0"/>
    <w:rsid w:val="00237E71"/>
    <w:rsid w:val="00237F27"/>
    <w:rsid w:val="002409B0"/>
    <w:rsid w:val="00243DC8"/>
    <w:rsid w:val="002450E7"/>
    <w:rsid w:val="00247249"/>
    <w:rsid w:val="002472D3"/>
    <w:rsid w:val="00251F1C"/>
    <w:rsid w:val="00253240"/>
    <w:rsid w:val="0025367D"/>
    <w:rsid w:val="00257328"/>
    <w:rsid w:val="00260959"/>
    <w:rsid w:val="00265DCD"/>
    <w:rsid w:val="00267874"/>
    <w:rsid w:val="00267992"/>
    <w:rsid w:val="0027387E"/>
    <w:rsid w:val="002754D2"/>
    <w:rsid w:val="00280DC9"/>
    <w:rsid w:val="00282206"/>
    <w:rsid w:val="00282FFB"/>
    <w:rsid w:val="00284557"/>
    <w:rsid w:val="0028515B"/>
    <w:rsid w:val="00290A77"/>
    <w:rsid w:val="00291ADF"/>
    <w:rsid w:val="00294D23"/>
    <w:rsid w:val="00295863"/>
    <w:rsid w:val="002961BC"/>
    <w:rsid w:val="00296F4A"/>
    <w:rsid w:val="00297B20"/>
    <w:rsid w:val="002A1A43"/>
    <w:rsid w:val="002A1B04"/>
    <w:rsid w:val="002A2729"/>
    <w:rsid w:val="002A3BD5"/>
    <w:rsid w:val="002A44AF"/>
    <w:rsid w:val="002A5B9E"/>
    <w:rsid w:val="002A65AD"/>
    <w:rsid w:val="002B470A"/>
    <w:rsid w:val="002B6925"/>
    <w:rsid w:val="002C2BF5"/>
    <w:rsid w:val="002C43C6"/>
    <w:rsid w:val="002C4715"/>
    <w:rsid w:val="002C492E"/>
    <w:rsid w:val="002C4D8C"/>
    <w:rsid w:val="002C7456"/>
    <w:rsid w:val="002C7F9E"/>
    <w:rsid w:val="002D161E"/>
    <w:rsid w:val="002D4287"/>
    <w:rsid w:val="002D5134"/>
    <w:rsid w:val="002D6C5B"/>
    <w:rsid w:val="002E3CDA"/>
    <w:rsid w:val="002E4D0B"/>
    <w:rsid w:val="002E5029"/>
    <w:rsid w:val="002E5547"/>
    <w:rsid w:val="002E5852"/>
    <w:rsid w:val="002E5908"/>
    <w:rsid w:val="002E68FA"/>
    <w:rsid w:val="002F2AC6"/>
    <w:rsid w:val="002F5308"/>
    <w:rsid w:val="00301107"/>
    <w:rsid w:val="00302BA4"/>
    <w:rsid w:val="00304035"/>
    <w:rsid w:val="003137E1"/>
    <w:rsid w:val="00314074"/>
    <w:rsid w:val="00314ACC"/>
    <w:rsid w:val="00315C11"/>
    <w:rsid w:val="00316322"/>
    <w:rsid w:val="00320212"/>
    <w:rsid w:val="00321ADD"/>
    <w:rsid w:val="0032264F"/>
    <w:rsid w:val="00323E0B"/>
    <w:rsid w:val="0032443E"/>
    <w:rsid w:val="00324D76"/>
    <w:rsid w:val="0032554A"/>
    <w:rsid w:val="00326E74"/>
    <w:rsid w:val="00330576"/>
    <w:rsid w:val="003306D8"/>
    <w:rsid w:val="00330AD7"/>
    <w:rsid w:val="00330CCA"/>
    <w:rsid w:val="00335A07"/>
    <w:rsid w:val="00335B10"/>
    <w:rsid w:val="00340ED3"/>
    <w:rsid w:val="003414AC"/>
    <w:rsid w:val="00342248"/>
    <w:rsid w:val="00342451"/>
    <w:rsid w:val="00342540"/>
    <w:rsid w:val="00342C52"/>
    <w:rsid w:val="00346726"/>
    <w:rsid w:val="003477F4"/>
    <w:rsid w:val="0035027C"/>
    <w:rsid w:val="00350836"/>
    <w:rsid w:val="0035165A"/>
    <w:rsid w:val="0035166B"/>
    <w:rsid w:val="003521A3"/>
    <w:rsid w:val="003538D0"/>
    <w:rsid w:val="00354BFD"/>
    <w:rsid w:val="003550CE"/>
    <w:rsid w:val="00355E9F"/>
    <w:rsid w:val="00356355"/>
    <w:rsid w:val="003565B7"/>
    <w:rsid w:val="00356CBB"/>
    <w:rsid w:val="003611D8"/>
    <w:rsid w:val="00365591"/>
    <w:rsid w:val="003708BB"/>
    <w:rsid w:val="00371F76"/>
    <w:rsid w:val="0037322D"/>
    <w:rsid w:val="00373E91"/>
    <w:rsid w:val="003740F7"/>
    <w:rsid w:val="00375360"/>
    <w:rsid w:val="00375944"/>
    <w:rsid w:val="003777E1"/>
    <w:rsid w:val="003803D2"/>
    <w:rsid w:val="00381328"/>
    <w:rsid w:val="003825C7"/>
    <w:rsid w:val="003844E8"/>
    <w:rsid w:val="0039164A"/>
    <w:rsid w:val="00392CFB"/>
    <w:rsid w:val="00393DD1"/>
    <w:rsid w:val="00395F12"/>
    <w:rsid w:val="003A1F20"/>
    <w:rsid w:val="003A456F"/>
    <w:rsid w:val="003A48CF"/>
    <w:rsid w:val="003A5C2E"/>
    <w:rsid w:val="003A692E"/>
    <w:rsid w:val="003B1605"/>
    <w:rsid w:val="003B1DB8"/>
    <w:rsid w:val="003B2576"/>
    <w:rsid w:val="003B25E5"/>
    <w:rsid w:val="003B5267"/>
    <w:rsid w:val="003B5F4B"/>
    <w:rsid w:val="003B74B2"/>
    <w:rsid w:val="003B7CBD"/>
    <w:rsid w:val="003C185B"/>
    <w:rsid w:val="003C31F1"/>
    <w:rsid w:val="003C5D6F"/>
    <w:rsid w:val="003C6E26"/>
    <w:rsid w:val="003C700F"/>
    <w:rsid w:val="003D055D"/>
    <w:rsid w:val="003D1DB8"/>
    <w:rsid w:val="003D6A18"/>
    <w:rsid w:val="003D7A53"/>
    <w:rsid w:val="003D7B78"/>
    <w:rsid w:val="003E084D"/>
    <w:rsid w:val="003E15D5"/>
    <w:rsid w:val="003E276F"/>
    <w:rsid w:val="003E2922"/>
    <w:rsid w:val="003E3CEF"/>
    <w:rsid w:val="003E3D9D"/>
    <w:rsid w:val="003E7D5A"/>
    <w:rsid w:val="003F04A3"/>
    <w:rsid w:val="003F130E"/>
    <w:rsid w:val="003F2439"/>
    <w:rsid w:val="003F253F"/>
    <w:rsid w:val="003F3D9F"/>
    <w:rsid w:val="003F67DF"/>
    <w:rsid w:val="0040225D"/>
    <w:rsid w:val="00402885"/>
    <w:rsid w:val="004029A9"/>
    <w:rsid w:val="004032A6"/>
    <w:rsid w:val="00404407"/>
    <w:rsid w:val="004120B9"/>
    <w:rsid w:val="00412260"/>
    <w:rsid w:val="0041299D"/>
    <w:rsid w:val="004141D9"/>
    <w:rsid w:val="00414AA4"/>
    <w:rsid w:val="004151FC"/>
    <w:rsid w:val="004159F2"/>
    <w:rsid w:val="00415CD5"/>
    <w:rsid w:val="004170C3"/>
    <w:rsid w:val="0041720E"/>
    <w:rsid w:val="004211DA"/>
    <w:rsid w:val="004258BC"/>
    <w:rsid w:val="004264F7"/>
    <w:rsid w:val="00432C24"/>
    <w:rsid w:val="00432E5F"/>
    <w:rsid w:val="00435B45"/>
    <w:rsid w:val="00436BC6"/>
    <w:rsid w:val="00442041"/>
    <w:rsid w:val="00443B0B"/>
    <w:rsid w:val="0044546A"/>
    <w:rsid w:val="00450A0E"/>
    <w:rsid w:val="00452AEB"/>
    <w:rsid w:val="004532BD"/>
    <w:rsid w:val="00453D94"/>
    <w:rsid w:val="004550B6"/>
    <w:rsid w:val="004558CE"/>
    <w:rsid w:val="00456899"/>
    <w:rsid w:val="00456B6D"/>
    <w:rsid w:val="00462661"/>
    <w:rsid w:val="00462C62"/>
    <w:rsid w:val="00463883"/>
    <w:rsid w:val="00465752"/>
    <w:rsid w:val="004657AD"/>
    <w:rsid w:val="004673C4"/>
    <w:rsid w:val="00467567"/>
    <w:rsid w:val="00467AAB"/>
    <w:rsid w:val="0047052D"/>
    <w:rsid w:val="004707F7"/>
    <w:rsid w:val="004728D3"/>
    <w:rsid w:val="0047331F"/>
    <w:rsid w:val="00474647"/>
    <w:rsid w:val="0047479D"/>
    <w:rsid w:val="004749FE"/>
    <w:rsid w:val="00475FDC"/>
    <w:rsid w:val="00477505"/>
    <w:rsid w:val="00484CE7"/>
    <w:rsid w:val="0049400F"/>
    <w:rsid w:val="00494D4C"/>
    <w:rsid w:val="00494E62"/>
    <w:rsid w:val="00496651"/>
    <w:rsid w:val="004A12F7"/>
    <w:rsid w:val="004A13C4"/>
    <w:rsid w:val="004A416B"/>
    <w:rsid w:val="004A4ECC"/>
    <w:rsid w:val="004A6D0B"/>
    <w:rsid w:val="004A6D47"/>
    <w:rsid w:val="004A7907"/>
    <w:rsid w:val="004A7F41"/>
    <w:rsid w:val="004B02B5"/>
    <w:rsid w:val="004B238D"/>
    <w:rsid w:val="004B33AA"/>
    <w:rsid w:val="004B4A72"/>
    <w:rsid w:val="004B5FFF"/>
    <w:rsid w:val="004C20D5"/>
    <w:rsid w:val="004C327A"/>
    <w:rsid w:val="004C36EE"/>
    <w:rsid w:val="004C4DBE"/>
    <w:rsid w:val="004C6001"/>
    <w:rsid w:val="004C623A"/>
    <w:rsid w:val="004C7182"/>
    <w:rsid w:val="004C7BA6"/>
    <w:rsid w:val="004C7FF9"/>
    <w:rsid w:val="004D10B1"/>
    <w:rsid w:val="004D2061"/>
    <w:rsid w:val="004D270D"/>
    <w:rsid w:val="004D3825"/>
    <w:rsid w:val="004D5692"/>
    <w:rsid w:val="004D67C3"/>
    <w:rsid w:val="004E2C60"/>
    <w:rsid w:val="004E4665"/>
    <w:rsid w:val="004E5035"/>
    <w:rsid w:val="004E74D3"/>
    <w:rsid w:val="004E7A04"/>
    <w:rsid w:val="004F40A0"/>
    <w:rsid w:val="004F5173"/>
    <w:rsid w:val="005005EE"/>
    <w:rsid w:val="00500FCE"/>
    <w:rsid w:val="005017B7"/>
    <w:rsid w:val="00501E48"/>
    <w:rsid w:val="00502FFF"/>
    <w:rsid w:val="005066FA"/>
    <w:rsid w:val="00507520"/>
    <w:rsid w:val="00507745"/>
    <w:rsid w:val="005130A5"/>
    <w:rsid w:val="005145E8"/>
    <w:rsid w:val="00515C21"/>
    <w:rsid w:val="00516DC5"/>
    <w:rsid w:val="005226F5"/>
    <w:rsid w:val="00522788"/>
    <w:rsid w:val="005237B6"/>
    <w:rsid w:val="00525A5C"/>
    <w:rsid w:val="0053018C"/>
    <w:rsid w:val="00531829"/>
    <w:rsid w:val="00532D10"/>
    <w:rsid w:val="005342B3"/>
    <w:rsid w:val="00536246"/>
    <w:rsid w:val="00540041"/>
    <w:rsid w:val="00541833"/>
    <w:rsid w:val="00541B33"/>
    <w:rsid w:val="00542D81"/>
    <w:rsid w:val="00545366"/>
    <w:rsid w:val="00546491"/>
    <w:rsid w:val="00546C55"/>
    <w:rsid w:val="00546D10"/>
    <w:rsid w:val="005474B5"/>
    <w:rsid w:val="005504CD"/>
    <w:rsid w:val="00551A32"/>
    <w:rsid w:val="00555A3A"/>
    <w:rsid w:val="005578DD"/>
    <w:rsid w:val="00557A00"/>
    <w:rsid w:val="00561C01"/>
    <w:rsid w:val="00562857"/>
    <w:rsid w:val="00563AD1"/>
    <w:rsid w:val="00564EB1"/>
    <w:rsid w:val="00564F60"/>
    <w:rsid w:val="00570446"/>
    <w:rsid w:val="00570471"/>
    <w:rsid w:val="00571B01"/>
    <w:rsid w:val="00575649"/>
    <w:rsid w:val="0057655F"/>
    <w:rsid w:val="00580964"/>
    <w:rsid w:val="00580BAD"/>
    <w:rsid w:val="00582C21"/>
    <w:rsid w:val="0058460B"/>
    <w:rsid w:val="00585D4C"/>
    <w:rsid w:val="00585D4D"/>
    <w:rsid w:val="005869C1"/>
    <w:rsid w:val="00586D35"/>
    <w:rsid w:val="00591C22"/>
    <w:rsid w:val="005928DA"/>
    <w:rsid w:val="00592DCC"/>
    <w:rsid w:val="005945B2"/>
    <w:rsid w:val="005955F9"/>
    <w:rsid w:val="00595863"/>
    <w:rsid w:val="00595BDA"/>
    <w:rsid w:val="0059751E"/>
    <w:rsid w:val="005A0FE4"/>
    <w:rsid w:val="005A4D32"/>
    <w:rsid w:val="005B32AC"/>
    <w:rsid w:val="005B39BF"/>
    <w:rsid w:val="005C03E8"/>
    <w:rsid w:val="005C07FA"/>
    <w:rsid w:val="005C4F48"/>
    <w:rsid w:val="005C6271"/>
    <w:rsid w:val="005D00E0"/>
    <w:rsid w:val="005D0E1D"/>
    <w:rsid w:val="005E0D5C"/>
    <w:rsid w:val="005E1771"/>
    <w:rsid w:val="005E21F8"/>
    <w:rsid w:val="005E3BBA"/>
    <w:rsid w:val="005E4ABE"/>
    <w:rsid w:val="005E5B7C"/>
    <w:rsid w:val="005F2C50"/>
    <w:rsid w:val="005F3440"/>
    <w:rsid w:val="005F6BC5"/>
    <w:rsid w:val="005F799A"/>
    <w:rsid w:val="00600BC6"/>
    <w:rsid w:val="00600F74"/>
    <w:rsid w:val="00602CF0"/>
    <w:rsid w:val="0060462C"/>
    <w:rsid w:val="0060540D"/>
    <w:rsid w:val="00607778"/>
    <w:rsid w:val="00607A6C"/>
    <w:rsid w:val="00607D87"/>
    <w:rsid w:val="00607FAE"/>
    <w:rsid w:val="00610EE1"/>
    <w:rsid w:val="00612635"/>
    <w:rsid w:val="006139EB"/>
    <w:rsid w:val="00614B6D"/>
    <w:rsid w:val="006156A4"/>
    <w:rsid w:val="0062508D"/>
    <w:rsid w:val="00625E61"/>
    <w:rsid w:val="006302B8"/>
    <w:rsid w:val="00633A25"/>
    <w:rsid w:val="00633BA3"/>
    <w:rsid w:val="00633DA0"/>
    <w:rsid w:val="00635470"/>
    <w:rsid w:val="00635DCB"/>
    <w:rsid w:val="00637C20"/>
    <w:rsid w:val="0064367E"/>
    <w:rsid w:val="00643822"/>
    <w:rsid w:val="00645672"/>
    <w:rsid w:val="006473B7"/>
    <w:rsid w:val="00651AAB"/>
    <w:rsid w:val="00653618"/>
    <w:rsid w:val="006537DB"/>
    <w:rsid w:val="00653F33"/>
    <w:rsid w:val="00654536"/>
    <w:rsid w:val="00654D32"/>
    <w:rsid w:val="006554DA"/>
    <w:rsid w:val="00655A60"/>
    <w:rsid w:val="00655D2A"/>
    <w:rsid w:val="00656DB8"/>
    <w:rsid w:val="006615C5"/>
    <w:rsid w:val="00661DDB"/>
    <w:rsid w:val="00662C3E"/>
    <w:rsid w:val="00663863"/>
    <w:rsid w:val="00663F77"/>
    <w:rsid w:val="006642B4"/>
    <w:rsid w:val="00664C79"/>
    <w:rsid w:val="00665E73"/>
    <w:rsid w:val="0067076A"/>
    <w:rsid w:val="00670BF6"/>
    <w:rsid w:val="00674B4F"/>
    <w:rsid w:val="006754D7"/>
    <w:rsid w:val="006755E3"/>
    <w:rsid w:val="00675773"/>
    <w:rsid w:val="00681323"/>
    <w:rsid w:val="006819E3"/>
    <w:rsid w:val="006842CC"/>
    <w:rsid w:val="00684A68"/>
    <w:rsid w:val="006902CA"/>
    <w:rsid w:val="00691FEB"/>
    <w:rsid w:val="006932AC"/>
    <w:rsid w:val="00693F59"/>
    <w:rsid w:val="00696E47"/>
    <w:rsid w:val="006A12AF"/>
    <w:rsid w:val="006A2168"/>
    <w:rsid w:val="006A3A09"/>
    <w:rsid w:val="006A403A"/>
    <w:rsid w:val="006A6DFB"/>
    <w:rsid w:val="006A6F1C"/>
    <w:rsid w:val="006B017B"/>
    <w:rsid w:val="006B0319"/>
    <w:rsid w:val="006B0926"/>
    <w:rsid w:val="006B2514"/>
    <w:rsid w:val="006B2EB1"/>
    <w:rsid w:val="006B340A"/>
    <w:rsid w:val="006B549E"/>
    <w:rsid w:val="006B6D37"/>
    <w:rsid w:val="006C0F49"/>
    <w:rsid w:val="006C1A22"/>
    <w:rsid w:val="006C2FDC"/>
    <w:rsid w:val="006C49D3"/>
    <w:rsid w:val="006C6BCB"/>
    <w:rsid w:val="006C7C55"/>
    <w:rsid w:val="006C7F21"/>
    <w:rsid w:val="006D02F0"/>
    <w:rsid w:val="006D2E37"/>
    <w:rsid w:val="006D7164"/>
    <w:rsid w:val="006D7234"/>
    <w:rsid w:val="006D7B70"/>
    <w:rsid w:val="006E029F"/>
    <w:rsid w:val="006E0613"/>
    <w:rsid w:val="006E274E"/>
    <w:rsid w:val="006E5A3E"/>
    <w:rsid w:val="006E6039"/>
    <w:rsid w:val="006E7677"/>
    <w:rsid w:val="006F00D8"/>
    <w:rsid w:val="006F2210"/>
    <w:rsid w:val="006F4144"/>
    <w:rsid w:val="006F7F83"/>
    <w:rsid w:val="00701602"/>
    <w:rsid w:val="007018C0"/>
    <w:rsid w:val="00713538"/>
    <w:rsid w:val="00715420"/>
    <w:rsid w:val="00716ED9"/>
    <w:rsid w:val="00721670"/>
    <w:rsid w:val="0072224B"/>
    <w:rsid w:val="007256E6"/>
    <w:rsid w:val="00730CF0"/>
    <w:rsid w:val="00731465"/>
    <w:rsid w:val="0073152E"/>
    <w:rsid w:val="00731BAB"/>
    <w:rsid w:val="00731D97"/>
    <w:rsid w:val="0073255B"/>
    <w:rsid w:val="0073353E"/>
    <w:rsid w:val="0073428D"/>
    <w:rsid w:val="00735831"/>
    <w:rsid w:val="00736795"/>
    <w:rsid w:val="00742A95"/>
    <w:rsid w:val="00742C73"/>
    <w:rsid w:val="00744522"/>
    <w:rsid w:val="0074513E"/>
    <w:rsid w:val="007459FB"/>
    <w:rsid w:val="00752621"/>
    <w:rsid w:val="0075527F"/>
    <w:rsid w:val="00755B92"/>
    <w:rsid w:val="0075665C"/>
    <w:rsid w:val="0076002A"/>
    <w:rsid w:val="00762886"/>
    <w:rsid w:val="007632E2"/>
    <w:rsid w:val="00763432"/>
    <w:rsid w:val="007644B4"/>
    <w:rsid w:val="00764F42"/>
    <w:rsid w:val="00766032"/>
    <w:rsid w:val="007666BE"/>
    <w:rsid w:val="00771F94"/>
    <w:rsid w:val="0077328F"/>
    <w:rsid w:val="00774282"/>
    <w:rsid w:val="007751C4"/>
    <w:rsid w:val="0077599B"/>
    <w:rsid w:val="00775EC5"/>
    <w:rsid w:val="00777126"/>
    <w:rsid w:val="00782CC1"/>
    <w:rsid w:val="007831A7"/>
    <w:rsid w:val="007861F4"/>
    <w:rsid w:val="0078656C"/>
    <w:rsid w:val="00791174"/>
    <w:rsid w:val="00793191"/>
    <w:rsid w:val="00793BDA"/>
    <w:rsid w:val="0079678D"/>
    <w:rsid w:val="00797029"/>
    <w:rsid w:val="00797293"/>
    <w:rsid w:val="00797F70"/>
    <w:rsid w:val="007A07DE"/>
    <w:rsid w:val="007A17A8"/>
    <w:rsid w:val="007A3843"/>
    <w:rsid w:val="007A43E3"/>
    <w:rsid w:val="007A6D2F"/>
    <w:rsid w:val="007A74CC"/>
    <w:rsid w:val="007A7840"/>
    <w:rsid w:val="007B0242"/>
    <w:rsid w:val="007B31FF"/>
    <w:rsid w:val="007B3C5C"/>
    <w:rsid w:val="007B3D8C"/>
    <w:rsid w:val="007B580A"/>
    <w:rsid w:val="007B64C3"/>
    <w:rsid w:val="007B73DF"/>
    <w:rsid w:val="007C0390"/>
    <w:rsid w:val="007C5665"/>
    <w:rsid w:val="007C7572"/>
    <w:rsid w:val="007D00E2"/>
    <w:rsid w:val="007D0C5C"/>
    <w:rsid w:val="007D0FAB"/>
    <w:rsid w:val="007D21E6"/>
    <w:rsid w:val="007D27E7"/>
    <w:rsid w:val="007D45C5"/>
    <w:rsid w:val="007D4774"/>
    <w:rsid w:val="007D48A1"/>
    <w:rsid w:val="007D4D30"/>
    <w:rsid w:val="007D4F3A"/>
    <w:rsid w:val="007D6868"/>
    <w:rsid w:val="007D6A99"/>
    <w:rsid w:val="007D6BCF"/>
    <w:rsid w:val="007E119E"/>
    <w:rsid w:val="007E180D"/>
    <w:rsid w:val="007E26CA"/>
    <w:rsid w:val="007E2BC8"/>
    <w:rsid w:val="007E2C25"/>
    <w:rsid w:val="007E594F"/>
    <w:rsid w:val="007F0DA6"/>
    <w:rsid w:val="007F1519"/>
    <w:rsid w:val="007F1B43"/>
    <w:rsid w:val="007F2BE9"/>
    <w:rsid w:val="007F4BDB"/>
    <w:rsid w:val="007F5173"/>
    <w:rsid w:val="007F5620"/>
    <w:rsid w:val="007F701F"/>
    <w:rsid w:val="007F7D96"/>
    <w:rsid w:val="00801312"/>
    <w:rsid w:val="0080283F"/>
    <w:rsid w:val="00802A2B"/>
    <w:rsid w:val="008048B1"/>
    <w:rsid w:val="008061AC"/>
    <w:rsid w:val="0080785B"/>
    <w:rsid w:val="00807A73"/>
    <w:rsid w:val="0081069C"/>
    <w:rsid w:val="00811C36"/>
    <w:rsid w:val="00816783"/>
    <w:rsid w:val="00817AC9"/>
    <w:rsid w:val="00817C10"/>
    <w:rsid w:val="00822918"/>
    <w:rsid w:val="00822DDD"/>
    <w:rsid w:val="00823A3C"/>
    <w:rsid w:val="008244AA"/>
    <w:rsid w:val="00825013"/>
    <w:rsid w:val="00831B09"/>
    <w:rsid w:val="008337D7"/>
    <w:rsid w:val="00834F71"/>
    <w:rsid w:val="0084037D"/>
    <w:rsid w:val="008441D5"/>
    <w:rsid w:val="00845865"/>
    <w:rsid w:val="008462C4"/>
    <w:rsid w:val="00847254"/>
    <w:rsid w:val="0085073E"/>
    <w:rsid w:val="008513EE"/>
    <w:rsid w:val="00851D14"/>
    <w:rsid w:val="0085255A"/>
    <w:rsid w:val="00855585"/>
    <w:rsid w:val="00856030"/>
    <w:rsid w:val="00860556"/>
    <w:rsid w:val="008605B1"/>
    <w:rsid w:val="00862289"/>
    <w:rsid w:val="0086315C"/>
    <w:rsid w:val="00870E3A"/>
    <w:rsid w:val="00871179"/>
    <w:rsid w:val="00874F06"/>
    <w:rsid w:val="00875247"/>
    <w:rsid w:val="00883658"/>
    <w:rsid w:val="0088472C"/>
    <w:rsid w:val="00884EC3"/>
    <w:rsid w:val="00885DD3"/>
    <w:rsid w:val="00886005"/>
    <w:rsid w:val="00886CC3"/>
    <w:rsid w:val="008876D4"/>
    <w:rsid w:val="00887854"/>
    <w:rsid w:val="00887D19"/>
    <w:rsid w:val="008A0A19"/>
    <w:rsid w:val="008A17E9"/>
    <w:rsid w:val="008A1811"/>
    <w:rsid w:val="008A2AC4"/>
    <w:rsid w:val="008A50A8"/>
    <w:rsid w:val="008A5569"/>
    <w:rsid w:val="008A5ADE"/>
    <w:rsid w:val="008B176A"/>
    <w:rsid w:val="008B2AD3"/>
    <w:rsid w:val="008B2B74"/>
    <w:rsid w:val="008B3496"/>
    <w:rsid w:val="008B3CBA"/>
    <w:rsid w:val="008B4426"/>
    <w:rsid w:val="008B4CD1"/>
    <w:rsid w:val="008C0BD1"/>
    <w:rsid w:val="008C59C4"/>
    <w:rsid w:val="008C5EC9"/>
    <w:rsid w:val="008E04D1"/>
    <w:rsid w:val="008E7001"/>
    <w:rsid w:val="008E7E76"/>
    <w:rsid w:val="008F265B"/>
    <w:rsid w:val="008F32AB"/>
    <w:rsid w:val="008F3CEC"/>
    <w:rsid w:val="008F50F6"/>
    <w:rsid w:val="008F5E1F"/>
    <w:rsid w:val="008F7353"/>
    <w:rsid w:val="008F795B"/>
    <w:rsid w:val="008F7B09"/>
    <w:rsid w:val="0090043A"/>
    <w:rsid w:val="00901312"/>
    <w:rsid w:val="009014B4"/>
    <w:rsid w:val="00902251"/>
    <w:rsid w:val="009030C8"/>
    <w:rsid w:val="00903102"/>
    <w:rsid w:val="00906250"/>
    <w:rsid w:val="0091012A"/>
    <w:rsid w:val="00911758"/>
    <w:rsid w:val="00911873"/>
    <w:rsid w:val="009131E4"/>
    <w:rsid w:val="00914C73"/>
    <w:rsid w:val="009169A0"/>
    <w:rsid w:val="00917C0A"/>
    <w:rsid w:val="00927730"/>
    <w:rsid w:val="0093020F"/>
    <w:rsid w:val="00931C87"/>
    <w:rsid w:val="00932388"/>
    <w:rsid w:val="00935D4D"/>
    <w:rsid w:val="00937B57"/>
    <w:rsid w:val="00940E09"/>
    <w:rsid w:val="00941C37"/>
    <w:rsid w:val="00941DCD"/>
    <w:rsid w:val="00944ED6"/>
    <w:rsid w:val="00947508"/>
    <w:rsid w:val="0095043F"/>
    <w:rsid w:val="009523BB"/>
    <w:rsid w:val="009530CE"/>
    <w:rsid w:val="00953D6C"/>
    <w:rsid w:val="00957A52"/>
    <w:rsid w:val="009642E3"/>
    <w:rsid w:val="00964753"/>
    <w:rsid w:val="00964B80"/>
    <w:rsid w:val="00965CC7"/>
    <w:rsid w:val="00965CD7"/>
    <w:rsid w:val="00967A2E"/>
    <w:rsid w:val="00967A8E"/>
    <w:rsid w:val="00970103"/>
    <w:rsid w:val="00970DF8"/>
    <w:rsid w:val="00975C95"/>
    <w:rsid w:val="00976AC0"/>
    <w:rsid w:val="00976C3B"/>
    <w:rsid w:val="00983139"/>
    <w:rsid w:val="009849AE"/>
    <w:rsid w:val="00985218"/>
    <w:rsid w:val="009852F5"/>
    <w:rsid w:val="009853F7"/>
    <w:rsid w:val="00990782"/>
    <w:rsid w:val="00996040"/>
    <w:rsid w:val="0099621A"/>
    <w:rsid w:val="00997015"/>
    <w:rsid w:val="009A40F4"/>
    <w:rsid w:val="009A442D"/>
    <w:rsid w:val="009A6C7C"/>
    <w:rsid w:val="009B06AB"/>
    <w:rsid w:val="009B1127"/>
    <w:rsid w:val="009B2EA6"/>
    <w:rsid w:val="009B370D"/>
    <w:rsid w:val="009B3C08"/>
    <w:rsid w:val="009B4D49"/>
    <w:rsid w:val="009B7980"/>
    <w:rsid w:val="009B7998"/>
    <w:rsid w:val="009C0684"/>
    <w:rsid w:val="009C1C2F"/>
    <w:rsid w:val="009C5C27"/>
    <w:rsid w:val="009C677D"/>
    <w:rsid w:val="009C6BE3"/>
    <w:rsid w:val="009C6D39"/>
    <w:rsid w:val="009C707A"/>
    <w:rsid w:val="009D1D87"/>
    <w:rsid w:val="009D281B"/>
    <w:rsid w:val="009D44DC"/>
    <w:rsid w:val="009D5B93"/>
    <w:rsid w:val="009D71CB"/>
    <w:rsid w:val="009E105A"/>
    <w:rsid w:val="009E1C9E"/>
    <w:rsid w:val="009E2671"/>
    <w:rsid w:val="009E3856"/>
    <w:rsid w:val="009E3D01"/>
    <w:rsid w:val="009E4319"/>
    <w:rsid w:val="009E6777"/>
    <w:rsid w:val="009E7A1F"/>
    <w:rsid w:val="009F032C"/>
    <w:rsid w:val="009F1653"/>
    <w:rsid w:val="009F18C9"/>
    <w:rsid w:val="009F4325"/>
    <w:rsid w:val="009F479B"/>
    <w:rsid w:val="009F51F2"/>
    <w:rsid w:val="009F56A0"/>
    <w:rsid w:val="009F7D9A"/>
    <w:rsid w:val="00A009AD"/>
    <w:rsid w:val="00A039AE"/>
    <w:rsid w:val="00A04B37"/>
    <w:rsid w:val="00A04CE7"/>
    <w:rsid w:val="00A0500C"/>
    <w:rsid w:val="00A077BE"/>
    <w:rsid w:val="00A10B00"/>
    <w:rsid w:val="00A15321"/>
    <w:rsid w:val="00A15478"/>
    <w:rsid w:val="00A155A8"/>
    <w:rsid w:val="00A177D5"/>
    <w:rsid w:val="00A2041F"/>
    <w:rsid w:val="00A2101F"/>
    <w:rsid w:val="00A25562"/>
    <w:rsid w:val="00A25842"/>
    <w:rsid w:val="00A31477"/>
    <w:rsid w:val="00A31D10"/>
    <w:rsid w:val="00A333D7"/>
    <w:rsid w:val="00A347D7"/>
    <w:rsid w:val="00A358BF"/>
    <w:rsid w:val="00A36534"/>
    <w:rsid w:val="00A36F8C"/>
    <w:rsid w:val="00A43DE2"/>
    <w:rsid w:val="00A44D62"/>
    <w:rsid w:val="00A46369"/>
    <w:rsid w:val="00A50DBA"/>
    <w:rsid w:val="00A50DF8"/>
    <w:rsid w:val="00A50FEF"/>
    <w:rsid w:val="00A51141"/>
    <w:rsid w:val="00A5125E"/>
    <w:rsid w:val="00A5141B"/>
    <w:rsid w:val="00A51819"/>
    <w:rsid w:val="00A52B22"/>
    <w:rsid w:val="00A534F4"/>
    <w:rsid w:val="00A55561"/>
    <w:rsid w:val="00A57105"/>
    <w:rsid w:val="00A578FD"/>
    <w:rsid w:val="00A6064C"/>
    <w:rsid w:val="00A60B0D"/>
    <w:rsid w:val="00A64E8F"/>
    <w:rsid w:val="00A65C8B"/>
    <w:rsid w:val="00A668F7"/>
    <w:rsid w:val="00A67144"/>
    <w:rsid w:val="00A715C0"/>
    <w:rsid w:val="00A717B5"/>
    <w:rsid w:val="00A71BE0"/>
    <w:rsid w:val="00A71D74"/>
    <w:rsid w:val="00A731FD"/>
    <w:rsid w:val="00A76C10"/>
    <w:rsid w:val="00A8004D"/>
    <w:rsid w:val="00A80607"/>
    <w:rsid w:val="00A815C4"/>
    <w:rsid w:val="00A922F7"/>
    <w:rsid w:val="00A92764"/>
    <w:rsid w:val="00A93B2E"/>
    <w:rsid w:val="00A93B50"/>
    <w:rsid w:val="00A976B5"/>
    <w:rsid w:val="00AA2ADC"/>
    <w:rsid w:val="00AA2CFF"/>
    <w:rsid w:val="00AA56A8"/>
    <w:rsid w:val="00AA58F4"/>
    <w:rsid w:val="00AA710E"/>
    <w:rsid w:val="00AA7241"/>
    <w:rsid w:val="00AA76B4"/>
    <w:rsid w:val="00AB37BD"/>
    <w:rsid w:val="00AC0EA4"/>
    <w:rsid w:val="00AC2112"/>
    <w:rsid w:val="00AC51C7"/>
    <w:rsid w:val="00AC54B1"/>
    <w:rsid w:val="00AC5CF2"/>
    <w:rsid w:val="00AD04D6"/>
    <w:rsid w:val="00AD19A5"/>
    <w:rsid w:val="00AD207A"/>
    <w:rsid w:val="00AD297D"/>
    <w:rsid w:val="00AD56A5"/>
    <w:rsid w:val="00AD5C9A"/>
    <w:rsid w:val="00AD5E50"/>
    <w:rsid w:val="00AD71BF"/>
    <w:rsid w:val="00AE3277"/>
    <w:rsid w:val="00AE3910"/>
    <w:rsid w:val="00AE3A99"/>
    <w:rsid w:val="00AE4B7A"/>
    <w:rsid w:val="00AE5A51"/>
    <w:rsid w:val="00AF0366"/>
    <w:rsid w:val="00AF53DA"/>
    <w:rsid w:val="00AF662D"/>
    <w:rsid w:val="00AF6FDB"/>
    <w:rsid w:val="00AF763B"/>
    <w:rsid w:val="00AF7DDA"/>
    <w:rsid w:val="00B0094D"/>
    <w:rsid w:val="00B00A5C"/>
    <w:rsid w:val="00B05510"/>
    <w:rsid w:val="00B057AD"/>
    <w:rsid w:val="00B06C81"/>
    <w:rsid w:val="00B14903"/>
    <w:rsid w:val="00B1559D"/>
    <w:rsid w:val="00B16666"/>
    <w:rsid w:val="00B16ABD"/>
    <w:rsid w:val="00B16C52"/>
    <w:rsid w:val="00B21899"/>
    <w:rsid w:val="00B22472"/>
    <w:rsid w:val="00B24059"/>
    <w:rsid w:val="00B24383"/>
    <w:rsid w:val="00B24504"/>
    <w:rsid w:val="00B27DED"/>
    <w:rsid w:val="00B322E9"/>
    <w:rsid w:val="00B344D9"/>
    <w:rsid w:val="00B34E0C"/>
    <w:rsid w:val="00B34EF0"/>
    <w:rsid w:val="00B357EA"/>
    <w:rsid w:val="00B35A80"/>
    <w:rsid w:val="00B37F32"/>
    <w:rsid w:val="00B40B8A"/>
    <w:rsid w:val="00B4149C"/>
    <w:rsid w:val="00B41855"/>
    <w:rsid w:val="00B45095"/>
    <w:rsid w:val="00B459EE"/>
    <w:rsid w:val="00B47002"/>
    <w:rsid w:val="00B47ED8"/>
    <w:rsid w:val="00B47F8D"/>
    <w:rsid w:val="00B51E4C"/>
    <w:rsid w:val="00B520AA"/>
    <w:rsid w:val="00B54672"/>
    <w:rsid w:val="00B60F8D"/>
    <w:rsid w:val="00B66940"/>
    <w:rsid w:val="00B66C3D"/>
    <w:rsid w:val="00B67D4B"/>
    <w:rsid w:val="00B67DEF"/>
    <w:rsid w:val="00B70A25"/>
    <w:rsid w:val="00B714A9"/>
    <w:rsid w:val="00B716BE"/>
    <w:rsid w:val="00B7181D"/>
    <w:rsid w:val="00B74BD9"/>
    <w:rsid w:val="00B75B0C"/>
    <w:rsid w:val="00B773C5"/>
    <w:rsid w:val="00B81DF9"/>
    <w:rsid w:val="00B81EC9"/>
    <w:rsid w:val="00B84B81"/>
    <w:rsid w:val="00B86B8F"/>
    <w:rsid w:val="00B9063E"/>
    <w:rsid w:val="00B9096A"/>
    <w:rsid w:val="00B90F75"/>
    <w:rsid w:val="00B91545"/>
    <w:rsid w:val="00B930E3"/>
    <w:rsid w:val="00B9457A"/>
    <w:rsid w:val="00B95CBE"/>
    <w:rsid w:val="00B95E39"/>
    <w:rsid w:val="00B96995"/>
    <w:rsid w:val="00BA21B5"/>
    <w:rsid w:val="00BA23CF"/>
    <w:rsid w:val="00BA2AFD"/>
    <w:rsid w:val="00BA43A2"/>
    <w:rsid w:val="00BA645A"/>
    <w:rsid w:val="00BA796A"/>
    <w:rsid w:val="00BB3597"/>
    <w:rsid w:val="00BB3AA4"/>
    <w:rsid w:val="00BB4889"/>
    <w:rsid w:val="00BB4DF1"/>
    <w:rsid w:val="00BC440F"/>
    <w:rsid w:val="00BC455D"/>
    <w:rsid w:val="00BC66CB"/>
    <w:rsid w:val="00BD0304"/>
    <w:rsid w:val="00BD19D1"/>
    <w:rsid w:val="00BD1CCA"/>
    <w:rsid w:val="00BD2B02"/>
    <w:rsid w:val="00BD5E3C"/>
    <w:rsid w:val="00BD626F"/>
    <w:rsid w:val="00BE0B48"/>
    <w:rsid w:val="00BE2354"/>
    <w:rsid w:val="00BE67EE"/>
    <w:rsid w:val="00BE6A99"/>
    <w:rsid w:val="00BE741F"/>
    <w:rsid w:val="00BE747E"/>
    <w:rsid w:val="00BF4DEF"/>
    <w:rsid w:val="00BF65F8"/>
    <w:rsid w:val="00BF72F0"/>
    <w:rsid w:val="00BF7700"/>
    <w:rsid w:val="00C00135"/>
    <w:rsid w:val="00C02FC6"/>
    <w:rsid w:val="00C05239"/>
    <w:rsid w:val="00C05254"/>
    <w:rsid w:val="00C060B5"/>
    <w:rsid w:val="00C10E19"/>
    <w:rsid w:val="00C164D7"/>
    <w:rsid w:val="00C16738"/>
    <w:rsid w:val="00C1710C"/>
    <w:rsid w:val="00C17B09"/>
    <w:rsid w:val="00C20502"/>
    <w:rsid w:val="00C20F5E"/>
    <w:rsid w:val="00C2167E"/>
    <w:rsid w:val="00C23E7D"/>
    <w:rsid w:val="00C240D8"/>
    <w:rsid w:val="00C25214"/>
    <w:rsid w:val="00C25D22"/>
    <w:rsid w:val="00C26084"/>
    <w:rsid w:val="00C26BC2"/>
    <w:rsid w:val="00C27C4B"/>
    <w:rsid w:val="00C31643"/>
    <w:rsid w:val="00C328A9"/>
    <w:rsid w:val="00C328B6"/>
    <w:rsid w:val="00C333CD"/>
    <w:rsid w:val="00C3345F"/>
    <w:rsid w:val="00C348A7"/>
    <w:rsid w:val="00C3769A"/>
    <w:rsid w:val="00C41D52"/>
    <w:rsid w:val="00C42F47"/>
    <w:rsid w:val="00C44C2D"/>
    <w:rsid w:val="00C46E94"/>
    <w:rsid w:val="00C46F22"/>
    <w:rsid w:val="00C474E1"/>
    <w:rsid w:val="00C52EBC"/>
    <w:rsid w:val="00C5306B"/>
    <w:rsid w:val="00C5459A"/>
    <w:rsid w:val="00C55134"/>
    <w:rsid w:val="00C5518F"/>
    <w:rsid w:val="00C55686"/>
    <w:rsid w:val="00C56D01"/>
    <w:rsid w:val="00C60ABF"/>
    <w:rsid w:val="00C60C1D"/>
    <w:rsid w:val="00C620CC"/>
    <w:rsid w:val="00C63644"/>
    <w:rsid w:val="00C64470"/>
    <w:rsid w:val="00C646D8"/>
    <w:rsid w:val="00C654A7"/>
    <w:rsid w:val="00C6693D"/>
    <w:rsid w:val="00C669C7"/>
    <w:rsid w:val="00C66D8F"/>
    <w:rsid w:val="00C67A2E"/>
    <w:rsid w:val="00C711D7"/>
    <w:rsid w:val="00C725A7"/>
    <w:rsid w:val="00C726C4"/>
    <w:rsid w:val="00C729CA"/>
    <w:rsid w:val="00C73EE6"/>
    <w:rsid w:val="00C73F53"/>
    <w:rsid w:val="00C77753"/>
    <w:rsid w:val="00C8062F"/>
    <w:rsid w:val="00C83440"/>
    <w:rsid w:val="00C83DF7"/>
    <w:rsid w:val="00C90D73"/>
    <w:rsid w:val="00C922B5"/>
    <w:rsid w:val="00C9373B"/>
    <w:rsid w:val="00C974A0"/>
    <w:rsid w:val="00C977BD"/>
    <w:rsid w:val="00C97D89"/>
    <w:rsid w:val="00CA24F5"/>
    <w:rsid w:val="00CA39C3"/>
    <w:rsid w:val="00CA460D"/>
    <w:rsid w:val="00CA63D6"/>
    <w:rsid w:val="00CB1E37"/>
    <w:rsid w:val="00CB3FA0"/>
    <w:rsid w:val="00CB6E11"/>
    <w:rsid w:val="00CC0478"/>
    <w:rsid w:val="00CC0923"/>
    <w:rsid w:val="00CC1543"/>
    <w:rsid w:val="00CC2900"/>
    <w:rsid w:val="00CC3776"/>
    <w:rsid w:val="00CC5234"/>
    <w:rsid w:val="00CC68A5"/>
    <w:rsid w:val="00CC6BF3"/>
    <w:rsid w:val="00CC722A"/>
    <w:rsid w:val="00CD3DF0"/>
    <w:rsid w:val="00CD4F3C"/>
    <w:rsid w:val="00CD53FB"/>
    <w:rsid w:val="00CD6F33"/>
    <w:rsid w:val="00CE00F0"/>
    <w:rsid w:val="00CE27AB"/>
    <w:rsid w:val="00CE2998"/>
    <w:rsid w:val="00CE31E7"/>
    <w:rsid w:val="00CE38BC"/>
    <w:rsid w:val="00CE3969"/>
    <w:rsid w:val="00CE40B5"/>
    <w:rsid w:val="00CE44BF"/>
    <w:rsid w:val="00CE590B"/>
    <w:rsid w:val="00CE6784"/>
    <w:rsid w:val="00CF0071"/>
    <w:rsid w:val="00CF1A6F"/>
    <w:rsid w:val="00CF1AC2"/>
    <w:rsid w:val="00CF3F2B"/>
    <w:rsid w:val="00CF48AB"/>
    <w:rsid w:val="00CF492B"/>
    <w:rsid w:val="00CF517B"/>
    <w:rsid w:val="00CF70D7"/>
    <w:rsid w:val="00D00681"/>
    <w:rsid w:val="00D010E0"/>
    <w:rsid w:val="00D01EDA"/>
    <w:rsid w:val="00D020EA"/>
    <w:rsid w:val="00D04CA6"/>
    <w:rsid w:val="00D058C3"/>
    <w:rsid w:val="00D0751A"/>
    <w:rsid w:val="00D10271"/>
    <w:rsid w:val="00D1130C"/>
    <w:rsid w:val="00D15B87"/>
    <w:rsid w:val="00D17237"/>
    <w:rsid w:val="00D20479"/>
    <w:rsid w:val="00D20BE2"/>
    <w:rsid w:val="00D20E89"/>
    <w:rsid w:val="00D21523"/>
    <w:rsid w:val="00D220EE"/>
    <w:rsid w:val="00D22EAC"/>
    <w:rsid w:val="00D27478"/>
    <w:rsid w:val="00D30382"/>
    <w:rsid w:val="00D3181C"/>
    <w:rsid w:val="00D31F18"/>
    <w:rsid w:val="00D3422F"/>
    <w:rsid w:val="00D351CB"/>
    <w:rsid w:val="00D359F4"/>
    <w:rsid w:val="00D37BC7"/>
    <w:rsid w:val="00D43FC9"/>
    <w:rsid w:val="00D4621C"/>
    <w:rsid w:val="00D474D6"/>
    <w:rsid w:val="00D47684"/>
    <w:rsid w:val="00D47DB5"/>
    <w:rsid w:val="00D517B2"/>
    <w:rsid w:val="00D57986"/>
    <w:rsid w:val="00D60695"/>
    <w:rsid w:val="00D622ED"/>
    <w:rsid w:val="00D67565"/>
    <w:rsid w:val="00D7021E"/>
    <w:rsid w:val="00D705A1"/>
    <w:rsid w:val="00D7068A"/>
    <w:rsid w:val="00D7248F"/>
    <w:rsid w:val="00D73A1B"/>
    <w:rsid w:val="00D777BF"/>
    <w:rsid w:val="00D831BF"/>
    <w:rsid w:val="00D83843"/>
    <w:rsid w:val="00D84BFA"/>
    <w:rsid w:val="00D85967"/>
    <w:rsid w:val="00D906C9"/>
    <w:rsid w:val="00D906DA"/>
    <w:rsid w:val="00D9164E"/>
    <w:rsid w:val="00D934D3"/>
    <w:rsid w:val="00D945B7"/>
    <w:rsid w:val="00D950B5"/>
    <w:rsid w:val="00D95E7A"/>
    <w:rsid w:val="00D96D1B"/>
    <w:rsid w:val="00D972E8"/>
    <w:rsid w:val="00DA00ED"/>
    <w:rsid w:val="00DA1592"/>
    <w:rsid w:val="00DA1652"/>
    <w:rsid w:val="00DA31F1"/>
    <w:rsid w:val="00DA3572"/>
    <w:rsid w:val="00DA4BDC"/>
    <w:rsid w:val="00DA7969"/>
    <w:rsid w:val="00DB075C"/>
    <w:rsid w:val="00DB0D97"/>
    <w:rsid w:val="00DB0FCF"/>
    <w:rsid w:val="00DB242E"/>
    <w:rsid w:val="00DB4C38"/>
    <w:rsid w:val="00DC14CA"/>
    <w:rsid w:val="00DC7469"/>
    <w:rsid w:val="00DC764E"/>
    <w:rsid w:val="00DC7722"/>
    <w:rsid w:val="00DC7825"/>
    <w:rsid w:val="00DD20EA"/>
    <w:rsid w:val="00DD3FAA"/>
    <w:rsid w:val="00DD5252"/>
    <w:rsid w:val="00DD5B2F"/>
    <w:rsid w:val="00DD7ACE"/>
    <w:rsid w:val="00DE004D"/>
    <w:rsid w:val="00DE0D0C"/>
    <w:rsid w:val="00DE1709"/>
    <w:rsid w:val="00DE47C3"/>
    <w:rsid w:val="00DE5BB3"/>
    <w:rsid w:val="00DF5266"/>
    <w:rsid w:val="00DF5678"/>
    <w:rsid w:val="00DF6019"/>
    <w:rsid w:val="00DF61F8"/>
    <w:rsid w:val="00DF6A1F"/>
    <w:rsid w:val="00E00B2C"/>
    <w:rsid w:val="00E03C9D"/>
    <w:rsid w:val="00E05C63"/>
    <w:rsid w:val="00E14206"/>
    <w:rsid w:val="00E1556A"/>
    <w:rsid w:val="00E15D9E"/>
    <w:rsid w:val="00E164E1"/>
    <w:rsid w:val="00E17264"/>
    <w:rsid w:val="00E22736"/>
    <w:rsid w:val="00E2296D"/>
    <w:rsid w:val="00E2326B"/>
    <w:rsid w:val="00E23958"/>
    <w:rsid w:val="00E267EA"/>
    <w:rsid w:val="00E268F7"/>
    <w:rsid w:val="00E30116"/>
    <w:rsid w:val="00E32192"/>
    <w:rsid w:val="00E332CD"/>
    <w:rsid w:val="00E36396"/>
    <w:rsid w:val="00E367BA"/>
    <w:rsid w:val="00E4029A"/>
    <w:rsid w:val="00E43D59"/>
    <w:rsid w:val="00E464AC"/>
    <w:rsid w:val="00E53763"/>
    <w:rsid w:val="00E53785"/>
    <w:rsid w:val="00E543AC"/>
    <w:rsid w:val="00E55C7B"/>
    <w:rsid w:val="00E60A2B"/>
    <w:rsid w:val="00E610A1"/>
    <w:rsid w:val="00E61A57"/>
    <w:rsid w:val="00E6207E"/>
    <w:rsid w:val="00E651E5"/>
    <w:rsid w:val="00E65340"/>
    <w:rsid w:val="00E66216"/>
    <w:rsid w:val="00E70E36"/>
    <w:rsid w:val="00E770FC"/>
    <w:rsid w:val="00E82B62"/>
    <w:rsid w:val="00E83C6F"/>
    <w:rsid w:val="00E83ED4"/>
    <w:rsid w:val="00E86962"/>
    <w:rsid w:val="00E92419"/>
    <w:rsid w:val="00E93CC1"/>
    <w:rsid w:val="00E95B78"/>
    <w:rsid w:val="00E95F73"/>
    <w:rsid w:val="00E97965"/>
    <w:rsid w:val="00EA0615"/>
    <w:rsid w:val="00EA31C6"/>
    <w:rsid w:val="00EB031F"/>
    <w:rsid w:val="00EB4886"/>
    <w:rsid w:val="00EC0997"/>
    <w:rsid w:val="00EC0A69"/>
    <w:rsid w:val="00EC0E02"/>
    <w:rsid w:val="00EC1731"/>
    <w:rsid w:val="00EC3F14"/>
    <w:rsid w:val="00EC499F"/>
    <w:rsid w:val="00EC56F1"/>
    <w:rsid w:val="00ED0FAC"/>
    <w:rsid w:val="00ED4FB1"/>
    <w:rsid w:val="00ED5A6A"/>
    <w:rsid w:val="00ED5F86"/>
    <w:rsid w:val="00ED6707"/>
    <w:rsid w:val="00ED75E2"/>
    <w:rsid w:val="00EE0FBC"/>
    <w:rsid w:val="00EE2117"/>
    <w:rsid w:val="00EE2399"/>
    <w:rsid w:val="00EE5590"/>
    <w:rsid w:val="00EE56A4"/>
    <w:rsid w:val="00EE5BEE"/>
    <w:rsid w:val="00EE6209"/>
    <w:rsid w:val="00EE779F"/>
    <w:rsid w:val="00EF3E64"/>
    <w:rsid w:val="00F01547"/>
    <w:rsid w:val="00F022A7"/>
    <w:rsid w:val="00F0270B"/>
    <w:rsid w:val="00F02A58"/>
    <w:rsid w:val="00F0458B"/>
    <w:rsid w:val="00F05601"/>
    <w:rsid w:val="00F06653"/>
    <w:rsid w:val="00F06980"/>
    <w:rsid w:val="00F06A59"/>
    <w:rsid w:val="00F0785D"/>
    <w:rsid w:val="00F07ABD"/>
    <w:rsid w:val="00F10769"/>
    <w:rsid w:val="00F128AA"/>
    <w:rsid w:val="00F14BD8"/>
    <w:rsid w:val="00F165BC"/>
    <w:rsid w:val="00F20969"/>
    <w:rsid w:val="00F20D23"/>
    <w:rsid w:val="00F20FCE"/>
    <w:rsid w:val="00F23FD5"/>
    <w:rsid w:val="00F241CE"/>
    <w:rsid w:val="00F24322"/>
    <w:rsid w:val="00F25FDB"/>
    <w:rsid w:val="00F261CA"/>
    <w:rsid w:val="00F278F2"/>
    <w:rsid w:val="00F30DB4"/>
    <w:rsid w:val="00F31174"/>
    <w:rsid w:val="00F34253"/>
    <w:rsid w:val="00F34376"/>
    <w:rsid w:val="00F3756A"/>
    <w:rsid w:val="00F37625"/>
    <w:rsid w:val="00F37F78"/>
    <w:rsid w:val="00F44282"/>
    <w:rsid w:val="00F45AB8"/>
    <w:rsid w:val="00F46B45"/>
    <w:rsid w:val="00F500BC"/>
    <w:rsid w:val="00F50CEE"/>
    <w:rsid w:val="00F5780B"/>
    <w:rsid w:val="00F60C85"/>
    <w:rsid w:val="00F634AE"/>
    <w:rsid w:val="00F64046"/>
    <w:rsid w:val="00F64FF5"/>
    <w:rsid w:val="00F679EF"/>
    <w:rsid w:val="00F707D3"/>
    <w:rsid w:val="00F73AB3"/>
    <w:rsid w:val="00F743EC"/>
    <w:rsid w:val="00F74C1B"/>
    <w:rsid w:val="00F76140"/>
    <w:rsid w:val="00F76FB2"/>
    <w:rsid w:val="00F773C1"/>
    <w:rsid w:val="00F7798A"/>
    <w:rsid w:val="00F80424"/>
    <w:rsid w:val="00F80A33"/>
    <w:rsid w:val="00F81408"/>
    <w:rsid w:val="00F82100"/>
    <w:rsid w:val="00F83770"/>
    <w:rsid w:val="00F839D1"/>
    <w:rsid w:val="00F852E1"/>
    <w:rsid w:val="00F863C0"/>
    <w:rsid w:val="00F91EFC"/>
    <w:rsid w:val="00F965C7"/>
    <w:rsid w:val="00F96A90"/>
    <w:rsid w:val="00F96B4A"/>
    <w:rsid w:val="00F97243"/>
    <w:rsid w:val="00F97B49"/>
    <w:rsid w:val="00FA0523"/>
    <w:rsid w:val="00FA2B59"/>
    <w:rsid w:val="00FA5512"/>
    <w:rsid w:val="00FA55B0"/>
    <w:rsid w:val="00FA7467"/>
    <w:rsid w:val="00FB21EF"/>
    <w:rsid w:val="00FB2AE0"/>
    <w:rsid w:val="00FB533A"/>
    <w:rsid w:val="00FC2B26"/>
    <w:rsid w:val="00FC44AC"/>
    <w:rsid w:val="00FC5B30"/>
    <w:rsid w:val="00FC6488"/>
    <w:rsid w:val="00FC7A00"/>
    <w:rsid w:val="00FD04AC"/>
    <w:rsid w:val="00FD38FB"/>
    <w:rsid w:val="00FD3A60"/>
    <w:rsid w:val="00FE22E8"/>
    <w:rsid w:val="00FE23C1"/>
    <w:rsid w:val="00FE2F5B"/>
    <w:rsid w:val="00FE3173"/>
    <w:rsid w:val="00FE399F"/>
    <w:rsid w:val="00FE7200"/>
    <w:rsid w:val="00FF036A"/>
    <w:rsid w:val="00FF062B"/>
    <w:rsid w:val="00FF335B"/>
    <w:rsid w:val="00FF39DA"/>
    <w:rsid w:val="00FF54F0"/>
    <w:rsid w:val="00FF6048"/>
    <w:rsid w:val="015F6420"/>
    <w:rsid w:val="03893570"/>
    <w:rsid w:val="046B0A6A"/>
    <w:rsid w:val="074633A3"/>
    <w:rsid w:val="098F249F"/>
    <w:rsid w:val="0B00226B"/>
    <w:rsid w:val="0C71356E"/>
    <w:rsid w:val="110F717F"/>
    <w:rsid w:val="12495041"/>
    <w:rsid w:val="15DC5EB6"/>
    <w:rsid w:val="16D53754"/>
    <w:rsid w:val="1AD77961"/>
    <w:rsid w:val="23A731DE"/>
    <w:rsid w:val="23BE36BC"/>
    <w:rsid w:val="23D0294C"/>
    <w:rsid w:val="25984C56"/>
    <w:rsid w:val="2676773C"/>
    <w:rsid w:val="2CC2413D"/>
    <w:rsid w:val="356138D6"/>
    <w:rsid w:val="391E1D29"/>
    <w:rsid w:val="3F40201C"/>
    <w:rsid w:val="41115DE8"/>
    <w:rsid w:val="42DB2719"/>
    <w:rsid w:val="43BA1D87"/>
    <w:rsid w:val="4468225B"/>
    <w:rsid w:val="46125E0A"/>
    <w:rsid w:val="461B6F3E"/>
    <w:rsid w:val="461D05BC"/>
    <w:rsid w:val="49966AD3"/>
    <w:rsid w:val="4BB37156"/>
    <w:rsid w:val="4F305FEB"/>
    <w:rsid w:val="4F5F349F"/>
    <w:rsid w:val="51764DFA"/>
    <w:rsid w:val="52447BB9"/>
    <w:rsid w:val="5252400F"/>
    <w:rsid w:val="55537CBD"/>
    <w:rsid w:val="56A85DC9"/>
    <w:rsid w:val="57D254FB"/>
    <w:rsid w:val="587A2BFD"/>
    <w:rsid w:val="5DA50FB5"/>
    <w:rsid w:val="5DC359FD"/>
    <w:rsid w:val="633620C9"/>
    <w:rsid w:val="674B575D"/>
    <w:rsid w:val="6B9334EB"/>
    <w:rsid w:val="70D96392"/>
    <w:rsid w:val="71406169"/>
    <w:rsid w:val="719D28A8"/>
    <w:rsid w:val="72C444BC"/>
    <w:rsid w:val="76DF4AE0"/>
    <w:rsid w:val="795D43B9"/>
    <w:rsid w:val="79EE5DC3"/>
    <w:rsid w:val="7ADC7111"/>
    <w:rsid w:val="7C283E26"/>
    <w:rsid w:val="7DEF3D34"/>
  </w:rsids>
  <w:docVars>
    <w:docVar w:name="commondata" w:val="eyJoZGlkIjoiNzUzNDI4NjYwYmQ1MmJkMDcxMjIzOTUyYTQ3YWExYWQ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 w:unhideWhenUsed="0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nhideWhenUsed="0"/>
    <w:lsdException w:name="Table Grid" w:semiHidden="0" w:unhideWhenUsed="0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pPr>
      <w:jc w:val="left"/>
    </w:pPr>
    <w:rPr>
      <w:szCs w:val="24"/>
    </w:rPr>
  </w:style>
  <w:style w:type="paragraph" w:styleId="BodyText">
    <w:name w:val="Body Text"/>
    <w:basedOn w:val="Normal"/>
    <w:pPr>
      <w:spacing w:after="120"/>
    </w:pPr>
    <w:rPr>
      <w:rFonts w:ascii="Calibri" w:hAnsi="Calibri"/>
    </w:rPr>
  </w:style>
  <w:style w:type="paragraph" w:styleId="PlainText">
    <w:name w:val="Plain Text"/>
    <w:basedOn w:val="Normal"/>
    <w:link w:val="a0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a2"/>
    <w:uiPriority w:val="99"/>
    <w:rPr>
      <w:sz w:val="18"/>
      <w:szCs w:val="18"/>
    </w:rPr>
  </w:style>
  <w:style w:type="paragraph" w:styleId="Footer">
    <w:name w:val="footer"/>
    <w:basedOn w:val="Normal"/>
    <w:link w:val="a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List">
    <w:name w:val="List"/>
    <w:basedOn w:val="Normal"/>
    <w:uiPriority w:val="99"/>
    <w:unhideWhenUsed/>
    <w:pPr>
      <w:ind w:left="200" w:hanging="200" w:hangingChars="200"/>
    </w:pPr>
    <w:rPr>
      <w:szCs w:val="24"/>
    </w:rPr>
  </w:style>
  <w:style w:type="paragraph" w:styleId="HTMLPreformatted">
    <w:name w:val="HTML Preformatted"/>
    <w:basedOn w:val="Normal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/>
      <w:kern w:val="0"/>
      <w:sz w:val="20"/>
      <w:szCs w:val="20"/>
    </w:rPr>
  </w:style>
  <w:style w:type="paragraph" w:styleId="NormalWeb">
    <w:name w:val="Normal (Web)"/>
    <w:basedOn w:val="Normal"/>
    <w:pPr>
      <w:widowControl/>
      <w:spacing w:before="100" w:beforeAutospacing="1" w:after="100" w:afterAutospacing="1"/>
      <w:jc w:val="left"/>
    </w:pPr>
    <w:rPr>
      <w:rFonts w:ascii="宋体" w:hAnsi="宋体" w:hint="eastAsia"/>
      <w:color w:val="000000"/>
      <w:sz w:val="24"/>
    </w:rPr>
  </w:style>
  <w:style w:type="paragraph" w:styleId="Title">
    <w:name w:val="Title"/>
    <w:basedOn w:val="Normal"/>
    <w:next w:val="Normal"/>
    <w:link w:val="a1"/>
    <w:qFormat/>
    <w:pPr>
      <w:spacing w:before="240" w:after="60"/>
      <w:jc w:val="center"/>
      <w:outlineLvl w:val="0"/>
    </w:pPr>
    <w:rPr>
      <w:rFonts w:ascii="Cambria" w:hAnsi="Cambria"/>
      <w:b/>
      <w:bCs/>
      <w:sz w:val="28"/>
      <w:szCs w:val="32"/>
    </w:rPr>
  </w:style>
  <w:style w:type="paragraph" w:styleId="CommentSubject">
    <w:name w:val="annotation subject"/>
    <w:basedOn w:val="CommentText"/>
    <w:next w:val="CommentText"/>
    <w:semiHidden/>
    <w:rPr>
      <w:b/>
      <w:bCs/>
      <w:szCs w:val="22"/>
    </w:rPr>
  </w:style>
  <w:style w:type="character" w:styleId="Strong">
    <w:name w:val="Strong"/>
    <w:qFormat/>
    <w:rPr>
      <w:b/>
      <w:bCs/>
    </w:rPr>
  </w:style>
  <w:style w:type="character" w:styleId="PageNumber">
    <w:name w:val="page number"/>
  </w:style>
  <w:style w:type="character" w:styleId="Hyperlink">
    <w:name w:val="Hyperlink"/>
    <w:qFormat/>
    <w:rPr>
      <w:color w:val="0000FF"/>
      <w:u w:val="single"/>
    </w:rPr>
  </w:style>
  <w:style w:type="character" w:styleId="CommentReference">
    <w:name w:val="annotation reference"/>
    <w:rPr>
      <w:sz w:val="21"/>
      <w:szCs w:val="21"/>
    </w:rPr>
  </w:style>
  <w:style w:type="character" w:customStyle="1" w:styleId="a">
    <w:name w:val="页眉 字符"/>
    <w:link w:val="Header"/>
    <w:uiPriority w:val="99"/>
    <w:qFormat/>
    <w:rPr>
      <w:rFonts w:eastAsia="宋体"/>
      <w:kern w:val="2"/>
      <w:sz w:val="18"/>
      <w:szCs w:val="22"/>
      <w:lang w:val="en-US" w:eastAsia="zh-CN" w:bidi="ar-SA"/>
    </w:rPr>
  </w:style>
  <w:style w:type="character" w:customStyle="1" w:styleId="a0">
    <w:name w:val="纯文本 字符"/>
    <w:link w:val="PlainText"/>
    <w:qFormat/>
    <w:locked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6TimesNewRoman">
    <w:name w:val="正文文本 (6) + Times New Roman"/>
    <w:qFormat/>
    <w:rPr>
      <w:rFonts w:ascii="Times New Roman" w:hAnsi="Times New Roman" w:cs="Times New Roman"/>
      <w:b/>
      <w:bCs/>
      <w:spacing w:val="0"/>
      <w:sz w:val="21"/>
      <w:szCs w:val="21"/>
      <w:shd w:val="clear" w:color="auto" w:fill="FFFFFF"/>
      <w:lang w:bidi="ar-SA"/>
    </w:rPr>
  </w:style>
  <w:style w:type="character" w:customStyle="1" w:styleId="DefaultParagraphChar">
    <w:name w:val="DefaultParagraph Char"/>
    <w:link w:val="DefaultParagraph"/>
    <w:qFormat/>
    <w:locked/>
    <w:rPr>
      <w:rFonts w:ascii="Calibri" w:hAnsi="Calibri"/>
      <w:kern w:val="2"/>
      <w:sz w:val="21"/>
      <w:szCs w:val="22"/>
    </w:rPr>
  </w:style>
  <w:style w:type="paragraph" w:customStyle="1" w:styleId="DefaultParagraph">
    <w:name w:val="DefaultParagraph"/>
    <w:link w:val="DefaultParagraphChar"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a1">
    <w:name w:val="标题 字符"/>
    <w:link w:val="Title"/>
    <w:qFormat/>
    <w:rPr>
      <w:rFonts w:ascii="Cambria" w:hAnsi="Cambria" w:cs="Times New Roman"/>
      <w:b/>
      <w:bCs/>
      <w:kern w:val="2"/>
      <w:sz w:val="28"/>
      <w:szCs w:val="32"/>
    </w:rPr>
  </w:style>
  <w:style w:type="character" w:customStyle="1" w:styleId="webkit-html-tag">
    <w:name w:val="webkit-html-tag"/>
    <w:qFormat/>
  </w:style>
  <w:style w:type="character" w:customStyle="1" w:styleId="a2">
    <w:name w:val="批注框文本 字符"/>
    <w:link w:val="BalloonText"/>
    <w:uiPriority w:val="99"/>
    <w:qFormat/>
    <w:rPr>
      <w:kern w:val="2"/>
      <w:sz w:val="18"/>
      <w:szCs w:val="18"/>
    </w:rPr>
  </w:style>
  <w:style w:type="character" w:customStyle="1" w:styleId="60pt">
    <w:name w:val="正文文本 (6) + 间距 0 pt"/>
    <w:rPr>
      <w:rFonts w:ascii="宋体" w:eastAsia="宋体" w:cs="宋体"/>
      <w:b/>
      <w:bCs/>
      <w:spacing w:val="0"/>
      <w:sz w:val="21"/>
      <w:szCs w:val="21"/>
      <w:u w:val="none"/>
      <w:shd w:val="clear" w:color="auto" w:fill="FFFFFF"/>
      <w:lang w:bidi="ar-SA"/>
    </w:rPr>
  </w:style>
  <w:style w:type="character" w:customStyle="1" w:styleId="a3">
    <w:name w:val="页脚 字符"/>
    <w:link w:val="Footer"/>
    <w:uiPriority w:val="99"/>
    <w:rPr>
      <w:kern w:val="2"/>
      <w:sz w:val="18"/>
      <w:szCs w:val="22"/>
    </w:rPr>
  </w:style>
  <w:style w:type="character" w:customStyle="1" w:styleId="MTConvertedEquation">
    <w:name w:val="MTConvertedEquation"/>
    <w:qFormat/>
    <w:rPr>
      <w:rFonts w:eastAsia="宋体"/>
      <w:kern w:val="0"/>
    </w:rPr>
  </w:style>
  <w:style w:type="character" w:customStyle="1" w:styleId="subtitles0">
    <w:name w:val="sub_title s0"/>
    <w:qFormat/>
  </w:style>
  <w:style w:type="character" w:customStyle="1" w:styleId="CharChar4">
    <w:name w:val="Char Char4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">
    <w:name w:val="无间隔 Char"/>
    <w:link w:val="1"/>
    <w:uiPriority w:val="1"/>
    <w:rPr>
      <w:rFonts w:ascii="Calibri" w:hAnsi="Calibri"/>
      <w:sz w:val="22"/>
      <w:szCs w:val="22"/>
      <w:lang w:val="en-US" w:eastAsia="zh-CN" w:bidi="ar-SA"/>
    </w:rPr>
  </w:style>
  <w:style w:type="paragraph" w:customStyle="1" w:styleId="1">
    <w:name w:val="无间隔1"/>
    <w:link w:val="Char"/>
    <w:qFormat/>
    <w:rPr>
      <w:rFonts w:ascii="Calibri" w:eastAsia="宋体" w:hAnsi="Calibri" w:cs="Times New Roman"/>
      <w:sz w:val="22"/>
      <w:szCs w:val="22"/>
      <w:lang w:val="en-US" w:eastAsia="zh-CN" w:bidi="ar-SA"/>
    </w:rPr>
  </w:style>
  <w:style w:type="character" w:customStyle="1" w:styleId="10">
    <w:name w:val="正文文本 (10)_"/>
    <w:link w:val="100"/>
    <w:qFormat/>
    <w:rPr>
      <w:spacing w:val="30"/>
      <w:sz w:val="27"/>
      <w:szCs w:val="27"/>
      <w:shd w:val="clear" w:color="auto" w:fill="FFFFFF"/>
      <w:lang w:bidi="ar-SA"/>
    </w:rPr>
  </w:style>
  <w:style w:type="paragraph" w:customStyle="1" w:styleId="100">
    <w:name w:val="正文文本 (10)"/>
    <w:basedOn w:val="Normal"/>
    <w:link w:val="10"/>
    <w:qFormat/>
    <w:pPr>
      <w:widowControl/>
      <w:shd w:val="clear" w:color="auto" w:fill="FFFFFF"/>
      <w:spacing w:line="240" w:lineRule="atLeast"/>
      <w:jc w:val="left"/>
    </w:pPr>
    <w:rPr>
      <w:spacing w:val="30"/>
      <w:kern w:val="0"/>
      <w:sz w:val="27"/>
      <w:szCs w:val="27"/>
      <w:shd w:val="clear" w:color="auto" w:fill="FFFFFF"/>
    </w:rPr>
  </w:style>
  <w:style w:type="character" w:customStyle="1" w:styleId="36TimesNewRoman2">
    <w:name w:val="正文文本 (36) + Times New Roman2"/>
    <w:qFormat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6">
    <w:name w:val="正文文本 (6)_"/>
    <w:link w:val="60"/>
    <w:qFormat/>
    <w:rPr>
      <w:b/>
      <w:bCs/>
      <w:spacing w:val="-20"/>
      <w:sz w:val="18"/>
      <w:szCs w:val="18"/>
      <w:shd w:val="clear" w:color="auto" w:fill="FFFFFF"/>
      <w:lang w:bidi="ar-SA"/>
    </w:rPr>
  </w:style>
  <w:style w:type="paragraph" w:customStyle="1" w:styleId="60">
    <w:name w:val="正文文本 (6)"/>
    <w:basedOn w:val="Normal"/>
    <w:link w:val="6"/>
    <w:qFormat/>
    <w:pPr>
      <w:widowControl/>
      <w:shd w:val="clear" w:color="auto" w:fill="FFFFFF"/>
      <w:spacing w:line="240" w:lineRule="atLeast"/>
      <w:jc w:val="left"/>
    </w:pPr>
    <w:rPr>
      <w:b/>
      <w:bCs/>
      <w:spacing w:val="-20"/>
      <w:kern w:val="0"/>
      <w:sz w:val="18"/>
      <w:szCs w:val="18"/>
      <w:shd w:val="clear" w:color="auto" w:fill="FFFFFF"/>
    </w:rPr>
  </w:style>
  <w:style w:type="character" w:customStyle="1" w:styleId="20TimesNewRoman1">
    <w:name w:val="正文文本 (20) + Times New Roman1"/>
    <w:qFormat/>
    <w:rPr>
      <w:rFonts w:ascii="Times New Roman" w:eastAsia="宋体" w:hAnsi="Times New Roman" w:cs="Times New Roman"/>
      <w:b/>
      <w:bCs/>
      <w:spacing w:val="0"/>
      <w:sz w:val="20"/>
      <w:szCs w:val="20"/>
      <w:u w:val="none"/>
      <w:shd w:val="clear" w:color="auto" w:fill="FFFFFF"/>
      <w:lang w:bidi="ar-SA"/>
    </w:rPr>
  </w:style>
  <w:style w:type="character" w:customStyle="1" w:styleId="11">
    <w:name w:val="页码1"/>
    <w:qFormat/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spacing w:line="300" w:lineRule="auto"/>
      <w:ind w:firstLine="200" w:firstLineChars="200"/>
    </w:pPr>
  </w:style>
  <w:style w:type="paragraph" w:customStyle="1" w:styleId="msonormalcxspmiddle">
    <w:name w:val="msonormalcxspmiddle"/>
    <w:basedOn w:val="Normal"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/>
      <w:color w:val="000000"/>
      <w:kern w:val="0"/>
      <w:sz w:val="24"/>
      <w:szCs w:val="24"/>
    </w:rPr>
  </w:style>
  <w:style w:type="paragraph" w:customStyle="1" w:styleId="12">
    <w:name w:val="正文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">
    <w:name w:val="正文_0"/>
    <w:qFormat/>
    <w:pPr>
      <w:widowControl w:val="0"/>
      <w:adjustRightInd w:val="0"/>
      <w:spacing w:line="312" w:lineRule="atLeast"/>
      <w:jc w:val="both"/>
      <w:textAlignment w:val="baseline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NoSpacing">
    <w:name w:val="No Spacing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CharCharCharCharChar">
    <w:name w:val="Char3 Char Char Char Char Char Char"/>
    <w:basedOn w:val="Normal"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4CharCharCharCharCharChar">
    <w:name w:val="Char4 Char Char Char Char Char Char"/>
    <w:basedOn w:val="Normal"/>
    <w:qFormat/>
    <w:pPr>
      <w:widowControl/>
      <w:spacing w:line="300" w:lineRule="auto"/>
      <w:ind w:firstLine="200" w:firstLineChars="200"/>
    </w:pPr>
    <w:rPr>
      <w:szCs w:val="24"/>
    </w:rPr>
  </w:style>
  <w:style w:type="paragraph" w:customStyle="1" w:styleId="CharCharCharCharCharCharCharCharChar0">
    <w:name w:val="Char Char Char Char Char Char Char Char Char_0"/>
    <w:basedOn w:val="Normal"/>
    <w:pPr>
      <w:widowControl/>
      <w:spacing w:line="300" w:lineRule="auto"/>
      <w:ind w:firstLine="200" w:firstLineChars="200"/>
    </w:pPr>
    <w:rPr>
      <w:kern w:val="0"/>
      <w:szCs w:val="20"/>
    </w:rPr>
  </w:style>
  <w:style w:type="paragraph" w:styleId="ListParagraph">
    <w:name w:val="List Paragraph"/>
    <w:basedOn w:val="Normal"/>
    <w:qFormat/>
    <w:pPr>
      <w:ind w:firstLine="420" w:firstLineChars="200"/>
    </w:pPr>
    <w:rPr>
      <w:rFonts w:ascii="Calibri" w:hAnsi="Calibri"/>
    </w:rPr>
  </w:style>
  <w:style w:type="paragraph" w:customStyle="1" w:styleId="p0">
    <w:name w:val="p0"/>
    <w:basedOn w:val="Normal"/>
    <w:qFormat/>
    <w:pPr>
      <w:widowControl/>
    </w:pPr>
    <w:rPr>
      <w:rFonts w:ascii="Calibri" w:hAnsi="Calibri"/>
      <w:kern w:val="0"/>
      <w:szCs w:val="21"/>
    </w:rPr>
  </w:style>
  <w:style w:type="paragraph" w:customStyle="1" w:styleId="CharCharCharCharCharCharCharCharChar">
    <w:name w:val="Char Char Char Char Char Char Char Char Char"/>
    <w:basedOn w:val="Normal"/>
    <w:qFormat/>
    <w:pPr>
      <w:widowControl/>
      <w:spacing w:line="300" w:lineRule="auto"/>
      <w:ind w:firstLine="200" w:firstLineChars="200"/>
    </w:pPr>
    <w:rPr>
      <w:kern w:val="0"/>
      <w:szCs w:val="20"/>
    </w:rPr>
  </w:style>
  <w:style w:type="paragraph" w:customStyle="1" w:styleId="CharCharChar2Char">
    <w:name w:val="Char Char Char2 Char"/>
    <w:basedOn w:val="Normal"/>
    <w:qFormat/>
    <w:pPr>
      <w:widowControl/>
      <w:spacing w:line="300" w:lineRule="auto"/>
      <w:ind w:firstLine="200" w:firstLineChars="200"/>
    </w:pPr>
    <w:rPr>
      <w:rFonts w:ascii="Verdana" w:hAnsi="Verdana"/>
      <w:szCs w:val="24"/>
      <w:lang w:eastAsia="en-US"/>
    </w:rPr>
  </w:style>
  <w:style w:type="paragraph" w:customStyle="1" w:styleId="Char3CharCharChar">
    <w:name w:val="Char3 Char Char Char"/>
    <w:basedOn w:val="Normal"/>
    <w:pPr>
      <w:widowControl/>
      <w:spacing w:line="300" w:lineRule="auto"/>
      <w:ind w:firstLine="200" w:firstLineChars="200"/>
    </w:pPr>
  </w:style>
  <w:style w:type="paragraph" w:customStyle="1" w:styleId="41">
    <w:name w:val="正文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">
    <w:name w:val="Char3 Char"/>
    <w:basedOn w:val="Normal"/>
    <w:qFormat/>
    <w:pPr>
      <w:widowControl/>
      <w:spacing w:line="300" w:lineRule="auto"/>
      <w:ind w:firstLine="20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header" Target="header2.xml" /><Relationship Id="rId12" Type="http://schemas.openxmlformats.org/officeDocument/2006/relationships/footer" Target="footer1.xml" /><Relationship Id="rId13" Type="http://schemas.openxmlformats.org/officeDocument/2006/relationships/footer" Target="footer2.xml" /><Relationship Id="rId14" Type="http://schemas.openxmlformats.org/officeDocument/2006/relationships/header" Target="header3.xml" /><Relationship Id="rId15" Type="http://schemas.openxmlformats.org/officeDocument/2006/relationships/footer" Target="footer3.xml" /><Relationship Id="rId16" Type="http://schemas.openxmlformats.org/officeDocument/2006/relationships/image" Target="media/image6.png" /><Relationship Id="rId17" Type="http://schemas.openxmlformats.org/officeDocument/2006/relationships/hyperlink" Target="https://d.book118.com/398002127033006043" TargetMode="External" /><Relationship Id="rId18" Type="http://schemas.openxmlformats.org/officeDocument/2006/relationships/header" Target="header4.xml" /><Relationship Id="rId19" Type="http://schemas.openxmlformats.org/officeDocument/2006/relationships/header" Target="header5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footer" Target="footer5.xml" /><Relationship Id="rId22" Type="http://schemas.openxmlformats.org/officeDocument/2006/relationships/header" Target="header6.xml" /><Relationship Id="rId23" Type="http://schemas.openxmlformats.org/officeDocument/2006/relationships/footer" Target="footer6.xm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2491</Words>
  <Characters>14202</Characters>
  <Application>Microsoft Office Word</Application>
  <DocSecurity>0</DocSecurity>
  <Lines>118</Lines>
  <Paragraphs>33</Paragraphs>
  <ScaleCrop>false</ScaleCrop>
  <Company/>
  <LinksUpToDate>false</LinksUpToDate>
  <CharactersWithSpaces>16660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cp:lastPrinted>2017-04-13T02:33:00Z</cp:lastPrinted>
  <dcterms:created xsi:type="dcterms:W3CDTF">2023-05-16T09:16:00Z</dcterms:created>
  <dcterms:modified xsi:type="dcterms:W3CDTF">2024-03-06T07:33:54Z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66F2E3D855754B52989C6A4E7FDB49BC_12</vt:lpwstr>
  </property>
  <property fmtid="{D5CDD505-2E9C-101B-9397-08002B2CF9AE}" pid="7" name="KSOProductBuildVer">
    <vt:lpwstr>2052-11.8.2.8875</vt:lpwstr>
  </property>
</Properties>
</file>