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高压自动重合器项目规划设计蓝图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11" w:history="1">
        <w:r>
          <w:rPr>
            <w:rFonts w:ascii="仿宋" w:eastAsia="仿宋" w:hAnsi="仿宋" w:cs="仿宋" w:hint="eastAsia"/>
            <w:lang w:eastAsia="zh-CN"/>
          </w:rPr>
          <w:t>概论</w:t>
        </w:r>
        <w:r>
          <w:tab/>
        </w:r>
        <w:r>
          <w:fldChar w:fldCharType="begin"/>
        </w:r>
        <w:r>
          <w:instrText xml:space="preserve"> PAGEREF _Toc30311 \h </w:instrText>
        </w:r>
        <w:r>
          <w:fldChar w:fldCharType="separate"/>
        </w:r>
        <w:r>
          <w:t>3</w:t>
        </w:r>
        <w:r>
          <w:fldChar w:fldCharType="end"/>
        </w:r>
      </w:hyperlink>
    </w:p>
    <w:p>
      <w:pPr>
        <w:pStyle w:val="TOC1"/>
        <w:tabs>
          <w:tab w:val="right" w:leader="dot" w:pos="8306"/>
        </w:tabs>
      </w:pPr>
      <w:hyperlink w:anchor="_Toc14458" w:history="1">
        <w:r>
          <w:rPr>
            <w:rFonts w:ascii="仿宋" w:eastAsia="仿宋" w:hAnsi="仿宋" w:cs="仿宋" w:hint="eastAsia"/>
            <w:lang w:eastAsia="zh-CN"/>
          </w:rPr>
          <w:t>一、高压自动重合器项目建设背景及必要性分析</w:t>
        </w:r>
        <w:r>
          <w:tab/>
        </w:r>
        <w:r>
          <w:fldChar w:fldCharType="begin"/>
        </w:r>
        <w:r>
          <w:instrText xml:space="preserve"> PAGEREF _Toc14458 \h </w:instrText>
        </w:r>
        <w:r>
          <w:fldChar w:fldCharType="separate"/>
        </w:r>
        <w:r>
          <w:t>3</w:t>
        </w:r>
        <w:r>
          <w:fldChar w:fldCharType="end"/>
        </w:r>
      </w:hyperlink>
    </w:p>
    <w:p>
      <w:pPr>
        <w:pStyle w:val="TOC2"/>
        <w:tabs>
          <w:tab w:val="right" w:leader="dot" w:pos="8306"/>
        </w:tabs>
      </w:pPr>
      <w:hyperlink w:anchor="_Toc13056" w:history="1">
        <w:r>
          <w:rPr>
            <w:rFonts w:ascii="仿宋" w:eastAsia="仿宋" w:hAnsi="仿宋" w:cs="仿宋" w:hint="eastAsia"/>
            <w:lang w:eastAsia="zh-CN"/>
          </w:rPr>
          <w:t>(一)、高压自动重合器项目背景分析</w:t>
        </w:r>
        <w:r>
          <w:tab/>
        </w:r>
        <w:r>
          <w:fldChar w:fldCharType="begin"/>
        </w:r>
        <w:r>
          <w:instrText xml:space="preserve"> PAGEREF _Toc13056 \h </w:instrText>
        </w:r>
        <w:r>
          <w:fldChar w:fldCharType="separate"/>
        </w:r>
        <w:r>
          <w:t>3</w:t>
        </w:r>
        <w:r>
          <w:fldChar w:fldCharType="end"/>
        </w:r>
      </w:hyperlink>
    </w:p>
    <w:p>
      <w:pPr>
        <w:pStyle w:val="TOC2"/>
        <w:tabs>
          <w:tab w:val="right" w:leader="dot" w:pos="8306"/>
        </w:tabs>
      </w:pPr>
      <w:hyperlink w:anchor="_Toc27039" w:history="1">
        <w:r>
          <w:rPr>
            <w:rFonts w:ascii="仿宋" w:eastAsia="仿宋" w:hAnsi="仿宋" w:cs="仿宋" w:hint="eastAsia"/>
            <w:lang w:eastAsia="zh-CN"/>
          </w:rPr>
          <w:t>(二)、高压自动重合器项目建设必要性分析</w:t>
        </w:r>
        <w:r>
          <w:tab/>
        </w:r>
        <w:r>
          <w:fldChar w:fldCharType="begin"/>
        </w:r>
        <w:r>
          <w:instrText xml:space="preserve"> PAGEREF _Toc27039 \h </w:instrText>
        </w:r>
        <w:r>
          <w:fldChar w:fldCharType="separate"/>
        </w:r>
        <w:r>
          <w:t>5</w:t>
        </w:r>
        <w:r>
          <w:fldChar w:fldCharType="end"/>
        </w:r>
      </w:hyperlink>
    </w:p>
    <w:p>
      <w:pPr>
        <w:pStyle w:val="TOC1"/>
        <w:tabs>
          <w:tab w:val="right" w:leader="dot" w:pos="8306"/>
        </w:tabs>
      </w:pPr>
      <w:hyperlink w:anchor="_Toc23003" w:history="1">
        <w:r>
          <w:rPr>
            <w:rFonts w:ascii="仿宋" w:eastAsia="仿宋" w:hAnsi="仿宋" w:cs="仿宋" w:hint="eastAsia"/>
            <w:lang w:eastAsia="zh-CN"/>
          </w:rPr>
          <w:t>二、高压自动重合器项目可持续发展</w:t>
        </w:r>
        <w:r>
          <w:tab/>
        </w:r>
        <w:r>
          <w:fldChar w:fldCharType="begin"/>
        </w:r>
        <w:r>
          <w:instrText xml:space="preserve"> PAGEREF _Toc23003 \h </w:instrText>
        </w:r>
        <w:r>
          <w:fldChar w:fldCharType="separate"/>
        </w:r>
        <w:r>
          <w:t>6</w:t>
        </w:r>
        <w:r>
          <w:fldChar w:fldCharType="end"/>
        </w:r>
      </w:hyperlink>
    </w:p>
    <w:p>
      <w:pPr>
        <w:pStyle w:val="TOC2"/>
        <w:tabs>
          <w:tab w:val="right" w:leader="dot" w:pos="8306"/>
        </w:tabs>
      </w:pPr>
      <w:hyperlink w:anchor="_Toc30921" w:history="1">
        <w:r>
          <w:rPr>
            <w:rFonts w:ascii="仿宋" w:eastAsia="仿宋" w:hAnsi="仿宋" w:cs="仿宋" w:hint="eastAsia"/>
            <w:lang w:eastAsia="zh-CN"/>
          </w:rPr>
          <w:t>(一)、可持续战略与实践</w:t>
        </w:r>
        <w:r>
          <w:tab/>
        </w:r>
        <w:r>
          <w:fldChar w:fldCharType="begin"/>
        </w:r>
        <w:r>
          <w:instrText xml:space="preserve"> PAGEREF _Toc30921 \h </w:instrText>
        </w:r>
        <w:r>
          <w:fldChar w:fldCharType="separate"/>
        </w:r>
        <w:r>
          <w:t>6</w:t>
        </w:r>
        <w:r>
          <w:fldChar w:fldCharType="end"/>
        </w:r>
      </w:hyperlink>
    </w:p>
    <w:p>
      <w:pPr>
        <w:pStyle w:val="TOC2"/>
        <w:tabs>
          <w:tab w:val="right" w:leader="dot" w:pos="8306"/>
        </w:tabs>
      </w:pPr>
      <w:hyperlink w:anchor="_Toc2381" w:history="1">
        <w:r>
          <w:rPr>
            <w:rFonts w:ascii="仿宋" w:eastAsia="仿宋" w:hAnsi="仿宋" w:cs="仿宋" w:hint="eastAsia"/>
            <w:lang w:eastAsia="zh-CN"/>
          </w:rPr>
          <w:t>(二)、环保与社会责任</w:t>
        </w:r>
        <w:r>
          <w:tab/>
        </w:r>
        <w:r>
          <w:fldChar w:fldCharType="begin"/>
        </w:r>
        <w:r>
          <w:instrText xml:space="preserve"> PAGEREF _Toc2381 \h </w:instrText>
        </w:r>
        <w:r>
          <w:fldChar w:fldCharType="separate"/>
        </w:r>
        <w:r>
          <w:t>7</w:t>
        </w:r>
        <w:r>
          <w:fldChar w:fldCharType="end"/>
        </w:r>
      </w:hyperlink>
    </w:p>
    <w:p>
      <w:pPr>
        <w:pStyle w:val="TOC1"/>
        <w:tabs>
          <w:tab w:val="right" w:leader="dot" w:pos="8306"/>
        </w:tabs>
      </w:pPr>
      <w:hyperlink w:anchor="_Toc6988" w:history="1">
        <w:r>
          <w:rPr>
            <w:rFonts w:ascii="仿宋" w:eastAsia="仿宋" w:hAnsi="仿宋" w:cs="仿宋" w:hint="eastAsia"/>
            <w:lang w:eastAsia="zh-CN"/>
          </w:rPr>
          <w:t>三、产品规划分析</w:t>
        </w:r>
        <w:r>
          <w:tab/>
        </w:r>
        <w:r>
          <w:fldChar w:fldCharType="begin"/>
        </w:r>
        <w:r>
          <w:instrText xml:space="preserve"> PAGEREF _Toc6988 \h </w:instrText>
        </w:r>
        <w:r>
          <w:fldChar w:fldCharType="separate"/>
        </w:r>
        <w:r>
          <w:t>8</w:t>
        </w:r>
        <w:r>
          <w:fldChar w:fldCharType="end"/>
        </w:r>
      </w:hyperlink>
    </w:p>
    <w:p>
      <w:pPr>
        <w:pStyle w:val="TOC2"/>
        <w:tabs>
          <w:tab w:val="right" w:leader="dot" w:pos="8306"/>
        </w:tabs>
      </w:pPr>
      <w:hyperlink w:anchor="_Toc14428" w:history="1">
        <w:r>
          <w:rPr>
            <w:rFonts w:ascii="仿宋" w:eastAsia="仿宋" w:hAnsi="仿宋" w:cs="仿宋" w:hint="eastAsia"/>
            <w:lang w:eastAsia="zh-CN"/>
          </w:rPr>
          <w:t>(一)、产品规划</w:t>
        </w:r>
        <w:r>
          <w:tab/>
        </w:r>
        <w:r>
          <w:fldChar w:fldCharType="begin"/>
        </w:r>
        <w:r>
          <w:instrText xml:space="preserve"> PAGEREF _Toc14428 \h </w:instrText>
        </w:r>
        <w:r>
          <w:fldChar w:fldCharType="separate"/>
        </w:r>
        <w:r>
          <w:t>8</w:t>
        </w:r>
        <w:r>
          <w:fldChar w:fldCharType="end"/>
        </w:r>
      </w:hyperlink>
    </w:p>
    <w:p>
      <w:pPr>
        <w:pStyle w:val="TOC2"/>
        <w:tabs>
          <w:tab w:val="right" w:leader="dot" w:pos="8306"/>
        </w:tabs>
      </w:pPr>
      <w:hyperlink w:anchor="_Toc20213" w:history="1">
        <w:r>
          <w:rPr>
            <w:rFonts w:ascii="仿宋" w:eastAsia="仿宋" w:hAnsi="仿宋" w:cs="仿宋" w:hint="eastAsia"/>
            <w:lang w:eastAsia="zh-CN"/>
          </w:rPr>
          <w:t>(二)、建设规模</w:t>
        </w:r>
        <w:r>
          <w:tab/>
        </w:r>
        <w:r>
          <w:fldChar w:fldCharType="begin"/>
        </w:r>
        <w:r>
          <w:instrText xml:space="preserve"> PAGEREF _Toc20213 \h </w:instrText>
        </w:r>
        <w:r>
          <w:fldChar w:fldCharType="separate"/>
        </w:r>
        <w:r>
          <w:t>9</w:t>
        </w:r>
        <w:r>
          <w:fldChar w:fldCharType="end"/>
        </w:r>
      </w:hyperlink>
    </w:p>
    <w:p>
      <w:pPr>
        <w:pStyle w:val="TOC1"/>
        <w:tabs>
          <w:tab w:val="right" w:leader="dot" w:pos="8306"/>
        </w:tabs>
      </w:pPr>
      <w:hyperlink w:anchor="_Toc19710" w:history="1">
        <w:r>
          <w:rPr>
            <w:rFonts w:ascii="仿宋" w:eastAsia="仿宋" w:hAnsi="仿宋" w:cs="仿宋" w:hint="eastAsia"/>
            <w:lang w:eastAsia="zh-CN"/>
          </w:rPr>
          <w:t>四、高压自动重合器项目土建工程</w:t>
        </w:r>
        <w:r>
          <w:tab/>
        </w:r>
        <w:r>
          <w:fldChar w:fldCharType="begin"/>
        </w:r>
        <w:r>
          <w:instrText xml:space="preserve"> PAGEREF _Toc19710 \h </w:instrText>
        </w:r>
        <w:r>
          <w:fldChar w:fldCharType="separate"/>
        </w:r>
        <w:r>
          <w:t>10</w:t>
        </w:r>
        <w:r>
          <w:fldChar w:fldCharType="end"/>
        </w:r>
      </w:hyperlink>
    </w:p>
    <w:p>
      <w:pPr>
        <w:pStyle w:val="TOC2"/>
        <w:tabs>
          <w:tab w:val="right" w:leader="dot" w:pos="8306"/>
        </w:tabs>
      </w:pPr>
      <w:hyperlink w:anchor="_Toc11221" w:history="1">
        <w:r>
          <w:rPr>
            <w:rFonts w:ascii="仿宋" w:eastAsia="仿宋" w:hAnsi="仿宋" w:cs="仿宋" w:hint="eastAsia"/>
            <w:lang w:eastAsia="zh-CN"/>
          </w:rPr>
          <w:t>(一)、建筑工程设计原则</w:t>
        </w:r>
        <w:r>
          <w:tab/>
        </w:r>
        <w:r>
          <w:fldChar w:fldCharType="begin"/>
        </w:r>
        <w:r>
          <w:instrText xml:space="preserve"> PAGEREF _Toc11221 \h </w:instrText>
        </w:r>
        <w:r>
          <w:fldChar w:fldCharType="separate"/>
        </w:r>
        <w:r>
          <w:t>10</w:t>
        </w:r>
        <w:r>
          <w:fldChar w:fldCharType="end"/>
        </w:r>
      </w:hyperlink>
    </w:p>
    <w:p>
      <w:pPr>
        <w:pStyle w:val="TOC2"/>
        <w:tabs>
          <w:tab w:val="right" w:leader="dot" w:pos="8306"/>
        </w:tabs>
      </w:pPr>
      <w:hyperlink w:anchor="_Toc26924" w:history="1">
        <w:r>
          <w:rPr>
            <w:rFonts w:ascii="仿宋" w:eastAsia="仿宋" w:hAnsi="仿宋" w:cs="仿宋" w:hint="eastAsia"/>
            <w:lang w:eastAsia="zh-CN"/>
          </w:rPr>
          <w:t>(二)、土建工程设计年限及安全等级</w:t>
        </w:r>
        <w:r>
          <w:tab/>
        </w:r>
        <w:r>
          <w:fldChar w:fldCharType="begin"/>
        </w:r>
        <w:r>
          <w:instrText xml:space="preserve"> PAGEREF _Toc26924 \h </w:instrText>
        </w:r>
        <w:r>
          <w:fldChar w:fldCharType="separate"/>
        </w:r>
        <w:r>
          <w:t>11</w:t>
        </w:r>
        <w:r>
          <w:fldChar w:fldCharType="end"/>
        </w:r>
      </w:hyperlink>
    </w:p>
    <w:p>
      <w:pPr>
        <w:pStyle w:val="TOC2"/>
        <w:tabs>
          <w:tab w:val="right" w:leader="dot" w:pos="8306"/>
        </w:tabs>
      </w:pPr>
      <w:hyperlink w:anchor="_Toc13700" w:history="1">
        <w:r>
          <w:rPr>
            <w:rFonts w:ascii="仿宋" w:eastAsia="仿宋" w:hAnsi="仿宋" w:cs="仿宋" w:hint="eastAsia"/>
            <w:lang w:eastAsia="zh-CN"/>
          </w:rPr>
          <w:t>(三)、建筑工程设计总体要求</w:t>
        </w:r>
        <w:r>
          <w:tab/>
        </w:r>
        <w:r>
          <w:fldChar w:fldCharType="begin"/>
        </w:r>
        <w:r>
          <w:instrText xml:space="preserve"> PAGEREF _Toc13700 \h </w:instrText>
        </w:r>
        <w:r>
          <w:fldChar w:fldCharType="separate"/>
        </w:r>
        <w:r>
          <w:t>12</w:t>
        </w:r>
        <w:r>
          <w:fldChar w:fldCharType="end"/>
        </w:r>
      </w:hyperlink>
    </w:p>
    <w:p>
      <w:pPr>
        <w:pStyle w:val="TOC2"/>
        <w:tabs>
          <w:tab w:val="right" w:leader="dot" w:pos="8306"/>
        </w:tabs>
      </w:pPr>
      <w:hyperlink w:anchor="_Toc19862" w:history="1">
        <w:r>
          <w:rPr>
            <w:rFonts w:ascii="仿宋" w:eastAsia="仿宋" w:hAnsi="仿宋" w:cs="仿宋" w:hint="eastAsia"/>
            <w:lang w:eastAsia="zh-CN"/>
          </w:rPr>
          <w:t>(四)、土建工程建设指标</w:t>
        </w:r>
        <w:r>
          <w:tab/>
        </w:r>
        <w:r>
          <w:fldChar w:fldCharType="begin"/>
        </w:r>
        <w:r>
          <w:instrText xml:space="preserve"> PAGEREF _Toc19862 \h </w:instrText>
        </w:r>
        <w:r>
          <w:fldChar w:fldCharType="separate"/>
        </w:r>
        <w:r>
          <w:t>13</w:t>
        </w:r>
        <w:r>
          <w:fldChar w:fldCharType="end"/>
        </w:r>
      </w:hyperlink>
    </w:p>
    <w:p>
      <w:pPr>
        <w:pStyle w:val="TOC1"/>
        <w:tabs>
          <w:tab w:val="right" w:leader="dot" w:pos="8306"/>
        </w:tabs>
      </w:pPr>
      <w:hyperlink w:anchor="_Toc12163" w:history="1">
        <w:r>
          <w:rPr>
            <w:rFonts w:ascii="仿宋" w:eastAsia="仿宋" w:hAnsi="仿宋" w:cs="仿宋" w:hint="eastAsia"/>
            <w:lang w:eastAsia="zh-CN"/>
          </w:rPr>
          <w:t>五、高压自动重合器项目选址可行性分析</w:t>
        </w:r>
        <w:r>
          <w:tab/>
        </w:r>
        <w:r>
          <w:fldChar w:fldCharType="begin"/>
        </w:r>
        <w:r>
          <w:instrText xml:space="preserve"> PAGEREF _Toc12163 \h </w:instrText>
        </w:r>
        <w:r>
          <w:fldChar w:fldCharType="separate"/>
        </w:r>
        <w:r>
          <w:t>13</w:t>
        </w:r>
        <w:r>
          <w:fldChar w:fldCharType="end"/>
        </w:r>
      </w:hyperlink>
    </w:p>
    <w:p>
      <w:pPr>
        <w:pStyle w:val="TOC2"/>
        <w:tabs>
          <w:tab w:val="right" w:leader="dot" w:pos="8306"/>
        </w:tabs>
      </w:pPr>
      <w:hyperlink w:anchor="_Toc26370" w:history="1">
        <w:r>
          <w:rPr>
            <w:rFonts w:ascii="仿宋" w:eastAsia="仿宋" w:hAnsi="仿宋" w:cs="仿宋" w:hint="eastAsia"/>
            <w:lang w:eastAsia="zh-CN"/>
          </w:rPr>
          <w:t>(一)、高压自动重合器项目选址</w:t>
        </w:r>
        <w:r>
          <w:tab/>
        </w:r>
        <w:r>
          <w:fldChar w:fldCharType="begin"/>
        </w:r>
        <w:r>
          <w:instrText xml:space="preserve"> PAGEREF _Toc26370 \h </w:instrText>
        </w:r>
        <w:r>
          <w:fldChar w:fldCharType="separate"/>
        </w:r>
        <w:r>
          <w:t>13</w:t>
        </w:r>
        <w:r>
          <w:fldChar w:fldCharType="end"/>
        </w:r>
      </w:hyperlink>
    </w:p>
    <w:p>
      <w:pPr>
        <w:pStyle w:val="TOC2"/>
        <w:tabs>
          <w:tab w:val="right" w:leader="dot" w:pos="8306"/>
        </w:tabs>
      </w:pPr>
      <w:hyperlink w:anchor="_Toc21922" w:history="1">
        <w:r>
          <w:rPr>
            <w:rFonts w:ascii="仿宋" w:eastAsia="仿宋" w:hAnsi="仿宋" w:cs="仿宋" w:hint="eastAsia"/>
            <w:lang w:eastAsia="zh-CN"/>
          </w:rPr>
          <w:t>(二)、用地控制指标</w:t>
        </w:r>
        <w:r>
          <w:tab/>
        </w:r>
        <w:r>
          <w:fldChar w:fldCharType="begin"/>
        </w:r>
        <w:r>
          <w:instrText xml:space="preserve"> PAGEREF _Toc21922 \h </w:instrText>
        </w:r>
        <w:r>
          <w:fldChar w:fldCharType="separate"/>
        </w:r>
        <w:r>
          <w:t>13</w:t>
        </w:r>
        <w:r>
          <w:fldChar w:fldCharType="end"/>
        </w:r>
      </w:hyperlink>
    </w:p>
    <w:p>
      <w:pPr>
        <w:pStyle w:val="TOC2"/>
        <w:tabs>
          <w:tab w:val="right" w:leader="dot" w:pos="8306"/>
        </w:tabs>
      </w:pPr>
      <w:hyperlink w:anchor="_Toc923" w:history="1">
        <w:r>
          <w:rPr>
            <w:rFonts w:ascii="仿宋" w:eastAsia="仿宋" w:hAnsi="仿宋" w:cs="仿宋" w:hint="eastAsia"/>
            <w:lang w:eastAsia="zh-CN"/>
          </w:rPr>
          <w:t>(三)、节约用地措施</w:t>
        </w:r>
        <w:r>
          <w:tab/>
        </w:r>
        <w:r>
          <w:fldChar w:fldCharType="begin"/>
        </w:r>
        <w:r>
          <w:instrText xml:space="preserve"> PAGEREF _Toc923 \h </w:instrText>
        </w:r>
        <w:r>
          <w:fldChar w:fldCharType="separate"/>
        </w:r>
        <w:r>
          <w:t>15</w:t>
        </w:r>
        <w:r>
          <w:fldChar w:fldCharType="end"/>
        </w:r>
      </w:hyperlink>
    </w:p>
    <w:p>
      <w:pPr>
        <w:pStyle w:val="TOC2"/>
        <w:tabs>
          <w:tab w:val="right" w:leader="dot" w:pos="8306"/>
        </w:tabs>
      </w:pPr>
      <w:hyperlink w:anchor="_Toc8338" w:history="1">
        <w:r>
          <w:rPr>
            <w:rFonts w:ascii="仿宋" w:eastAsia="仿宋" w:hAnsi="仿宋" w:cs="仿宋" w:hint="eastAsia"/>
            <w:lang w:eastAsia="zh-CN"/>
          </w:rPr>
          <w:t>(四)、总图布置方案</w:t>
        </w:r>
        <w:r>
          <w:tab/>
        </w:r>
        <w:r>
          <w:fldChar w:fldCharType="begin"/>
        </w:r>
        <w:r>
          <w:instrText xml:space="preserve"> PAGEREF _Toc8338 \h </w:instrText>
        </w:r>
        <w:r>
          <w:fldChar w:fldCharType="separate"/>
        </w:r>
        <w:r>
          <w:t>16</w:t>
        </w:r>
        <w:r>
          <w:fldChar w:fldCharType="end"/>
        </w:r>
      </w:hyperlink>
    </w:p>
    <w:p>
      <w:pPr>
        <w:pStyle w:val="TOC2"/>
        <w:tabs>
          <w:tab w:val="right" w:leader="dot" w:pos="8306"/>
        </w:tabs>
      </w:pPr>
      <w:hyperlink w:anchor="_Toc22457" w:history="1">
        <w:r>
          <w:rPr>
            <w:rFonts w:ascii="仿宋" w:eastAsia="仿宋" w:hAnsi="仿宋" w:cs="仿宋" w:hint="eastAsia"/>
            <w:lang w:eastAsia="zh-CN"/>
          </w:rPr>
          <w:t>(五)、选址综合评价</w:t>
        </w:r>
        <w:r>
          <w:tab/>
        </w:r>
        <w:r>
          <w:fldChar w:fldCharType="begin"/>
        </w:r>
        <w:r>
          <w:instrText xml:space="preserve"> PAGEREF _Toc22457 \h </w:instrText>
        </w:r>
        <w:r>
          <w:fldChar w:fldCharType="separate"/>
        </w:r>
        <w:r>
          <w:t>17</w:t>
        </w:r>
        <w:r>
          <w:fldChar w:fldCharType="end"/>
        </w:r>
      </w:hyperlink>
    </w:p>
    <w:p>
      <w:pPr>
        <w:pStyle w:val="TOC1"/>
        <w:tabs>
          <w:tab w:val="right" w:leader="dot" w:pos="8306"/>
        </w:tabs>
      </w:pPr>
      <w:hyperlink w:anchor="_Toc16396" w:history="1">
        <w:r>
          <w:rPr>
            <w:rFonts w:ascii="仿宋" w:eastAsia="仿宋" w:hAnsi="仿宋" w:cs="仿宋" w:hint="eastAsia"/>
            <w:lang w:eastAsia="zh-CN"/>
          </w:rPr>
          <w:t>六、市场分析、调研</w:t>
        </w:r>
        <w:r>
          <w:tab/>
        </w:r>
        <w:r>
          <w:fldChar w:fldCharType="begin"/>
        </w:r>
        <w:r>
          <w:instrText xml:space="preserve"> PAGEREF _Toc16396 \h </w:instrText>
        </w:r>
        <w:r>
          <w:fldChar w:fldCharType="separate"/>
        </w:r>
        <w:r>
          <w:t>18</w:t>
        </w:r>
        <w:r>
          <w:fldChar w:fldCharType="end"/>
        </w:r>
      </w:hyperlink>
    </w:p>
    <w:p>
      <w:pPr>
        <w:pStyle w:val="TOC2"/>
        <w:tabs>
          <w:tab w:val="right" w:leader="dot" w:pos="8306"/>
        </w:tabs>
      </w:pPr>
      <w:hyperlink w:anchor="_Toc30188" w:history="1">
        <w:r>
          <w:rPr>
            <w:rFonts w:ascii="仿宋" w:eastAsia="仿宋" w:hAnsi="仿宋" w:cs="仿宋" w:hint="eastAsia"/>
            <w:lang w:eastAsia="zh-CN"/>
          </w:rPr>
          <w:t>(一)、高压自动重合器行业分析</w:t>
        </w:r>
        <w:r>
          <w:tab/>
        </w:r>
        <w:r>
          <w:fldChar w:fldCharType="begin"/>
        </w:r>
        <w:r>
          <w:instrText xml:space="preserve"> PAGEREF _Toc30188 \h </w:instrText>
        </w:r>
        <w:r>
          <w:fldChar w:fldCharType="separate"/>
        </w:r>
        <w:r>
          <w:t>18</w:t>
        </w:r>
        <w:r>
          <w:fldChar w:fldCharType="end"/>
        </w:r>
      </w:hyperlink>
    </w:p>
    <w:p>
      <w:pPr>
        <w:pStyle w:val="TOC2"/>
        <w:tabs>
          <w:tab w:val="right" w:leader="dot" w:pos="8306"/>
        </w:tabs>
      </w:pPr>
      <w:hyperlink w:anchor="_Toc32565" w:history="1">
        <w:r>
          <w:rPr>
            <w:rFonts w:ascii="仿宋" w:eastAsia="仿宋" w:hAnsi="仿宋" w:cs="仿宋" w:hint="eastAsia"/>
            <w:lang w:eastAsia="zh-CN"/>
          </w:rPr>
          <w:t>(二)、高压自动重合器市场分析预测</w:t>
        </w:r>
        <w:r>
          <w:tab/>
        </w:r>
        <w:r>
          <w:fldChar w:fldCharType="begin"/>
        </w:r>
        <w:r>
          <w:instrText xml:space="preserve"> PAGEREF _Toc32565 \h </w:instrText>
        </w:r>
        <w:r>
          <w:fldChar w:fldCharType="separate"/>
        </w:r>
        <w:r>
          <w:t>19</w:t>
        </w:r>
        <w:r>
          <w:fldChar w:fldCharType="end"/>
        </w:r>
      </w:hyperlink>
    </w:p>
    <w:p>
      <w:pPr>
        <w:pStyle w:val="TOC1"/>
        <w:tabs>
          <w:tab w:val="right" w:leader="dot" w:pos="8306"/>
        </w:tabs>
      </w:pPr>
      <w:hyperlink w:anchor="_Toc15434" w:history="1">
        <w:r>
          <w:rPr>
            <w:rFonts w:ascii="仿宋" w:eastAsia="仿宋" w:hAnsi="仿宋" w:cs="仿宋" w:hint="eastAsia"/>
            <w:lang w:eastAsia="zh-CN"/>
          </w:rPr>
          <w:t>七、高压自动重合器项目社会影响</w:t>
        </w:r>
        <w:r>
          <w:tab/>
        </w:r>
        <w:r>
          <w:fldChar w:fldCharType="begin"/>
        </w:r>
        <w:r>
          <w:instrText xml:space="preserve"> PAGEREF _Toc15434 \h </w:instrText>
        </w:r>
        <w:r>
          <w:fldChar w:fldCharType="separate"/>
        </w:r>
        <w:r>
          <w:t>20</w:t>
        </w:r>
        <w:r>
          <w:fldChar w:fldCharType="end"/>
        </w:r>
      </w:hyperlink>
    </w:p>
    <w:p>
      <w:pPr>
        <w:pStyle w:val="TOC2"/>
        <w:tabs>
          <w:tab w:val="right" w:leader="dot" w:pos="8306"/>
        </w:tabs>
      </w:pPr>
      <w:hyperlink w:anchor="_Toc11564" w:history="1">
        <w:r>
          <w:rPr>
            <w:rFonts w:ascii="仿宋" w:eastAsia="仿宋" w:hAnsi="仿宋" w:cs="仿宋" w:hint="eastAsia"/>
            <w:lang w:eastAsia="zh-CN"/>
          </w:rPr>
          <w:t>(一)、社会责任与义务</w:t>
        </w:r>
        <w:r>
          <w:tab/>
        </w:r>
        <w:r>
          <w:fldChar w:fldCharType="begin"/>
        </w:r>
        <w:r>
          <w:instrText xml:space="preserve"> PAGEREF _Toc11564 \h </w:instrText>
        </w:r>
        <w:r>
          <w:fldChar w:fldCharType="separate"/>
        </w:r>
        <w:r>
          <w:t>20</w:t>
        </w:r>
        <w:r>
          <w:fldChar w:fldCharType="end"/>
        </w:r>
      </w:hyperlink>
    </w:p>
    <w:p>
      <w:pPr>
        <w:pStyle w:val="TOC2"/>
        <w:tabs>
          <w:tab w:val="right" w:leader="dot" w:pos="8306"/>
        </w:tabs>
      </w:pPr>
      <w:hyperlink w:anchor="_Toc2389" w:history="1">
        <w:r>
          <w:rPr>
            <w:rFonts w:ascii="仿宋" w:eastAsia="仿宋" w:hAnsi="仿宋" w:cs="仿宋" w:hint="eastAsia"/>
            <w:lang w:eastAsia="zh-CN"/>
          </w:rPr>
          <w:t>(二)、社会参与与沟通</w:t>
        </w:r>
        <w:r>
          <w:tab/>
        </w:r>
        <w:r>
          <w:fldChar w:fldCharType="begin"/>
        </w:r>
        <w:r>
          <w:instrText xml:space="preserve"> PAGEREF _Toc2389 \h </w:instrText>
        </w:r>
        <w:r>
          <w:fldChar w:fldCharType="separate"/>
        </w:r>
        <w:r>
          <w:t>21</w:t>
        </w:r>
        <w:r>
          <w:fldChar w:fldCharType="end"/>
        </w:r>
      </w:hyperlink>
    </w:p>
    <w:p>
      <w:pPr>
        <w:pStyle w:val="TOC1"/>
        <w:tabs>
          <w:tab w:val="right" w:leader="dot" w:pos="8306"/>
        </w:tabs>
      </w:pPr>
      <w:hyperlink w:anchor="_Toc13019" w:history="1">
        <w:r>
          <w:rPr>
            <w:rFonts w:ascii="仿宋" w:eastAsia="仿宋" w:hAnsi="仿宋" w:cs="仿宋" w:hint="eastAsia"/>
            <w:lang w:eastAsia="zh-CN"/>
          </w:rPr>
          <w:t>八、高压自动重合器项目人力资源培养与发展</w:t>
        </w:r>
        <w:r>
          <w:tab/>
        </w:r>
        <w:r>
          <w:fldChar w:fldCharType="begin"/>
        </w:r>
        <w:r>
          <w:instrText xml:space="preserve"> PAGEREF _Toc13019 \h </w:instrText>
        </w:r>
        <w:r>
          <w:fldChar w:fldCharType="separate"/>
        </w:r>
        <w:r>
          <w:t>22</w:t>
        </w:r>
        <w:r>
          <w:fldChar w:fldCharType="end"/>
        </w:r>
      </w:hyperlink>
    </w:p>
    <w:p>
      <w:pPr>
        <w:pStyle w:val="TOC2"/>
        <w:tabs>
          <w:tab w:val="right" w:leader="dot" w:pos="8306"/>
        </w:tabs>
      </w:pPr>
      <w:hyperlink w:anchor="_Toc23800" w:history="1">
        <w:r>
          <w:rPr>
            <w:rFonts w:ascii="仿宋" w:eastAsia="仿宋" w:hAnsi="仿宋" w:cs="仿宋" w:hint="eastAsia"/>
            <w:lang w:eastAsia="zh-CN"/>
          </w:rPr>
          <w:t>(一)、人才需求与规划</w:t>
        </w:r>
        <w:r>
          <w:tab/>
        </w:r>
        <w:r>
          <w:fldChar w:fldCharType="begin"/>
        </w:r>
        <w:r>
          <w:instrText xml:space="preserve"> PAGEREF _Toc23800 \h </w:instrText>
        </w:r>
        <w:r>
          <w:fldChar w:fldCharType="separate"/>
        </w:r>
        <w:r>
          <w:t>22</w:t>
        </w:r>
        <w:r>
          <w:fldChar w:fldCharType="end"/>
        </w:r>
      </w:hyperlink>
    </w:p>
    <w:p>
      <w:pPr>
        <w:pStyle w:val="TOC2"/>
        <w:tabs>
          <w:tab w:val="right" w:leader="dot" w:pos="8306"/>
        </w:tabs>
      </w:pPr>
      <w:hyperlink w:anchor="_Toc2181" w:history="1">
        <w:r>
          <w:rPr>
            <w:rFonts w:ascii="仿宋" w:eastAsia="仿宋" w:hAnsi="仿宋" w:cs="仿宋" w:hint="eastAsia"/>
            <w:lang w:eastAsia="zh-CN"/>
          </w:rPr>
          <w:t>(二)、培训与发展计划</w:t>
        </w:r>
        <w:r>
          <w:tab/>
        </w:r>
        <w:r>
          <w:fldChar w:fldCharType="begin"/>
        </w:r>
        <w:r>
          <w:instrText xml:space="preserve"> PAGEREF _Toc2181 \h </w:instrText>
        </w:r>
        <w:r>
          <w:fldChar w:fldCharType="separate"/>
        </w:r>
        <w:r>
          <w:t>22</w:t>
        </w:r>
        <w:r>
          <w:fldChar w:fldCharType="end"/>
        </w:r>
      </w:hyperlink>
    </w:p>
    <w:p>
      <w:pPr>
        <w:pStyle w:val="TOC1"/>
        <w:tabs>
          <w:tab w:val="right" w:leader="dot" w:pos="8306"/>
        </w:tabs>
      </w:pPr>
      <w:hyperlink w:anchor="_Toc28257" w:history="1">
        <w:r>
          <w:rPr>
            <w:rFonts w:ascii="仿宋" w:eastAsia="仿宋" w:hAnsi="仿宋" w:cs="仿宋" w:hint="eastAsia"/>
            <w:lang w:eastAsia="zh-CN"/>
          </w:rPr>
          <w:t>九、高压自动重合器项目经营效益</w:t>
        </w:r>
        <w:r>
          <w:tab/>
        </w:r>
        <w:r>
          <w:fldChar w:fldCharType="begin"/>
        </w:r>
        <w:r>
          <w:instrText xml:space="preserve"> PAGEREF _Toc28257 \h </w:instrText>
        </w:r>
        <w:r>
          <w:fldChar w:fldCharType="separate"/>
        </w:r>
        <w:r>
          <w:t>23</w:t>
        </w:r>
        <w:r>
          <w:fldChar w:fldCharType="end"/>
        </w:r>
      </w:hyperlink>
    </w:p>
    <w:p>
      <w:pPr>
        <w:pStyle w:val="TOC2"/>
        <w:tabs>
          <w:tab w:val="right" w:leader="dot" w:pos="8306"/>
        </w:tabs>
      </w:pPr>
      <w:hyperlink w:anchor="_Toc4273" w:history="1">
        <w:r>
          <w:rPr>
            <w:rFonts w:ascii="仿宋" w:eastAsia="仿宋" w:hAnsi="仿宋" w:cs="仿宋" w:hint="eastAsia"/>
            <w:lang w:eastAsia="zh-CN"/>
          </w:rPr>
          <w:t>(一)、经济评价财务测算</w:t>
        </w:r>
        <w:r>
          <w:tab/>
        </w:r>
        <w:r>
          <w:fldChar w:fldCharType="begin"/>
        </w:r>
        <w:r>
          <w:instrText xml:space="preserve"> PAGEREF _Toc4273 \h </w:instrText>
        </w:r>
        <w:r>
          <w:fldChar w:fldCharType="separate"/>
        </w:r>
        <w:r>
          <w:t>23</w:t>
        </w:r>
        <w:r>
          <w:fldChar w:fldCharType="end"/>
        </w:r>
      </w:hyperlink>
    </w:p>
    <w:p>
      <w:pPr>
        <w:pStyle w:val="TOC2"/>
        <w:tabs>
          <w:tab w:val="right" w:leader="dot" w:pos="8306"/>
        </w:tabs>
      </w:pPr>
      <w:hyperlink w:anchor="_Toc17866" w:history="1">
        <w:r>
          <w:rPr>
            <w:rFonts w:ascii="仿宋" w:eastAsia="仿宋" w:hAnsi="仿宋" w:cs="仿宋" w:hint="eastAsia"/>
            <w:lang w:eastAsia="zh-CN"/>
          </w:rPr>
          <w:t>(二)、高压自动重合器项目盈利能力分析</w:t>
        </w:r>
        <w:r>
          <w:tab/>
        </w:r>
        <w:r>
          <w:fldChar w:fldCharType="begin"/>
        </w:r>
        <w:r>
          <w:instrText xml:space="preserve"> PAGEREF _Toc17866 \h </w:instrText>
        </w:r>
        <w:r>
          <w:fldChar w:fldCharType="separate"/>
        </w:r>
        <w:r>
          <w:t>24</w:t>
        </w:r>
        <w:r>
          <w:fldChar w:fldCharType="end"/>
        </w:r>
      </w:hyperlink>
    </w:p>
    <w:p>
      <w:pPr>
        <w:pStyle w:val="TOC1"/>
        <w:tabs>
          <w:tab w:val="right" w:leader="dot" w:pos="8306"/>
        </w:tabs>
      </w:pPr>
      <w:hyperlink w:anchor="_Toc19282" w:history="1">
        <w:r>
          <w:rPr>
            <w:rFonts w:ascii="仿宋" w:eastAsia="仿宋" w:hAnsi="仿宋" w:cs="仿宋" w:hint="eastAsia"/>
            <w:lang w:eastAsia="zh-CN"/>
          </w:rPr>
          <w:t>十、高压自动重合器项目风险管理</w:t>
        </w:r>
        <w:r>
          <w:tab/>
        </w:r>
        <w:r>
          <w:fldChar w:fldCharType="begin"/>
        </w:r>
        <w:r>
          <w:instrText xml:space="preserve"> PAGEREF _Toc19282 \h </w:instrText>
        </w:r>
        <w:r>
          <w:fldChar w:fldCharType="separate"/>
        </w:r>
        <w:r>
          <w:t>25</w:t>
        </w:r>
        <w:r>
          <w:fldChar w:fldCharType="end"/>
        </w:r>
      </w:hyperlink>
    </w:p>
    <w:p>
      <w:pPr>
        <w:pStyle w:val="TOC2"/>
        <w:tabs>
          <w:tab w:val="right" w:leader="dot" w:pos="8306"/>
        </w:tabs>
      </w:pPr>
      <w:hyperlink w:anchor="_Toc8559" w:history="1">
        <w:r>
          <w:rPr>
            <w:rFonts w:ascii="仿宋" w:eastAsia="仿宋" w:hAnsi="仿宋" w:cs="仿宋" w:hint="eastAsia"/>
            <w:lang w:eastAsia="zh-CN"/>
          </w:rPr>
          <w:t>(一)、风险识别与评估</w:t>
        </w:r>
        <w:r>
          <w:tab/>
        </w:r>
        <w:r>
          <w:fldChar w:fldCharType="begin"/>
        </w:r>
        <w:r>
          <w:instrText xml:space="preserve"> PAGEREF _Toc8559 \h </w:instrText>
        </w:r>
        <w:r>
          <w:fldChar w:fldCharType="separate"/>
        </w:r>
        <w:r>
          <w:t>25</w:t>
        </w:r>
        <w:r>
          <w:fldChar w:fldCharType="end"/>
        </w:r>
      </w:hyperlink>
    </w:p>
    <w:p>
      <w:pPr>
        <w:pStyle w:val="TOC2"/>
        <w:tabs>
          <w:tab w:val="right" w:leader="dot" w:pos="8306"/>
        </w:tabs>
      </w:pPr>
      <w:hyperlink w:anchor="_Toc11112" w:history="1">
        <w:r>
          <w:rPr>
            <w:rFonts w:ascii="仿宋" w:eastAsia="仿宋" w:hAnsi="仿宋" w:cs="仿宋" w:hint="eastAsia"/>
            <w:lang w:eastAsia="zh-CN"/>
          </w:rPr>
          <w:t>(二)、风险应对策略</w:t>
        </w:r>
        <w:r>
          <w:tab/>
        </w:r>
        <w:r>
          <w:fldChar w:fldCharType="begin"/>
        </w:r>
        <w:r>
          <w:instrText xml:space="preserve"> PAGEREF _Toc11112 \h </w:instrText>
        </w:r>
        <w:r>
          <w:fldChar w:fldCharType="separate"/>
        </w:r>
        <w:r>
          <w:t>26</w:t>
        </w:r>
        <w:r>
          <w:fldChar w:fldCharType="end"/>
        </w:r>
      </w:hyperlink>
    </w:p>
    <w:p>
      <w:pPr>
        <w:pStyle w:val="TOC2"/>
        <w:tabs>
          <w:tab w:val="right" w:leader="dot" w:pos="8306"/>
        </w:tabs>
      </w:pPr>
      <w:hyperlink w:anchor="_Toc26430" w:history="1">
        <w:r>
          <w:rPr>
            <w:rFonts w:ascii="仿宋" w:eastAsia="仿宋" w:hAnsi="仿宋" w:cs="仿宋" w:hint="eastAsia"/>
            <w:lang w:eastAsia="zh-CN"/>
          </w:rPr>
          <w:t>(三)、风险监控与控制</w:t>
        </w:r>
        <w:r>
          <w:tab/>
        </w:r>
        <w:r>
          <w:fldChar w:fldCharType="begin"/>
        </w:r>
        <w:r>
          <w:instrText xml:space="preserve"> PAGEREF _Toc26430 \h </w:instrText>
        </w:r>
        <w:r>
          <w:fldChar w:fldCharType="separate"/>
        </w:r>
        <w:r>
          <w:t>28</w:t>
        </w:r>
        <w:r>
          <w:fldChar w:fldCharType="end"/>
        </w:r>
      </w:hyperlink>
    </w:p>
    <w:p>
      <w:pPr>
        <w:pStyle w:val="TOC1"/>
        <w:tabs>
          <w:tab w:val="right" w:leader="dot" w:pos="8306"/>
        </w:tabs>
      </w:pPr>
      <w:hyperlink w:anchor="_Toc27242" w:history="1">
        <w:r>
          <w:rPr>
            <w:rFonts w:ascii="仿宋" w:eastAsia="仿宋" w:hAnsi="仿宋" w:cs="仿宋" w:hint="eastAsia"/>
            <w:lang w:eastAsia="zh-CN"/>
          </w:rPr>
          <w:t>十一、生产安全保护</w:t>
        </w:r>
        <w:r>
          <w:tab/>
        </w:r>
        <w:r>
          <w:fldChar w:fldCharType="begin"/>
        </w:r>
        <w:r>
          <w:instrText xml:space="preserve"> PAGEREF _Toc27242 \h </w:instrText>
        </w:r>
        <w:r>
          <w:fldChar w:fldCharType="separate"/>
        </w:r>
        <w:r>
          <w:t>29</w:t>
        </w:r>
        <w:r>
          <w:fldChar w:fldCharType="end"/>
        </w:r>
      </w:hyperlink>
    </w:p>
    <w:p>
      <w:pPr>
        <w:pStyle w:val="TOC2"/>
        <w:tabs>
          <w:tab w:val="right" w:leader="dot" w:pos="8306"/>
        </w:tabs>
      </w:pPr>
      <w:hyperlink w:anchor="_Toc12552" w:history="1">
        <w:r>
          <w:rPr>
            <w:rFonts w:ascii="仿宋" w:eastAsia="仿宋" w:hAnsi="仿宋" w:cs="仿宋" w:hint="eastAsia"/>
            <w:lang w:eastAsia="zh-CN"/>
          </w:rPr>
          <w:t>(一)、消防安全</w:t>
        </w:r>
        <w:r>
          <w:tab/>
        </w:r>
        <w:r>
          <w:fldChar w:fldCharType="begin"/>
        </w:r>
        <w:r>
          <w:instrText xml:space="preserve"> PAGEREF _Toc12552 \h </w:instrText>
        </w:r>
        <w:r>
          <w:fldChar w:fldCharType="separate"/>
        </w:r>
        <w:r>
          <w:t>29</w:t>
        </w:r>
        <w:r>
          <w:fldChar w:fldCharType="end"/>
        </w:r>
      </w:hyperlink>
    </w:p>
    <w:p>
      <w:pPr>
        <w:pStyle w:val="TOC2"/>
        <w:tabs>
          <w:tab w:val="right" w:leader="dot" w:pos="8306"/>
        </w:tabs>
      </w:pPr>
      <w:hyperlink w:anchor="_Toc20536" w:history="1">
        <w:r>
          <w:rPr>
            <w:rFonts w:ascii="仿宋" w:eastAsia="仿宋" w:hAnsi="仿宋" w:cs="仿宋" w:hint="eastAsia"/>
            <w:lang w:eastAsia="zh-CN"/>
          </w:rPr>
          <w:t>(二)、防火防爆总图布置措施</w:t>
        </w:r>
        <w:r>
          <w:tab/>
        </w:r>
        <w:r>
          <w:fldChar w:fldCharType="begin"/>
        </w:r>
        <w:r>
          <w:instrText xml:space="preserve"> PAGEREF _Toc20536 \h </w:instrText>
        </w:r>
        <w:r>
          <w:fldChar w:fldCharType="separate"/>
        </w:r>
        <w:r>
          <w:t>31</w:t>
        </w:r>
        <w:r>
          <w:fldChar w:fldCharType="end"/>
        </w:r>
      </w:hyperlink>
    </w:p>
    <w:p>
      <w:pPr>
        <w:pStyle w:val="TOC2"/>
        <w:tabs>
          <w:tab w:val="right" w:leader="dot" w:pos="8306"/>
        </w:tabs>
      </w:pPr>
      <w:hyperlink w:anchor="_Toc12092" w:history="1">
        <w:r>
          <w:rPr>
            <w:rFonts w:ascii="仿宋" w:eastAsia="仿宋" w:hAnsi="仿宋" w:cs="仿宋" w:hint="eastAsia"/>
            <w:lang w:eastAsia="zh-CN"/>
          </w:rPr>
          <w:t>(三)、自然灾害防范措施</w:t>
        </w:r>
        <w:r>
          <w:tab/>
        </w:r>
        <w:r>
          <w:fldChar w:fldCharType="begin"/>
        </w:r>
        <w:r>
          <w:instrText xml:space="preserve"> PAGEREF _Toc12092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99" w:history="1">
        <w:r>
          <w:rPr>
            <w:rFonts w:ascii="仿宋" w:eastAsia="仿宋" w:hAnsi="仿宋" w:cs="仿宋" w:hint="eastAsia"/>
            <w:lang w:eastAsia="zh-CN"/>
          </w:rPr>
          <w:t>(四)、安全色及安全标志使用要求</w:t>
        </w:r>
        <w:r>
          <w:tab/>
        </w:r>
        <w:r>
          <w:fldChar w:fldCharType="begin"/>
        </w:r>
        <w:r>
          <w:instrText xml:space="preserve"> PAGEREF _Toc23399 \h </w:instrText>
        </w:r>
        <w:r>
          <w:fldChar w:fldCharType="separate"/>
        </w:r>
        <w:r>
          <w:t>32</w:t>
        </w:r>
        <w:r>
          <w:fldChar w:fldCharType="end"/>
        </w:r>
      </w:hyperlink>
    </w:p>
    <w:p>
      <w:pPr>
        <w:pStyle w:val="TOC2"/>
        <w:tabs>
          <w:tab w:val="right" w:leader="dot" w:pos="8306"/>
        </w:tabs>
      </w:pPr>
      <w:hyperlink w:anchor="_Toc15984" w:history="1">
        <w:r>
          <w:rPr>
            <w:rFonts w:ascii="仿宋" w:eastAsia="仿宋" w:hAnsi="仿宋" w:cs="仿宋" w:hint="eastAsia"/>
            <w:lang w:eastAsia="zh-CN"/>
          </w:rPr>
          <w:t>(五)、防尘防毒措施</w:t>
        </w:r>
        <w:r>
          <w:tab/>
        </w:r>
        <w:r>
          <w:fldChar w:fldCharType="begin"/>
        </w:r>
        <w:r>
          <w:instrText xml:space="preserve"> PAGEREF _Toc15984 \h </w:instrText>
        </w:r>
        <w:r>
          <w:fldChar w:fldCharType="separate"/>
        </w:r>
        <w:r>
          <w:t>33</w:t>
        </w:r>
        <w:r>
          <w:fldChar w:fldCharType="end"/>
        </w:r>
      </w:hyperlink>
    </w:p>
    <w:p>
      <w:pPr>
        <w:pStyle w:val="TOC2"/>
        <w:tabs>
          <w:tab w:val="right" w:leader="dot" w:pos="8306"/>
        </w:tabs>
      </w:pPr>
      <w:hyperlink w:anchor="_Toc21797" w:history="1">
        <w:r>
          <w:rPr>
            <w:rFonts w:ascii="仿宋" w:eastAsia="仿宋" w:hAnsi="仿宋" w:cs="仿宋" w:hint="eastAsia"/>
            <w:lang w:eastAsia="zh-CN"/>
          </w:rPr>
          <w:t>(六)、防静电、触电防护及防雷措施</w:t>
        </w:r>
        <w:r>
          <w:tab/>
        </w:r>
        <w:r>
          <w:fldChar w:fldCharType="begin"/>
        </w:r>
        <w:r>
          <w:instrText xml:space="preserve"> PAGEREF _Toc21797 \h </w:instrText>
        </w:r>
        <w:r>
          <w:fldChar w:fldCharType="separate"/>
        </w:r>
        <w:r>
          <w:t>34</w:t>
        </w:r>
        <w:r>
          <w:fldChar w:fldCharType="end"/>
        </w:r>
      </w:hyperlink>
    </w:p>
    <w:p>
      <w:pPr>
        <w:pStyle w:val="TOC2"/>
        <w:tabs>
          <w:tab w:val="right" w:leader="dot" w:pos="8306"/>
        </w:tabs>
      </w:pPr>
      <w:hyperlink w:anchor="_Toc11849" w:history="1">
        <w:r>
          <w:rPr>
            <w:rFonts w:ascii="仿宋" w:eastAsia="仿宋" w:hAnsi="仿宋" w:cs="仿宋" w:hint="eastAsia"/>
            <w:lang w:eastAsia="zh-CN"/>
          </w:rPr>
          <w:t>(七)、机械设备安全保障措施</w:t>
        </w:r>
        <w:r>
          <w:tab/>
        </w:r>
        <w:r>
          <w:fldChar w:fldCharType="begin"/>
        </w:r>
        <w:r>
          <w:instrText xml:space="preserve"> PAGEREF _Toc11849 \h </w:instrText>
        </w:r>
        <w:r>
          <w:fldChar w:fldCharType="separate"/>
        </w:r>
        <w:r>
          <w:t>36</w:t>
        </w:r>
        <w:r>
          <w:fldChar w:fldCharType="end"/>
        </w:r>
      </w:hyperlink>
    </w:p>
    <w:p>
      <w:pPr>
        <w:pStyle w:val="TOC1"/>
        <w:tabs>
          <w:tab w:val="right" w:leader="dot" w:pos="8306"/>
        </w:tabs>
      </w:pPr>
      <w:hyperlink w:anchor="_Toc29959" w:history="1">
        <w:r>
          <w:rPr>
            <w:rFonts w:ascii="仿宋" w:eastAsia="仿宋" w:hAnsi="仿宋" w:cs="仿宋" w:hint="eastAsia"/>
            <w:lang w:eastAsia="zh-CN"/>
          </w:rPr>
          <w:t>十二、高压自动重合器项目投资规划</w:t>
        </w:r>
        <w:r>
          <w:tab/>
        </w:r>
        <w:r>
          <w:fldChar w:fldCharType="begin"/>
        </w:r>
        <w:r>
          <w:instrText xml:space="preserve"> PAGEREF _Toc29959 \h </w:instrText>
        </w:r>
        <w:r>
          <w:fldChar w:fldCharType="separate"/>
        </w:r>
        <w:r>
          <w:t>37</w:t>
        </w:r>
        <w:r>
          <w:fldChar w:fldCharType="end"/>
        </w:r>
      </w:hyperlink>
    </w:p>
    <w:p>
      <w:pPr>
        <w:pStyle w:val="TOC2"/>
        <w:tabs>
          <w:tab w:val="right" w:leader="dot" w:pos="8306"/>
        </w:tabs>
      </w:pPr>
      <w:hyperlink w:anchor="_Toc27771" w:history="1">
        <w:r>
          <w:rPr>
            <w:rFonts w:ascii="仿宋" w:eastAsia="仿宋" w:hAnsi="仿宋" w:cs="仿宋" w:hint="eastAsia"/>
            <w:lang w:eastAsia="zh-CN"/>
          </w:rPr>
          <w:t>(一)、高压自动重合器项目总投资估算</w:t>
        </w:r>
        <w:r>
          <w:tab/>
        </w:r>
        <w:r>
          <w:fldChar w:fldCharType="begin"/>
        </w:r>
        <w:r>
          <w:instrText xml:space="preserve"> PAGEREF _Toc27771 \h </w:instrText>
        </w:r>
        <w:r>
          <w:fldChar w:fldCharType="separate"/>
        </w:r>
        <w:r>
          <w:t>37</w:t>
        </w:r>
        <w:r>
          <w:fldChar w:fldCharType="end"/>
        </w:r>
      </w:hyperlink>
    </w:p>
    <w:p>
      <w:pPr>
        <w:pStyle w:val="TOC2"/>
        <w:tabs>
          <w:tab w:val="right" w:leader="dot" w:pos="8306"/>
        </w:tabs>
      </w:pPr>
      <w:hyperlink w:anchor="_Toc7297" w:history="1">
        <w:r>
          <w:rPr>
            <w:rFonts w:ascii="仿宋" w:eastAsia="仿宋" w:hAnsi="仿宋" w:cs="仿宋" w:hint="eastAsia"/>
            <w:lang w:eastAsia="zh-CN"/>
          </w:rPr>
          <w:t>(二)、资金筹措</w:t>
        </w:r>
        <w:r>
          <w:tab/>
        </w:r>
        <w:r>
          <w:fldChar w:fldCharType="begin"/>
        </w:r>
        <w:r>
          <w:instrText xml:space="preserve"> PAGEREF _Toc7297 \h </w:instrText>
        </w:r>
        <w:r>
          <w:fldChar w:fldCharType="separate"/>
        </w:r>
        <w:r>
          <w:t>39</w:t>
        </w:r>
        <w:r>
          <w:fldChar w:fldCharType="end"/>
        </w:r>
      </w:hyperlink>
    </w:p>
    <w:p>
      <w:pPr>
        <w:pStyle w:val="TOC1"/>
        <w:tabs>
          <w:tab w:val="right" w:leader="dot" w:pos="8306"/>
        </w:tabs>
      </w:pPr>
      <w:hyperlink w:anchor="_Toc7421" w:history="1">
        <w:r>
          <w:rPr>
            <w:rFonts w:ascii="仿宋" w:eastAsia="仿宋" w:hAnsi="仿宋" w:cs="仿宋" w:hint="eastAsia"/>
            <w:lang w:eastAsia="zh-CN"/>
          </w:rPr>
          <w:t>十三、高压自动重合器项目工程方案分析</w:t>
        </w:r>
        <w:r>
          <w:tab/>
        </w:r>
        <w:r>
          <w:fldChar w:fldCharType="begin"/>
        </w:r>
        <w:r>
          <w:instrText xml:space="preserve"> PAGEREF _Toc7421 \h </w:instrText>
        </w:r>
        <w:r>
          <w:fldChar w:fldCharType="separate"/>
        </w:r>
        <w:r>
          <w:t>39</w:t>
        </w:r>
        <w:r>
          <w:fldChar w:fldCharType="end"/>
        </w:r>
      </w:hyperlink>
    </w:p>
    <w:p>
      <w:pPr>
        <w:pStyle w:val="TOC2"/>
        <w:tabs>
          <w:tab w:val="right" w:leader="dot" w:pos="8306"/>
        </w:tabs>
      </w:pPr>
      <w:hyperlink w:anchor="_Toc11987" w:history="1">
        <w:r>
          <w:rPr>
            <w:rFonts w:ascii="仿宋" w:eastAsia="仿宋" w:hAnsi="仿宋" w:cs="仿宋" w:hint="eastAsia"/>
            <w:lang w:eastAsia="zh-CN"/>
          </w:rPr>
          <w:t>(一)、建筑工程设计原则</w:t>
        </w:r>
        <w:r>
          <w:tab/>
        </w:r>
        <w:r>
          <w:fldChar w:fldCharType="begin"/>
        </w:r>
        <w:r>
          <w:instrText xml:space="preserve"> PAGEREF _Toc11987 \h </w:instrText>
        </w:r>
        <w:r>
          <w:fldChar w:fldCharType="separate"/>
        </w:r>
        <w:r>
          <w:t>39</w:t>
        </w:r>
        <w:r>
          <w:fldChar w:fldCharType="end"/>
        </w:r>
      </w:hyperlink>
    </w:p>
    <w:p>
      <w:pPr>
        <w:pStyle w:val="TOC2"/>
        <w:tabs>
          <w:tab w:val="right" w:leader="dot" w:pos="8306"/>
        </w:tabs>
      </w:pPr>
      <w:hyperlink w:anchor="_Toc12450" w:history="1">
        <w:r>
          <w:rPr>
            <w:rFonts w:ascii="仿宋" w:eastAsia="仿宋" w:hAnsi="仿宋" w:cs="仿宋" w:hint="eastAsia"/>
            <w:lang w:eastAsia="zh-CN"/>
          </w:rPr>
          <w:t>(二)、土建工程建设指标</w:t>
        </w:r>
        <w:r>
          <w:tab/>
        </w:r>
        <w:r>
          <w:fldChar w:fldCharType="begin"/>
        </w:r>
        <w:r>
          <w:instrText xml:space="preserve"> PAGEREF _Toc12450 \h </w:instrText>
        </w:r>
        <w:r>
          <w:fldChar w:fldCharType="separate"/>
        </w:r>
        <w:r>
          <w:t>43</w:t>
        </w:r>
        <w:r>
          <w:fldChar w:fldCharType="end"/>
        </w:r>
      </w:hyperlink>
    </w:p>
    <w:p>
      <w:pPr>
        <w:pStyle w:val="TOC1"/>
        <w:tabs>
          <w:tab w:val="right" w:leader="dot" w:pos="8306"/>
        </w:tabs>
      </w:pPr>
      <w:hyperlink w:anchor="_Toc29106" w:history="1">
        <w:r>
          <w:rPr>
            <w:rFonts w:ascii="仿宋" w:eastAsia="仿宋" w:hAnsi="仿宋" w:cs="仿宋" w:hint="eastAsia"/>
            <w:lang w:eastAsia="zh-CN"/>
          </w:rPr>
          <w:t>十四、风险识别与分类</w:t>
        </w:r>
        <w:r>
          <w:tab/>
        </w:r>
        <w:r>
          <w:fldChar w:fldCharType="begin"/>
        </w:r>
        <w:r>
          <w:instrText xml:space="preserve"> PAGEREF _Toc29106 \h </w:instrText>
        </w:r>
        <w:r>
          <w:fldChar w:fldCharType="separate"/>
        </w:r>
        <w:r>
          <w:t>44</w:t>
        </w:r>
        <w:r>
          <w:fldChar w:fldCharType="end"/>
        </w:r>
      </w:hyperlink>
    </w:p>
    <w:p>
      <w:pPr>
        <w:pStyle w:val="TOC2"/>
        <w:tabs>
          <w:tab w:val="right" w:leader="dot" w:pos="8306"/>
        </w:tabs>
      </w:pPr>
      <w:hyperlink w:anchor="_Toc21943" w:history="1">
        <w:r>
          <w:rPr>
            <w:rFonts w:ascii="仿宋" w:eastAsia="仿宋" w:hAnsi="仿宋" w:cs="仿宋" w:hint="eastAsia"/>
            <w:lang w:eastAsia="zh-CN"/>
          </w:rPr>
          <w:t>(一)、风险识别</w:t>
        </w:r>
        <w:r>
          <w:tab/>
        </w:r>
        <w:r>
          <w:fldChar w:fldCharType="begin"/>
        </w:r>
        <w:r>
          <w:instrText xml:space="preserve"> PAGEREF _Toc21943 \h </w:instrText>
        </w:r>
        <w:r>
          <w:fldChar w:fldCharType="separate"/>
        </w:r>
        <w:r>
          <w:t>44</w:t>
        </w:r>
        <w:r>
          <w:fldChar w:fldCharType="end"/>
        </w:r>
      </w:hyperlink>
    </w:p>
    <w:p>
      <w:pPr>
        <w:pStyle w:val="TOC2"/>
        <w:tabs>
          <w:tab w:val="right" w:leader="dot" w:pos="8306"/>
        </w:tabs>
      </w:pPr>
      <w:hyperlink w:anchor="_Toc1022" w:history="1">
        <w:r>
          <w:rPr>
            <w:rFonts w:ascii="仿宋" w:eastAsia="仿宋" w:hAnsi="仿宋" w:cs="仿宋" w:hint="eastAsia"/>
            <w:lang w:eastAsia="zh-CN"/>
          </w:rPr>
          <w:t>(二)、风险分类</w:t>
        </w:r>
        <w:r>
          <w:tab/>
        </w:r>
        <w:r>
          <w:fldChar w:fldCharType="begin"/>
        </w:r>
        <w:r>
          <w:instrText xml:space="preserve"> PAGEREF _Toc1022 \h </w:instrText>
        </w:r>
        <w:r>
          <w:fldChar w:fldCharType="separate"/>
        </w:r>
        <w:r>
          <w:t>46</w:t>
        </w:r>
        <w:r>
          <w:fldChar w:fldCharType="end"/>
        </w:r>
      </w:hyperlink>
    </w:p>
    <w:p>
      <w:pPr>
        <w:pStyle w:val="TOC1"/>
        <w:tabs>
          <w:tab w:val="right" w:leader="dot" w:pos="8306"/>
        </w:tabs>
      </w:pPr>
      <w:hyperlink w:anchor="_Toc14934" w:history="1">
        <w:r>
          <w:rPr>
            <w:rFonts w:ascii="仿宋" w:eastAsia="仿宋" w:hAnsi="仿宋" w:cs="仿宋" w:hint="eastAsia"/>
            <w:lang w:eastAsia="zh-CN"/>
          </w:rPr>
          <w:t>十五、利益相关者分析与沟通计划</w:t>
        </w:r>
        <w:r>
          <w:tab/>
        </w:r>
        <w:r>
          <w:fldChar w:fldCharType="begin"/>
        </w:r>
        <w:r>
          <w:instrText xml:space="preserve"> PAGEREF _Toc14934 \h </w:instrText>
        </w:r>
        <w:r>
          <w:fldChar w:fldCharType="separate"/>
        </w:r>
        <w:r>
          <w:t>48</w:t>
        </w:r>
        <w:r>
          <w:fldChar w:fldCharType="end"/>
        </w:r>
      </w:hyperlink>
    </w:p>
    <w:p>
      <w:pPr>
        <w:pStyle w:val="TOC2"/>
        <w:tabs>
          <w:tab w:val="right" w:leader="dot" w:pos="8306"/>
        </w:tabs>
      </w:pPr>
      <w:hyperlink w:anchor="_Toc9013" w:history="1">
        <w:r>
          <w:rPr>
            <w:rFonts w:ascii="仿宋" w:eastAsia="仿宋" w:hAnsi="仿宋" w:cs="仿宋" w:hint="eastAsia"/>
            <w:lang w:eastAsia="zh-CN"/>
          </w:rPr>
          <w:t>(一)、利益相关者分析</w:t>
        </w:r>
        <w:r>
          <w:tab/>
        </w:r>
        <w:r>
          <w:fldChar w:fldCharType="begin"/>
        </w:r>
        <w:r>
          <w:instrText xml:space="preserve"> PAGEREF _Toc9013 \h </w:instrText>
        </w:r>
        <w:r>
          <w:fldChar w:fldCharType="separate"/>
        </w:r>
        <w:r>
          <w:t>48</w:t>
        </w:r>
        <w:r>
          <w:fldChar w:fldCharType="end"/>
        </w:r>
      </w:hyperlink>
    </w:p>
    <w:p>
      <w:pPr>
        <w:pStyle w:val="TOC2"/>
        <w:tabs>
          <w:tab w:val="right" w:leader="dot" w:pos="8306"/>
        </w:tabs>
      </w:pPr>
      <w:hyperlink w:anchor="_Toc5775" w:history="1">
        <w:r>
          <w:rPr>
            <w:rFonts w:ascii="仿宋" w:eastAsia="仿宋" w:hAnsi="仿宋" w:cs="仿宋" w:hint="eastAsia"/>
            <w:lang w:eastAsia="zh-CN"/>
          </w:rPr>
          <w:t>(二)、沟通计划</w:t>
        </w:r>
        <w:r>
          <w:tab/>
        </w:r>
        <w:r>
          <w:fldChar w:fldCharType="begin"/>
        </w:r>
        <w:r>
          <w:instrText xml:space="preserve"> PAGEREF _Toc5775 \h </w:instrText>
        </w:r>
        <w:r>
          <w:fldChar w:fldCharType="separate"/>
        </w:r>
        <w:r>
          <w:t>49</w:t>
        </w:r>
        <w:r>
          <w:fldChar w:fldCharType="end"/>
        </w:r>
      </w:hyperlink>
    </w:p>
    <w:p>
      <w:pPr>
        <w:pStyle w:val="TOC1"/>
        <w:tabs>
          <w:tab w:val="right" w:leader="dot" w:pos="8306"/>
        </w:tabs>
      </w:pPr>
      <w:hyperlink w:anchor="_Toc32143" w:history="1">
        <w:r>
          <w:rPr>
            <w:rFonts w:ascii="仿宋" w:eastAsia="仿宋" w:hAnsi="仿宋" w:cs="仿宋" w:hint="eastAsia"/>
            <w:lang w:eastAsia="zh-CN"/>
          </w:rPr>
          <w:t>十六、高压自动重合器项目治理与监督</w:t>
        </w:r>
        <w:r>
          <w:tab/>
        </w:r>
        <w:r>
          <w:fldChar w:fldCharType="begin"/>
        </w:r>
        <w:r>
          <w:instrText xml:space="preserve"> PAGEREF _Toc32143 \h </w:instrText>
        </w:r>
        <w:r>
          <w:fldChar w:fldCharType="separate"/>
        </w:r>
        <w:r>
          <w:t>50</w:t>
        </w:r>
        <w:r>
          <w:fldChar w:fldCharType="end"/>
        </w:r>
      </w:hyperlink>
    </w:p>
    <w:p>
      <w:pPr>
        <w:pStyle w:val="TOC2"/>
        <w:tabs>
          <w:tab w:val="right" w:leader="dot" w:pos="8306"/>
        </w:tabs>
      </w:pPr>
      <w:hyperlink w:anchor="_Toc25749" w:history="1">
        <w:r>
          <w:rPr>
            <w:rFonts w:ascii="仿宋" w:eastAsia="仿宋" w:hAnsi="仿宋" w:cs="仿宋" w:hint="eastAsia"/>
            <w:lang w:eastAsia="zh-CN"/>
          </w:rPr>
          <w:t>(一)、高压自动重合器项目治理结构</w:t>
        </w:r>
        <w:r>
          <w:tab/>
        </w:r>
        <w:r>
          <w:fldChar w:fldCharType="begin"/>
        </w:r>
        <w:r>
          <w:instrText xml:space="preserve"> PAGEREF _Toc25749 \h </w:instrText>
        </w:r>
        <w:r>
          <w:fldChar w:fldCharType="separate"/>
        </w:r>
        <w:r>
          <w:t>50</w:t>
        </w:r>
        <w:r>
          <w:fldChar w:fldCharType="end"/>
        </w:r>
      </w:hyperlink>
    </w:p>
    <w:p>
      <w:pPr>
        <w:pStyle w:val="TOC2"/>
        <w:tabs>
          <w:tab w:val="right" w:leader="dot" w:pos="8306"/>
        </w:tabs>
      </w:pPr>
      <w:hyperlink w:anchor="_Toc32227" w:history="1">
        <w:r>
          <w:rPr>
            <w:rFonts w:ascii="仿宋" w:eastAsia="仿宋" w:hAnsi="仿宋" w:cs="仿宋" w:hint="eastAsia"/>
            <w:lang w:eastAsia="zh-CN"/>
          </w:rPr>
          <w:t>(二)、监督与审计</w:t>
        </w:r>
        <w:r>
          <w:tab/>
        </w:r>
        <w:r>
          <w:fldChar w:fldCharType="begin"/>
        </w:r>
        <w:r>
          <w:instrText xml:space="preserve"> PAGEREF _Toc32227 \h </w:instrText>
        </w:r>
        <w:r>
          <w:fldChar w:fldCharType="separate"/>
        </w:r>
        <w:r>
          <w:t>52</w:t>
        </w:r>
        <w:r>
          <w:fldChar w:fldCharType="end"/>
        </w:r>
      </w:hyperlink>
    </w:p>
    <w:p>
      <w:pPr>
        <w:pStyle w:val="TOC1"/>
        <w:tabs>
          <w:tab w:val="right" w:leader="dot" w:pos="8306"/>
        </w:tabs>
      </w:pPr>
      <w:hyperlink w:anchor="_Toc8076" w:history="1">
        <w:r>
          <w:rPr>
            <w:rFonts w:ascii="仿宋" w:eastAsia="仿宋" w:hAnsi="仿宋" w:cs="仿宋" w:hint="eastAsia"/>
            <w:lang w:eastAsia="zh-CN"/>
          </w:rPr>
          <w:t>十七、高压自动重合器项目实施保障措施</w:t>
        </w:r>
        <w:r>
          <w:tab/>
        </w:r>
        <w:r>
          <w:fldChar w:fldCharType="begin"/>
        </w:r>
        <w:r>
          <w:instrText xml:space="preserve"> PAGEREF _Toc8076 \h </w:instrText>
        </w:r>
        <w:r>
          <w:fldChar w:fldCharType="separate"/>
        </w:r>
        <w:r>
          <w:t>53</w:t>
        </w:r>
        <w:r>
          <w:fldChar w:fldCharType="end"/>
        </w:r>
      </w:hyperlink>
    </w:p>
    <w:p>
      <w:pPr>
        <w:pStyle w:val="TOC2"/>
        <w:tabs>
          <w:tab w:val="right" w:leader="dot" w:pos="8306"/>
        </w:tabs>
      </w:pPr>
      <w:hyperlink w:anchor="_Toc10179" w:history="1">
        <w:r>
          <w:rPr>
            <w:rFonts w:ascii="仿宋" w:eastAsia="仿宋" w:hAnsi="仿宋" w:cs="仿宋" w:hint="eastAsia"/>
            <w:lang w:eastAsia="zh-CN"/>
          </w:rPr>
          <w:t>(一)、高压自动重合器项目实施保障机制</w:t>
        </w:r>
        <w:r>
          <w:tab/>
        </w:r>
        <w:r>
          <w:fldChar w:fldCharType="begin"/>
        </w:r>
        <w:r>
          <w:instrText xml:space="preserve"> PAGEREF _Toc10179 \h </w:instrText>
        </w:r>
        <w:r>
          <w:fldChar w:fldCharType="separate"/>
        </w:r>
        <w:r>
          <w:t>53</w:t>
        </w:r>
        <w:r>
          <w:fldChar w:fldCharType="end"/>
        </w:r>
      </w:hyperlink>
    </w:p>
    <w:p>
      <w:pPr>
        <w:pStyle w:val="TOC2"/>
        <w:tabs>
          <w:tab w:val="right" w:leader="dot" w:pos="8306"/>
        </w:tabs>
      </w:pPr>
      <w:hyperlink w:anchor="_Toc26042" w:history="1">
        <w:r>
          <w:rPr>
            <w:rFonts w:ascii="仿宋" w:eastAsia="仿宋" w:hAnsi="仿宋" w:cs="仿宋" w:hint="eastAsia"/>
            <w:lang w:eastAsia="zh-CN"/>
          </w:rPr>
          <w:t>(二)、高压自动重合器项目法律合规要求</w:t>
        </w:r>
        <w:r>
          <w:tab/>
        </w:r>
        <w:r>
          <w:fldChar w:fldCharType="begin"/>
        </w:r>
        <w:r>
          <w:instrText xml:space="preserve"> PAGEREF _Toc26042 \h </w:instrText>
        </w:r>
        <w:r>
          <w:fldChar w:fldCharType="separate"/>
        </w:r>
        <w:r>
          <w:t>57</w:t>
        </w:r>
        <w:r>
          <w:fldChar w:fldCharType="end"/>
        </w:r>
      </w:hyperlink>
    </w:p>
    <w:p>
      <w:pPr>
        <w:pStyle w:val="TOC2"/>
        <w:tabs>
          <w:tab w:val="right" w:leader="dot" w:pos="8306"/>
        </w:tabs>
      </w:pPr>
      <w:hyperlink w:anchor="_Toc3443" w:history="1">
        <w:r>
          <w:rPr>
            <w:rFonts w:ascii="仿宋" w:eastAsia="仿宋" w:hAnsi="仿宋" w:cs="仿宋" w:hint="eastAsia"/>
            <w:lang w:eastAsia="zh-CN"/>
          </w:rPr>
          <w:t>(三)、高压自动重合器项目合同管理与法律事务</w:t>
        </w:r>
        <w:r>
          <w:tab/>
        </w:r>
        <w:r>
          <w:fldChar w:fldCharType="begin"/>
        </w:r>
        <w:r>
          <w:instrText xml:space="preserve"> PAGEREF _Toc3443 \h </w:instrText>
        </w:r>
        <w:r>
          <w:fldChar w:fldCharType="separate"/>
        </w:r>
        <w:r>
          <w:t>61</w:t>
        </w:r>
        <w:r>
          <w:fldChar w:fldCharType="end"/>
        </w:r>
      </w:hyperlink>
    </w:p>
    <w:p>
      <w:pPr>
        <w:pStyle w:val="TOC2"/>
        <w:tabs>
          <w:tab w:val="right" w:leader="dot" w:pos="8306"/>
        </w:tabs>
      </w:pPr>
      <w:hyperlink w:anchor="_Toc280" w:history="1">
        <w:r>
          <w:rPr>
            <w:rFonts w:ascii="仿宋" w:eastAsia="仿宋" w:hAnsi="仿宋" w:cs="仿宋" w:hint="eastAsia"/>
            <w:lang w:eastAsia="zh-CN"/>
          </w:rPr>
          <w:t>(四)、高压自动重合器项目知识产权保护策略</w:t>
        </w:r>
        <w:r>
          <w:tab/>
        </w:r>
        <w:r>
          <w:fldChar w:fldCharType="begin"/>
        </w:r>
        <w:r>
          <w:instrText xml:space="preserve"> PAGEREF _Toc280 \h </w:instrText>
        </w:r>
        <w:r>
          <w:fldChar w:fldCharType="separate"/>
        </w:r>
        <w:r>
          <w:t>68</w:t>
        </w:r>
        <w:r>
          <w:fldChar w:fldCharType="end"/>
        </w:r>
      </w:hyperlink>
    </w:p>
    <w:p>
      <w:pPr>
        <w:pStyle w:val="TOC1"/>
        <w:tabs>
          <w:tab w:val="right" w:leader="dot" w:pos="8306"/>
        </w:tabs>
      </w:pPr>
      <w:hyperlink w:anchor="_Toc30380" w:history="1">
        <w:r>
          <w:rPr>
            <w:rFonts w:ascii="仿宋" w:eastAsia="仿宋" w:hAnsi="仿宋" w:cs="仿宋" w:hint="eastAsia"/>
            <w:lang w:eastAsia="zh-CN"/>
          </w:rPr>
          <w:t>十八、供应链管理</w:t>
        </w:r>
        <w:r>
          <w:tab/>
        </w:r>
        <w:r>
          <w:fldChar w:fldCharType="begin"/>
        </w:r>
        <w:r>
          <w:instrText xml:space="preserve"> PAGEREF _Toc30380 \h </w:instrText>
        </w:r>
        <w:r>
          <w:fldChar w:fldCharType="separate"/>
        </w:r>
        <w:r>
          <w:t>70</w:t>
        </w:r>
        <w:r>
          <w:fldChar w:fldCharType="end"/>
        </w:r>
      </w:hyperlink>
    </w:p>
    <w:p>
      <w:pPr>
        <w:pStyle w:val="TOC2"/>
        <w:tabs>
          <w:tab w:val="right" w:leader="dot" w:pos="8306"/>
        </w:tabs>
      </w:pPr>
      <w:hyperlink w:anchor="_Toc12697" w:history="1">
        <w:r>
          <w:rPr>
            <w:rFonts w:ascii="仿宋" w:eastAsia="仿宋" w:hAnsi="仿宋" w:cs="仿宋" w:hint="eastAsia"/>
            <w:lang w:eastAsia="zh-CN"/>
          </w:rPr>
          <w:t>(一)、供应链战略规划</w:t>
        </w:r>
        <w:r>
          <w:tab/>
        </w:r>
        <w:r>
          <w:fldChar w:fldCharType="begin"/>
        </w:r>
        <w:r>
          <w:instrText xml:space="preserve"> PAGEREF _Toc12697 \h </w:instrText>
        </w:r>
        <w:r>
          <w:fldChar w:fldCharType="separate"/>
        </w:r>
        <w:r>
          <w:t>70</w:t>
        </w:r>
        <w:r>
          <w:fldChar w:fldCharType="end"/>
        </w:r>
      </w:hyperlink>
    </w:p>
    <w:p>
      <w:pPr>
        <w:pStyle w:val="TOC2"/>
        <w:tabs>
          <w:tab w:val="right" w:leader="dot" w:pos="8306"/>
        </w:tabs>
      </w:pPr>
      <w:hyperlink w:anchor="_Toc17985" w:history="1">
        <w:r>
          <w:rPr>
            <w:rFonts w:ascii="仿宋" w:eastAsia="仿宋" w:hAnsi="仿宋" w:cs="仿宋" w:hint="eastAsia"/>
            <w:lang w:eastAsia="zh-CN"/>
          </w:rPr>
          <w:t>(二)、供应商选择与合作</w:t>
        </w:r>
        <w:r>
          <w:tab/>
        </w:r>
        <w:r>
          <w:fldChar w:fldCharType="begin"/>
        </w:r>
        <w:r>
          <w:instrText xml:space="preserve"> PAGEREF _Toc17985 \h </w:instrText>
        </w:r>
        <w:r>
          <w:fldChar w:fldCharType="separate"/>
        </w:r>
        <w:r>
          <w:t>72</w:t>
        </w:r>
        <w:r>
          <w:fldChar w:fldCharType="end"/>
        </w:r>
      </w:hyperlink>
    </w:p>
    <w:p>
      <w:pPr>
        <w:pStyle w:val="TOC2"/>
        <w:tabs>
          <w:tab w:val="right" w:leader="dot" w:pos="8306"/>
        </w:tabs>
      </w:pPr>
      <w:hyperlink w:anchor="_Toc11952" w:history="1">
        <w:r>
          <w:rPr>
            <w:rFonts w:ascii="仿宋" w:eastAsia="仿宋" w:hAnsi="仿宋" w:cs="仿宋" w:hint="eastAsia"/>
            <w:lang w:eastAsia="zh-CN"/>
          </w:rPr>
          <w:t>(三)、物流与库存管理</w:t>
        </w:r>
        <w:r>
          <w:tab/>
        </w:r>
        <w:r>
          <w:fldChar w:fldCharType="begin"/>
        </w:r>
        <w:r>
          <w:instrText xml:space="preserve"> PAGEREF _Toc11952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58"/>
      <w:r>
        <w:rPr>
          <w:rFonts w:ascii="仿宋" w:eastAsia="仿宋" w:hAnsi="仿宋" w:cs="仿宋" w:hint="eastAsia"/>
          <w:sz w:val="28"/>
          <w:lang w:eastAsia="zh-CN"/>
        </w:rPr>
        <w:t>一、高压自动重合器项目建设背景及必要性分析</w:t>
      </w:r>
      <w:bookmarkEnd w:id="2"/>
    </w:p>
    <w:p>
      <w:pPr>
        <w:pStyle w:val="Heading2"/>
        <w:rPr>
          <w:rFonts w:ascii="仿宋" w:eastAsia="仿宋" w:hAnsi="仿宋" w:cs="仿宋" w:hint="eastAsia"/>
          <w:lang w:eastAsia="zh-CN"/>
        </w:rPr>
      </w:pPr>
      <w:bookmarkStart w:id="3" w:name="_Toc13056"/>
      <w:r>
        <w:rPr>
          <w:rFonts w:ascii="仿宋" w:eastAsia="仿宋" w:hAnsi="仿宋" w:cs="仿宋" w:hint="eastAsia"/>
          <w:lang w:eastAsia="zh-CN"/>
        </w:rPr>
        <w:t>(一)、高压自动重合器项目背景分析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自动重合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自动重合器项目在这个潮流中的定位。同时，我们将关注行业内涌现的新兴机遇，以便高压自动重合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自动重合器项目提供了强大的发展动力。我们将聚焦于行业内最新的技术发展趋势，包括但不限于人工智能、大数据分析、物联网等领域。通过深度的技术研究，我们将确保高压自动重合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自动重合器项目发展的源泉。我们将投入更多的精力对市场需求进行深入剖析，超越表面的需求，深入挖掘潜在的市场痛点和机遇。通过对市场需求的细致了解，高压自动重合器项目将更有针对性地设计解决方案，满足市场的多样化需求，从而更好地促进高压自动重合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自动重合器项目战略至关重要。我们将对竞争态势进行更为深入的分析，包括但不限于市场份额、产品特点、客户满意度等多个维度。通过深度的竞争分析，高压自动重合器项目将能够更准确地把握市场脉搏，制定具有竞争力的高压自动重合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压自动重合器项目的发展具有直接的影响。我们将进行更为全面的法规和政策分析，了解行业发展中的潜在法律风险和合规挑战。通过充分了解和遵守相关法规，高压自动重合器项目将确保在法律框架内合法合规运营，为高压自动重合器项目的稳健发展提供有力支持。</w:t>
      </w:r>
    </w:p>
    <w:p>
      <w:pPr>
        <w:pStyle w:val="Heading2"/>
        <w:ind w:firstLine="560" w:firstLineChars="200"/>
        <w:rPr>
          <w:rFonts w:ascii="仿宋" w:eastAsia="仿宋" w:hAnsi="仿宋" w:cs="仿宋" w:hint="eastAsia"/>
          <w:sz w:val="28"/>
          <w:lang w:eastAsia="zh-CN"/>
        </w:rPr>
      </w:pPr>
      <w:bookmarkStart w:id="4" w:name="_Toc27039"/>
      <w:r>
        <w:rPr>
          <w:rFonts w:ascii="仿宋" w:eastAsia="仿宋" w:hAnsi="仿宋" w:cs="仿宋" w:hint="eastAsia"/>
          <w:sz w:val="28"/>
          <w:lang w:eastAsia="zh-CN"/>
        </w:rPr>
        <w:t>(二)、高压自动重合器项目建设必要性分析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建设的迫切性源于对行业发展趋势的深刻洞察。我们正处于一个行业变革的时代，科技创新、数字化转型成为企业发展的关键动力。高压自动重合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建设不仅仅是为了跟上潮流，更是为了通过技术创新推动企业的持续发展。通过引入先进的技术和解决方案，高压自动重合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自动重合器项目的建设成为必然选择，通过提高产品质量、拓展服务领域，从而在竞争中获得更多的机会。高压自动重合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自动重合器项目建设的必要性体现在对客户需求更精准的满足。通过高压自动重合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建设的背后是对企业持续创新的追求。只有通过不断创新，企业才能在竞争中立于不败之地。高压自动重合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003"/>
      <w:r>
        <w:rPr>
          <w:rFonts w:ascii="仿宋" w:eastAsia="仿宋" w:hAnsi="仿宋" w:cs="仿宋" w:hint="eastAsia"/>
          <w:sz w:val="28"/>
          <w:lang w:eastAsia="zh-CN"/>
        </w:rPr>
        <w:t>二、高压自动重合器项目可持续发展</w:t>
      </w:r>
      <w:bookmarkEnd w:id="5"/>
    </w:p>
    <w:p>
      <w:pPr>
        <w:pStyle w:val="Heading2"/>
        <w:rPr>
          <w:rFonts w:ascii="仿宋" w:eastAsia="仿宋" w:hAnsi="仿宋" w:cs="仿宋" w:hint="eastAsia"/>
          <w:lang w:eastAsia="zh-CN"/>
        </w:rPr>
      </w:pPr>
      <w:bookmarkStart w:id="6" w:name="_Toc3092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重合器项目中，高压自动重合器项目团队着眼于未来，明确了可持续发展的战略方向。制定的具体可持续发展目标包括降低资源使用、采用环保技术、最大化社会效益等。这一步骤不仅有助于高压自动重合器项目在环保和社会责任方面达到最高标准，也为未来提供了明确的指引，确保高压自动重合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可持续实践的融入高压自动重合器项目管理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自动重合器项目管理周期。从高压自动重合器项目规划开始，高压自动重合器项目团队就考虑了环境和社会的因素。在执行阶段，高压自动重合器项目团队积极推动绿色技术的应用，优化资源利用。此外，关注员工的社会责任，通过培训和沟通活动提高员工对可持续发展的认知，使他们能够在日常工作中践行可持续实践。这些举措不仅为高压自动重合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8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扎根于高压自动重合器项目的可持续发展理念，我们深信环保与社会责任是高压自动重合器项目成功的关键支柱。在高压自动重合器项目的每一步，我们都致力于通过创新和实践，履行对环境和社会的坚定责任。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团队通过引入先进的环保技术、建立高效的废物处理系统以及推动能源节约措施，积极履行环保责任。定期的环保监测和评估确保高压自动重合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不仅致力于自身可持续发展，还注重对社会的回馈。通过支持社区高压自动重合器项目、参与慈善事业、提供培训机会等方式，高压自动重合器项目积极履行社会责任。与当地社区建立积极互动，关注员工的工作与生活平衡，以及员工的身心健康，是高压自动重合器项目在社会责任层面的关键举措。这样的实践不仅增强了高压自动重合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98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442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高压自动重合器项目的主要产品是XXXX，预计年产值为XXX万元。这一产品在市场中占据着重要的地位，其广泛的应用范围使得该高压自动重合器项目的市场前景非常广阔。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高压自动重合器项目的xxx产品作为重要的原材料之一，将在多个领域发挥关键作用。其在建筑、交通、能源等方面的广泛应用将为整个产业链提供强大的支持，形成产业协同效应。高压自动重合器项目的年产值XXX万XXX万XXX万万元不仅反映了其在市场上的巨大潜力，更预示着它对国民经济的积极贡献。这种关联度高、涉及面广的产业关系，使得该高压自动重合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21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总征地面积为XXXX平方米，相当于约XX.XX亩，其中净用地面积为XXXX平方米，红线范围内相当于约XX.XX亩。这一用地规模充分考虑了高压自动重合器项目的建设需求，保障了高压自动重合器项目在合适的空间内得以充分发展。高压自动重合器项目规划的总建筑面积为XXXX平方米，其中主体工程建设占XXXX平方米，计容建筑面积达XXXX平方米。预计建筑工程的投资将达到XXXX万元，为高压自动重合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自动重合器项目计划购置的设备共计XXXX台（套），设备购置费用为XXXX万元。这一设备购置计划充分考虑到高压自动重合器项目的生产需求和技术要求，确保了高压自动重合器项目在生产运营中具备先进的技术装备和高效的生产能力。设备的合理配置将为高压自动重合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压自动重合器项目计划总投资为XXXX万元，预计年实现营业收入为XXXX万元。这一产能规模的设定旨在确保高压自动重合器项目能够在投资与回报之间取得平衡，实现长期可持续的发展。高压自动重合器项目的总投资充分考虑到各个方面的需求，包括用地建设、设备购置等多个环节，以确保高压自动重合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9710"/>
      <w:r>
        <w:rPr>
          <w:rFonts w:ascii="仿宋" w:eastAsia="仿宋" w:hAnsi="仿宋" w:cs="仿宋" w:hint="eastAsia"/>
          <w:sz w:val="28"/>
          <w:lang w:eastAsia="zh-CN"/>
        </w:rPr>
        <w:t>四、高压自动重合器项目土建工程</w:t>
      </w:r>
      <w:bookmarkEnd w:id="11"/>
    </w:p>
    <w:p>
      <w:pPr>
        <w:pStyle w:val="Heading2"/>
        <w:rPr>
          <w:rFonts w:ascii="仿宋" w:eastAsia="仿宋" w:hAnsi="仿宋" w:cs="仿宋" w:hint="eastAsia"/>
          <w:lang w:eastAsia="zh-CN"/>
        </w:rPr>
      </w:pPr>
      <w:bookmarkStart w:id="12" w:name="_Toc1122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在高压自动重合器项目的建筑工程设计中，我们将秉承一系列重要的设计原则，以确保高压自动重合器项目建筑在功能、美观、可持续性等方面达到最佳效果。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首要原则是确保建筑的功能性得到最大化的发挥。我们将充分理解高压自动重合器项目的实际需求，合理布局各个功能区域，保证建筑在满足业务需求的同时，提供高效的工作环境。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在建筑设计中，我们将综合考虑建设和运营成本。通过精细的经济效益分析，确保设计方案在高效利用资源的同时，对高压自动重合器项目的长期盈利能力有积极的贡献。</w:t>
      </w:r>
    </w:p>
    <w:p>
      <w:pPr>
        <w:pStyle w:val="Heading2"/>
        <w:ind w:firstLine="560" w:firstLineChars="200"/>
        <w:rPr>
          <w:rFonts w:ascii="仿宋" w:eastAsia="仿宋" w:hAnsi="仿宋" w:cs="仿宋" w:hint="eastAsia"/>
          <w:sz w:val="28"/>
          <w:lang w:eastAsia="zh-CN"/>
        </w:rPr>
      </w:pPr>
      <w:bookmarkStart w:id="13" w:name="_Toc2692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重合器项目的土建工程设计中，我们将精准设定设计年限，结合高压自动重合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自动重合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70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高压自动重合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自动重合器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自动重合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986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本期工程高压自动重合器项目预计总建筑面积XXX平方米，其中：计容建筑面积XXX平方米，计划建筑工程投资XX万元，占高压自动重合器项目总投资的XX%。</w:t>
      </w:r>
    </w:p>
    <w:p>
      <w:pPr>
        <w:pStyle w:val="Heading1"/>
        <w:ind w:firstLine="560" w:firstLineChars="200"/>
        <w:rPr>
          <w:rFonts w:ascii="仿宋" w:eastAsia="仿宋" w:hAnsi="仿宋" w:cs="仿宋" w:hint="eastAsia"/>
          <w:sz w:val="28"/>
          <w:lang w:eastAsia="zh-CN"/>
        </w:rPr>
      </w:pPr>
      <w:bookmarkStart w:id="16" w:name="_Toc12163"/>
      <w:r>
        <w:rPr>
          <w:rFonts w:ascii="仿宋" w:eastAsia="仿宋" w:hAnsi="仿宋" w:cs="仿宋" w:hint="eastAsia"/>
          <w:sz w:val="28"/>
          <w:lang w:eastAsia="zh-CN"/>
        </w:rPr>
        <w:t>五、高压自动重合器项目选址可行性分析</w:t>
      </w:r>
      <w:bookmarkEnd w:id="16"/>
    </w:p>
    <w:p>
      <w:pPr>
        <w:pStyle w:val="Heading2"/>
        <w:rPr>
          <w:rFonts w:ascii="仿宋" w:eastAsia="仿宋" w:hAnsi="仿宋" w:cs="仿宋" w:hint="eastAsia"/>
          <w:lang w:eastAsia="zh-CN"/>
        </w:rPr>
      </w:pPr>
      <w:bookmarkStart w:id="17" w:name="_Toc26370"/>
      <w:r>
        <w:rPr>
          <w:rFonts w:ascii="仿宋" w:eastAsia="仿宋" w:hAnsi="仿宋" w:cs="仿宋" w:hint="eastAsia"/>
          <w:lang w:eastAsia="zh-CN"/>
        </w:rPr>
        <w:t>(一)、高压自动重合器项目选址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该高压自动重合器项目选址位于XX省XX市XX区XXX街道</w:t>
      </w:r>
    </w:p>
    <w:p>
      <w:pPr>
        <w:pStyle w:val="Heading2"/>
        <w:ind w:firstLine="560" w:firstLineChars="200"/>
        <w:rPr>
          <w:rFonts w:ascii="仿宋" w:eastAsia="仿宋" w:hAnsi="仿宋" w:cs="仿宋" w:hint="eastAsia"/>
          <w:sz w:val="28"/>
          <w:lang w:eastAsia="zh-CN"/>
        </w:rPr>
      </w:pPr>
      <w:bookmarkStart w:id="18" w:name="_Toc2192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高压自动重合器项目的征地面积将根据高压自动重合器项目的实际规模和需求进行精确规划。具体面积XXX平方米，旨在确保高压自动重合器项目不仅能够满足当前的发展需求，还能够预留空间以适应未来的扩展。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净用地面积是在征地面积基础上去除不可利用面积后的实际可开发用地。具体面积XXX平方米，考虑到环保、交通、安全等多方面因素，以确保高压自动重合器项目在整体利用效率上达到最优。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高压自动重合器项目计划建设的建筑总规模具体面积XXX平方米。这一规模的确定综合考虑了高压自动重合器项目的性质、规模，以及城市规划的相关要求，确保建筑布局与周边环境协调一致。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绿地率是高压自动重合器项目用地中被规划为绿地的比例。具体面积XXX平方米，旨在通过合理规划绿地，改善高压自动重合器项目周边环境，提升居民生活质量，并符合城市整体绿化规划。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容积率是用地上可以建设的建筑总体积与用地面积之比。具体面积XXX，通过合理的容积率规划，确保高压自动重合器项目建筑规模与周边环境和谐共生。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自动重合器项目选址与当地城市规划相一致，具体面积XXX平方米。通过与城市规划部门深入沟通，确保高压自动重合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自动重合器项目选址符合当地产业政策，具体面积XXX平方米。这包括高压自动重合器项目对当地经济的促进作用，以及对相关产业的带动效应，确保高压自动重合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用地总体要求必须符合环保和可持续发展的原则，具体面积XXX平方米。通过采用绿色建筑设计、节能减排等措施，确保高压自动重合器项目在建设和运营过程中对环境的影响最小化，达到可持续发展的要求。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确保高压自动重合器项目选址具备必要的公共设施配套，具体面积XXX平方米。这包括交通便利性、教育、医疗等基础设施，以提高居民生活品质，使得高压自动重合器项目选址更具吸引力。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考虑用地总体要求对当地社会稳定性的影响，具体面积XXX平方米。通过深入了解当地社区反馈，确保高压自动重合器项目的选址和建设过程对当地社会和谐稳定产生积极作用。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自动重合器项目选址不仅符合法规和规划，还在实际操作中具有可行性。这一全面规划将为高压自动重合器项目的成功实施提供坚实的基础，确保高压自动重合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2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自动重合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自动重合器项目的设备规划和空间设计中，我们将采取灵活设备布局的措施。设备布局将根据实际需求进行灵活设计，避免不必要的浪费。通过合理规划设备摆放位置，我们将提高设备的利用率，减少设备间距，以确保高压自动重合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自动重合器项目内部引入共享设施的概念，例如共享会议室、办公区等。通过这种方式，我们可以减少对资源的重复建设，提高资源共享效率，从而减小高压自动重合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833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自动重合器项目的总图布置中，我们将不同功能区域进行明确的规划，以最大程度满足高压自动重合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https://d.book118.com/398005015056006032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高压自动重合器项目规划设计蓝图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72AB7"/>
    <w:rsid w:val="42C72A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050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2024-01-28T14:37:00Z</dcterms:created>
  <dcterms:modified xsi:type="dcterms:W3CDTF">2024-01-28T14:37:58Z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195789A8B95749BF84A1E7992247F7F3_11</vt:lpwstr>
  </property>
  <property fmtid="{D5CDD505-2E9C-101B-9397-08002B2CF9AE}" pid="3" name="KSOProductBuildVer">
    <vt:lpwstr>2052-12.1.0.16120</vt:lpwstr>
  </property>
</Properties>
</file>