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硫代硫酸盐项目规划设计方案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147" w:history="1">
        <w:r>
          <w:rPr>
            <w:rFonts w:ascii="仿宋" w:eastAsia="仿宋" w:hAnsi="仿宋" w:cs="仿宋" w:hint="eastAsia"/>
            <w:lang w:eastAsia="zh-CN"/>
          </w:rPr>
          <w:t>前言</w:t>
        </w:r>
        <w:r>
          <w:tab/>
        </w:r>
        <w:r>
          <w:fldChar w:fldCharType="begin"/>
        </w:r>
        <w:r>
          <w:instrText xml:space="preserve"> PAGEREF _Toc8147 \h </w:instrText>
        </w:r>
        <w:r>
          <w:fldChar w:fldCharType="separate"/>
        </w:r>
        <w:r>
          <w:t>3</w:t>
        </w:r>
        <w:r>
          <w:fldChar w:fldCharType="end"/>
        </w:r>
      </w:hyperlink>
    </w:p>
    <w:p>
      <w:pPr>
        <w:pStyle w:val="TOC1"/>
        <w:tabs>
          <w:tab w:val="right" w:leader="dot" w:pos="8306"/>
        </w:tabs>
      </w:pPr>
      <w:hyperlink w:anchor="_Toc23627" w:history="1">
        <w:r>
          <w:rPr>
            <w:rFonts w:ascii="仿宋" w:eastAsia="仿宋" w:hAnsi="仿宋" w:cs="仿宋" w:hint="eastAsia"/>
            <w:lang w:eastAsia="zh-CN"/>
          </w:rPr>
          <w:t>一、硫代硫酸盐项目建设背景及必要性分析</w:t>
        </w:r>
        <w:r>
          <w:tab/>
        </w:r>
        <w:r>
          <w:fldChar w:fldCharType="begin"/>
        </w:r>
        <w:r>
          <w:instrText xml:space="preserve"> PAGEREF _Toc23627 \h </w:instrText>
        </w:r>
        <w:r>
          <w:fldChar w:fldCharType="separate"/>
        </w:r>
        <w:r>
          <w:t>3</w:t>
        </w:r>
        <w:r>
          <w:fldChar w:fldCharType="end"/>
        </w:r>
      </w:hyperlink>
    </w:p>
    <w:p>
      <w:pPr>
        <w:pStyle w:val="TOC2"/>
        <w:tabs>
          <w:tab w:val="right" w:leader="dot" w:pos="8306"/>
        </w:tabs>
      </w:pPr>
      <w:hyperlink w:anchor="_Toc20889" w:history="1">
        <w:r>
          <w:rPr>
            <w:rFonts w:ascii="仿宋" w:eastAsia="仿宋" w:hAnsi="仿宋" w:cs="仿宋" w:hint="eastAsia"/>
            <w:lang w:eastAsia="zh-CN"/>
          </w:rPr>
          <w:t>(一)、硫代硫酸盐项目背景分析</w:t>
        </w:r>
        <w:r>
          <w:tab/>
        </w:r>
        <w:r>
          <w:fldChar w:fldCharType="begin"/>
        </w:r>
        <w:r>
          <w:instrText xml:space="preserve"> PAGEREF _Toc20889 \h </w:instrText>
        </w:r>
        <w:r>
          <w:fldChar w:fldCharType="separate"/>
        </w:r>
        <w:r>
          <w:t>3</w:t>
        </w:r>
        <w:r>
          <w:fldChar w:fldCharType="end"/>
        </w:r>
      </w:hyperlink>
    </w:p>
    <w:p>
      <w:pPr>
        <w:pStyle w:val="TOC2"/>
        <w:tabs>
          <w:tab w:val="right" w:leader="dot" w:pos="8306"/>
        </w:tabs>
      </w:pPr>
      <w:hyperlink w:anchor="_Toc28862" w:history="1">
        <w:r>
          <w:rPr>
            <w:rFonts w:ascii="仿宋" w:eastAsia="仿宋" w:hAnsi="仿宋" w:cs="仿宋" w:hint="eastAsia"/>
            <w:lang w:eastAsia="zh-CN"/>
          </w:rPr>
          <w:t>(二)、硫代硫酸盐项目建设必要性分析</w:t>
        </w:r>
        <w:r>
          <w:tab/>
        </w:r>
        <w:r>
          <w:fldChar w:fldCharType="begin"/>
        </w:r>
        <w:r>
          <w:instrText xml:space="preserve"> PAGEREF _Toc28862 \h </w:instrText>
        </w:r>
        <w:r>
          <w:fldChar w:fldCharType="separate"/>
        </w:r>
        <w:r>
          <w:t>5</w:t>
        </w:r>
        <w:r>
          <w:fldChar w:fldCharType="end"/>
        </w:r>
      </w:hyperlink>
    </w:p>
    <w:p>
      <w:pPr>
        <w:pStyle w:val="TOC1"/>
        <w:tabs>
          <w:tab w:val="right" w:leader="dot" w:pos="8306"/>
        </w:tabs>
      </w:pPr>
      <w:hyperlink w:anchor="_Toc22675" w:history="1">
        <w:r>
          <w:rPr>
            <w:rFonts w:ascii="仿宋" w:eastAsia="仿宋" w:hAnsi="仿宋" w:cs="仿宋" w:hint="eastAsia"/>
            <w:lang w:eastAsia="zh-CN"/>
          </w:rPr>
          <w:t>二、硫代硫酸盐项目建设单位说明</w:t>
        </w:r>
        <w:r>
          <w:tab/>
        </w:r>
        <w:r>
          <w:fldChar w:fldCharType="begin"/>
        </w:r>
        <w:r>
          <w:instrText xml:space="preserve"> PAGEREF _Toc22675 \h </w:instrText>
        </w:r>
        <w:r>
          <w:fldChar w:fldCharType="separate"/>
        </w:r>
        <w:r>
          <w:t>6</w:t>
        </w:r>
        <w:r>
          <w:fldChar w:fldCharType="end"/>
        </w:r>
      </w:hyperlink>
    </w:p>
    <w:p>
      <w:pPr>
        <w:pStyle w:val="TOC2"/>
        <w:tabs>
          <w:tab w:val="right" w:leader="dot" w:pos="8306"/>
        </w:tabs>
      </w:pPr>
      <w:hyperlink w:anchor="_Toc18930" w:history="1">
        <w:r>
          <w:rPr>
            <w:rFonts w:ascii="仿宋" w:eastAsia="仿宋" w:hAnsi="仿宋" w:cs="仿宋" w:hint="eastAsia"/>
            <w:lang w:eastAsia="zh-CN"/>
          </w:rPr>
          <w:t>(一)、硫代硫酸盐项目承办单位基本情况</w:t>
        </w:r>
        <w:r>
          <w:tab/>
        </w:r>
        <w:r>
          <w:fldChar w:fldCharType="begin"/>
        </w:r>
        <w:r>
          <w:instrText xml:space="preserve"> PAGEREF _Toc18930 \h </w:instrText>
        </w:r>
        <w:r>
          <w:fldChar w:fldCharType="separate"/>
        </w:r>
        <w:r>
          <w:t>6</w:t>
        </w:r>
        <w:r>
          <w:fldChar w:fldCharType="end"/>
        </w:r>
      </w:hyperlink>
    </w:p>
    <w:p>
      <w:pPr>
        <w:pStyle w:val="TOC2"/>
        <w:tabs>
          <w:tab w:val="right" w:leader="dot" w:pos="8306"/>
        </w:tabs>
      </w:pPr>
      <w:hyperlink w:anchor="_Toc20784" w:history="1">
        <w:r>
          <w:rPr>
            <w:rFonts w:ascii="仿宋" w:eastAsia="仿宋" w:hAnsi="仿宋" w:cs="仿宋" w:hint="eastAsia"/>
            <w:lang w:eastAsia="zh-CN"/>
          </w:rPr>
          <w:t>(二)、公司经济效益分析</w:t>
        </w:r>
        <w:r>
          <w:tab/>
        </w:r>
        <w:r>
          <w:fldChar w:fldCharType="begin"/>
        </w:r>
        <w:r>
          <w:instrText xml:space="preserve"> PAGEREF _Toc20784 \h </w:instrText>
        </w:r>
        <w:r>
          <w:fldChar w:fldCharType="separate"/>
        </w:r>
        <w:r>
          <w:t>7</w:t>
        </w:r>
        <w:r>
          <w:fldChar w:fldCharType="end"/>
        </w:r>
      </w:hyperlink>
    </w:p>
    <w:p>
      <w:pPr>
        <w:pStyle w:val="TOC1"/>
        <w:tabs>
          <w:tab w:val="right" w:leader="dot" w:pos="8306"/>
        </w:tabs>
      </w:pPr>
      <w:hyperlink w:anchor="_Toc26520" w:history="1">
        <w:r>
          <w:rPr>
            <w:rFonts w:ascii="仿宋" w:eastAsia="仿宋" w:hAnsi="仿宋" w:cs="仿宋" w:hint="eastAsia"/>
            <w:lang w:eastAsia="zh-CN"/>
          </w:rPr>
          <w:t>三、市场分析、调研</w:t>
        </w:r>
        <w:r>
          <w:tab/>
        </w:r>
        <w:r>
          <w:fldChar w:fldCharType="begin"/>
        </w:r>
        <w:r>
          <w:instrText xml:space="preserve"> PAGEREF _Toc26520 \h </w:instrText>
        </w:r>
        <w:r>
          <w:fldChar w:fldCharType="separate"/>
        </w:r>
        <w:r>
          <w:t>8</w:t>
        </w:r>
        <w:r>
          <w:fldChar w:fldCharType="end"/>
        </w:r>
      </w:hyperlink>
    </w:p>
    <w:p>
      <w:pPr>
        <w:pStyle w:val="TOC2"/>
        <w:tabs>
          <w:tab w:val="right" w:leader="dot" w:pos="8306"/>
        </w:tabs>
      </w:pPr>
      <w:hyperlink w:anchor="_Toc9575" w:history="1">
        <w:r>
          <w:rPr>
            <w:rFonts w:ascii="仿宋" w:eastAsia="仿宋" w:hAnsi="仿宋" w:cs="仿宋" w:hint="eastAsia"/>
            <w:lang w:eastAsia="zh-CN"/>
          </w:rPr>
          <w:t>(一)、硫代硫酸盐行业分析</w:t>
        </w:r>
        <w:r>
          <w:tab/>
        </w:r>
        <w:r>
          <w:fldChar w:fldCharType="begin"/>
        </w:r>
        <w:r>
          <w:instrText xml:space="preserve"> PAGEREF _Toc9575 \h </w:instrText>
        </w:r>
        <w:r>
          <w:fldChar w:fldCharType="separate"/>
        </w:r>
        <w:r>
          <w:t>8</w:t>
        </w:r>
        <w:r>
          <w:fldChar w:fldCharType="end"/>
        </w:r>
      </w:hyperlink>
    </w:p>
    <w:p>
      <w:pPr>
        <w:pStyle w:val="TOC2"/>
        <w:tabs>
          <w:tab w:val="right" w:leader="dot" w:pos="8306"/>
        </w:tabs>
      </w:pPr>
      <w:hyperlink w:anchor="_Toc6290" w:history="1">
        <w:r>
          <w:rPr>
            <w:rFonts w:ascii="仿宋" w:eastAsia="仿宋" w:hAnsi="仿宋" w:cs="仿宋" w:hint="eastAsia"/>
            <w:lang w:eastAsia="zh-CN"/>
          </w:rPr>
          <w:t>(二)、硫代硫酸盐市场分析预测</w:t>
        </w:r>
        <w:r>
          <w:tab/>
        </w:r>
        <w:r>
          <w:fldChar w:fldCharType="begin"/>
        </w:r>
        <w:r>
          <w:instrText xml:space="preserve"> PAGEREF _Toc6290 \h </w:instrText>
        </w:r>
        <w:r>
          <w:fldChar w:fldCharType="separate"/>
        </w:r>
        <w:r>
          <w:t>8</w:t>
        </w:r>
        <w:r>
          <w:fldChar w:fldCharType="end"/>
        </w:r>
      </w:hyperlink>
    </w:p>
    <w:p>
      <w:pPr>
        <w:pStyle w:val="TOC1"/>
        <w:tabs>
          <w:tab w:val="right" w:leader="dot" w:pos="8306"/>
        </w:tabs>
      </w:pPr>
      <w:hyperlink w:anchor="_Toc27195" w:history="1">
        <w:r>
          <w:rPr>
            <w:rFonts w:ascii="仿宋" w:eastAsia="仿宋" w:hAnsi="仿宋" w:cs="仿宋" w:hint="eastAsia"/>
            <w:lang w:eastAsia="zh-CN"/>
          </w:rPr>
          <w:t>四、硫代硫酸盐项目绩效评估</w:t>
        </w:r>
        <w:r>
          <w:tab/>
        </w:r>
        <w:r>
          <w:fldChar w:fldCharType="begin"/>
        </w:r>
        <w:r>
          <w:instrText xml:space="preserve"> PAGEREF _Toc27195 \h </w:instrText>
        </w:r>
        <w:r>
          <w:fldChar w:fldCharType="separate"/>
        </w:r>
        <w:r>
          <w:t>9</w:t>
        </w:r>
        <w:r>
          <w:fldChar w:fldCharType="end"/>
        </w:r>
      </w:hyperlink>
    </w:p>
    <w:p>
      <w:pPr>
        <w:pStyle w:val="TOC2"/>
        <w:tabs>
          <w:tab w:val="right" w:leader="dot" w:pos="8306"/>
        </w:tabs>
      </w:pPr>
      <w:hyperlink w:anchor="_Toc8435" w:history="1">
        <w:r>
          <w:rPr>
            <w:rFonts w:ascii="仿宋" w:eastAsia="仿宋" w:hAnsi="仿宋" w:cs="仿宋" w:hint="eastAsia"/>
            <w:lang w:eastAsia="zh-CN"/>
          </w:rPr>
          <w:t>(一)、绩效评估指标</w:t>
        </w:r>
        <w:r>
          <w:tab/>
        </w:r>
        <w:r>
          <w:fldChar w:fldCharType="begin"/>
        </w:r>
        <w:r>
          <w:instrText xml:space="preserve"> PAGEREF _Toc8435 \h </w:instrText>
        </w:r>
        <w:r>
          <w:fldChar w:fldCharType="separate"/>
        </w:r>
        <w:r>
          <w:t>9</w:t>
        </w:r>
        <w:r>
          <w:fldChar w:fldCharType="end"/>
        </w:r>
      </w:hyperlink>
    </w:p>
    <w:p>
      <w:pPr>
        <w:pStyle w:val="TOC2"/>
        <w:tabs>
          <w:tab w:val="right" w:leader="dot" w:pos="8306"/>
        </w:tabs>
      </w:pPr>
      <w:hyperlink w:anchor="_Toc12834" w:history="1">
        <w:r>
          <w:rPr>
            <w:rFonts w:ascii="仿宋" w:eastAsia="仿宋" w:hAnsi="仿宋" w:cs="仿宋" w:hint="eastAsia"/>
            <w:lang w:eastAsia="zh-CN"/>
          </w:rPr>
          <w:t>(二)、绩效评估方法</w:t>
        </w:r>
        <w:r>
          <w:tab/>
        </w:r>
        <w:r>
          <w:fldChar w:fldCharType="begin"/>
        </w:r>
        <w:r>
          <w:instrText xml:space="preserve"> PAGEREF _Toc12834 \h </w:instrText>
        </w:r>
        <w:r>
          <w:fldChar w:fldCharType="separate"/>
        </w:r>
        <w:r>
          <w:t>10</w:t>
        </w:r>
        <w:r>
          <w:fldChar w:fldCharType="end"/>
        </w:r>
      </w:hyperlink>
    </w:p>
    <w:p>
      <w:pPr>
        <w:pStyle w:val="TOC2"/>
        <w:tabs>
          <w:tab w:val="right" w:leader="dot" w:pos="8306"/>
        </w:tabs>
      </w:pPr>
      <w:hyperlink w:anchor="_Toc30019" w:history="1">
        <w:r>
          <w:rPr>
            <w:rFonts w:ascii="仿宋" w:eastAsia="仿宋" w:hAnsi="仿宋" w:cs="仿宋" w:hint="eastAsia"/>
            <w:lang w:eastAsia="zh-CN"/>
          </w:rPr>
          <w:t>(三)、绩效评估周期</w:t>
        </w:r>
        <w:r>
          <w:tab/>
        </w:r>
        <w:r>
          <w:fldChar w:fldCharType="begin"/>
        </w:r>
        <w:r>
          <w:instrText xml:space="preserve"> PAGEREF _Toc30019 \h </w:instrText>
        </w:r>
        <w:r>
          <w:fldChar w:fldCharType="separate"/>
        </w:r>
        <w:r>
          <w:t>11</w:t>
        </w:r>
        <w:r>
          <w:fldChar w:fldCharType="end"/>
        </w:r>
      </w:hyperlink>
    </w:p>
    <w:p>
      <w:pPr>
        <w:pStyle w:val="TOC1"/>
        <w:tabs>
          <w:tab w:val="right" w:leader="dot" w:pos="8306"/>
        </w:tabs>
      </w:pPr>
      <w:hyperlink w:anchor="_Toc17349" w:history="1">
        <w:r>
          <w:rPr>
            <w:rFonts w:ascii="仿宋" w:eastAsia="仿宋" w:hAnsi="仿宋" w:cs="仿宋" w:hint="eastAsia"/>
            <w:lang w:eastAsia="zh-CN"/>
          </w:rPr>
          <w:t>五、产品规划分析</w:t>
        </w:r>
        <w:r>
          <w:tab/>
        </w:r>
        <w:r>
          <w:fldChar w:fldCharType="begin"/>
        </w:r>
        <w:r>
          <w:instrText xml:space="preserve"> PAGEREF _Toc17349 \h </w:instrText>
        </w:r>
        <w:r>
          <w:fldChar w:fldCharType="separate"/>
        </w:r>
        <w:r>
          <w:t>12</w:t>
        </w:r>
        <w:r>
          <w:fldChar w:fldCharType="end"/>
        </w:r>
      </w:hyperlink>
    </w:p>
    <w:p>
      <w:pPr>
        <w:pStyle w:val="TOC2"/>
        <w:tabs>
          <w:tab w:val="right" w:leader="dot" w:pos="8306"/>
        </w:tabs>
      </w:pPr>
      <w:hyperlink w:anchor="_Toc23744" w:history="1">
        <w:r>
          <w:rPr>
            <w:rFonts w:ascii="仿宋" w:eastAsia="仿宋" w:hAnsi="仿宋" w:cs="仿宋" w:hint="eastAsia"/>
            <w:lang w:eastAsia="zh-CN"/>
          </w:rPr>
          <w:t>(一)、产品规划</w:t>
        </w:r>
        <w:r>
          <w:tab/>
        </w:r>
        <w:r>
          <w:fldChar w:fldCharType="begin"/>
        </w:r>
        <w:r>
          <w:instrText xml:space="preserve"> PAGEREF _Toc23744 \h </w:instrText>
        </w:r>
        <w:r>
          <w:fldChar w:fldCharType="separate"/>
        </w:r>
        <w:r>
          <w:t>12</w:t>
        </w:r>
        <w:r>
          <w:fldChar w:fldCharType="end"/>
        </w:r>
      </w:hyperlink>
    </w:p>
    <w:p>
      <w:pPr>
        <w:pStyle w:val="TOC2"/>
        <w:tabs>
          <w:tab w:val="right" w:leader="dot" w:pos="8306"/>
        </w:tabs>
      </w:pPr>
      <w:hyperlink w:anchor="_Toc24509" w:history="1">
        <w:r>
          <w:rPr>
            <w:rFonts w:ascii="仿宋" w:eastAsia="仿宋" w:hAnsi="仿宋" w:cs="仿宋" w:hint="eastAsia"/>
            <w:lang w:eastAsia="zh-CN"/>
          </w:rPr>
          <w:t>(二)、建设规模</w:t>
        </w:r>
        <w:r>
          <w:tab/>
        </w:r>
        <w:r>
          <w:fldChar w:fldCharType="begin"/>
        </w:r>
        <w:r>
          <w:instrText xml:space="preserve"> PAGEREF _Toc24509 \h </w:instrText>
        </w:r>
        <w:r>
          <w:fldChar w:fldCharType="separate"/>
        </w:r>
        <w:r>
          <w:t>13</w:t>
        </w:r>
        <w:r>
          <w:fldChar w:fldCharType="end"/>
        </w:r>
      </w:hyperlink>
    </w:p>
    <w:p>
      <w:pPr>
        <w:pStyle w:val="TOC1"/>
        <w:tabs>
          <w:tab w:val="right" w:leader="dot" w:pos="8306"/>
        </w:tabs>
      </w:pPr>
      <w:hyperlink w:anchor="_Toc6823" w:history="1">
        <w:r>
          <w:rPr>
            <w:rFonts w:ascii="仿宋" w:eastAsia="仿宋" w:hAnsi="仿宋" w:cs="仿宋" w:hint="eastAsia"/>
            <w:lang w:eastAsia="zh-CN"/>
          </w:rPr>
          <w:t>六、硫代硫酸盐项目土建工程</w:t>
        </w:r>
        <w:r>
          <w:tab/>
        </w:r>
        <w:r>
          <w:fldChar w:fldCharType="begin"/>
        </w:r>
        <w:r>
          <w:instrText xml:space="preserve"> PAGEREF _Toc6823 \h </w:instrText>
        </w:r>
        <w:r>
          <w:fldChar w:fldCharType="separate"/>
        </w:r>
        <w:r>
          <w:t>14</w:t>
        </w:r>
        <w:r>
          <w:fldChar w:fldCharType="end"/>
        </w:r>
      </w:hyperlink>
    </w:p>
    <w:p>
      <w:pPr>
        <w:pStyle w:val="TOC2"/>
        <w:tabs>
          <w:tab w:val="right" w:leader="dot" w:pos="8306"/>
        </w:tabs>
      </w:pPr>
      <w:hyperlink w:anchor="_Toc21815" w:history="1">
        <w:r>
          <w:rPr>
            <w:rFonts w:ascii="仿宋" w:eastAsia="仿宋" w:hAnsi="仿宋" w:cs="仿宋" w:hint="eastAsia"/>
            <w:lang w:eastAsia="zh-CN"/>
          </w:rPr>
          <w:t>(一)、建筑工程设计原则</w:t>
        </w:r>
        <w:r>
          <w:tab/>
        </w:r>
        <w:r>
          <w:fldChar w:fldCharType="begin"/>
        </w:r>
        <w:r>
          <w:instrText xml:space="preserve"> PAGEREF _Toc21815 \h </w:instrText>
        </w:r>
        <w:r>
          <w:fldChar w:fldCharType="separate"/>
        </w:r>
        <w:r>
          <w:t>14</w:t>
        </w:r>
        <w:r>
          <w:fldChar w:fldCharType="end"/>
        </w:r>
      </w:hyperlink>
    </w:p>
    <w:p>
      <w:pPr>
        <w:pStyle w:val="TOC2"/>
        <w:tabs>
          <w:tab w:val="right" w:leader="dot" w:pos="8306"/>
        </w:tabs>
      </w:pPr>
      <w:hyperlink w:anchor="_Toc32462" w:history="1">
        <w:r>
          <w:rPr>
            <w:rFonts w:ascii="仿宋" w:eastAsia="仿宋" w:hAnsi="仿宋" w:cs="仿宋" w:hint="eastAsia"/>
            <w:lang w:eastAsia="zh-CN"/>
          </w:rPr>
          <w:t>(二)、土建工程设计年限及安全等级</w:t>
        </w:r>
        <w:r>
          <w:tab/>
        </w:r>
        <w:r>
          <w:fldChar w:fldCharType="begin"/>
        </w:r>
        <w:r>
          <w:instrText xml:space="preserve"> PAGEREF _Toc32462 \h </w:instrText>
        </w:r>
        <w:r>
          <w:fldChar w:fldCharType="separate"/>
        </w:r>
        <w:r>
          <w:t>16</w:t>
        </w:r>
        <w:r>
          <w:fldChar w:fldCharType="end"/>
        </w:r>
      </w:hyperlink>
    </w:p>
    <w:p>
      <w:pPr>
        <w:pStyle w:val="TOC2"/>
        <w:tabs>
          <w:tab w:val="right" w:leader="dot" w:pos="8306"/>
        </w:tabs>
      </w:pPr>
      <w:hyperlink w:anchor="_Toc25759" w:history="1">
        <w:r>
          <w:rPr>
            <w:rFonts w:ascii="仿宋" w:eastAsia="仿宋" w:hAnsi="仿宋" w:cs="仿宋" w:hint="eastAsia"/>
            <w:lang w:eastAsia="zh-CN"/>
          </w:rPr>
          <w:t>(三)、建筑工程设计总体要求</w:t>
        </w:r>
        <w:r>
          <w:tab/>
        </w:r>
        <w:r>
          <w:fldChar w:fldCharType="begin"/>
        </w:r>
        <w:r>
          <w:instrText xml:space="preserve"> PAGEREF _Toc25759 \h </w:instrText>
        </w:r>
        <w:r>
          <w:fldChar w:fldCharType="separate"/>
        </w:r>
        <w:r>
          <w:t>17</w:t>
        </w:r>
        <w:r>
          <w:fldChar w:fldCharType="end"/>
        </w:r>
      </w:hyperlink>
    </w:p>
    <w:p>
      <w:pPr>
        <w:pStyle w:val="TOC2"/>
        <w:tabs>
          <w:tab w:val="right" w:leader="dot" w:pos="8306"/>
        </w:tabs>
      </w:pPr>
      <w:hyperlink w:anchor="_Toc29" w:history="1">
        <w:r>
          <w:rPr>
            <w:rFonts w:ascii="仿宋" w:eastAsia="仿宋" w:hAnsi="仿宋" w:cs="仿宋" w:hint="eastAsia"/>
            <w:lang w:eastAsia="zh-CN"/>
          </w:rPr>
          <w:t>(四)、土建工程建设指标</w:t>
        </w:r>
        <w:r>
          <w:tab/>
        </w:r>
        <w:r>
          <w:fldChar w:fldCharType="begin"/>
        </w:r>
        <w:r>
          <w:instrText xml:space="preserve"> PAGEREF _Toc29 \h </w:instrText>
        </w:r>
        <w:r>
          <w:fldChar w:fldCharType="separate"/>
        </w:r>
        <w:r>
          <w:t>17</w:t>
        </w:r>
        <w:r>
          <w:fldChar w:fldCharType="end"/>
        </w:r>
      </w:hyperlink>
    </w:p>
    <w:p>
      <w:pPr>
        <w:pStyle w:val="TOC1"/>
        <w:tabs>
          <w:tab w:val="right" w:leader="dot" w:pos="8306"/>
        </w:tabs>
      </w:pPr>
      <w:hyperlink w:anchor="_Toc10436" w:history="1">
        <w:r>
          <w:rPr>
            <w:rFonts w:ascii="仿宋" w:eastAsia="仿宋" w:hAnsi="仿宋" w:cs="仿宋" w:hint="eastAsia"/>
            <w:lang w:eastAsia="zh-CN"/>
          </w:rPr>
          <w:t>七、硫代硫酸盐项目财务管理</w:t>
        </w:r>
        <w:r>
          <w:tab/>
        </w:r>
        <w:r>
          <w:fldChar w:fldCharType="begin"/>
        </w:r>
        <w:r>
          <w:instrText xml:space="preserve"> PAGEREF _Toc10436 \h </w:instrText>
        </w:r>
        <w:r>
          <w:fldChar w:fldCharType="separate"/>
        </w:r>
        <w:r>
          <w:t>18</w:t>
        </w:r>
        <w:r>
          <w:fldChar w:fldCharType="end"/>
        </w:r>
      </w:hyperlink>
    </w:p>
    <w:p>
      <w:pPr>
        <w:pStyle w:val="TOC2"/>
        <w:tabs>
          <w:tab w:val="right" w:leader="dot" w:pos="8306"/>
        </w:tabs>
      </w:pPr>
      <w:hyperlink w:anchor="_Toc22428" w:history="1">
        <w:r>
          <w:rPr>
            <w:rFonts w:ascii="仿宋" w:eastAsia="仿宋" w:hAnsi="仿宋" w:cs="仿宋" w:hint="eastAsia"/>
            <w:lang w:eastAsia="zh-CN"/>
          </w:rPr>
          <w:t>(一)、资金需求大</w:t>
        </w:r>
        <w:r>
          <w:tab/>
        </w:r>
        <w:r>
          <w:fldChar w:fldCharType="begin"/>
        </w:r>
        <w:r>
          <w:instrText xml:space="preserve"> PAGEREF _Toc22428 \h </w:instrText>
        </w:r>
        <w:r>
          <w:fldChar w:fldCharType="separate"/>
        </w:r>
        <w:r>
          <w:t>18</w:t>
        </w:r>
        <w:r>
          <w:fldChar w:fldCharType="end"/>
        </w:r>
      </w:hyperlink>
    </w:p>
    <w:p>
      <w:pPr>
        <w:pStyle w:val="TOC2"/>
        <w:tabs>
          <w:tab w:val="right" w:leader="dot" w:pos="8306"/>
        </w:tabs>
      </w:pPr>
      <w:hyperlink w:anchor="_Toc16923" w:history="1">
        <w:r>
          <w:rPr>
            <w:rFonts w:ascii="仿宋" w:eastAsia="仿宋" w:hAnsi="仿宋" w:cs="仿宋" w:hint="eastAsia"/>
            <w:lang w:eastAsia="zh-CN"/>
          </w:rPr>
          <w:t>(二)、研发周期长</w:t>
        </w:r>
        <w:r>
          <w:tab/>
        </w:r>
        <w:r>
          <w:fldChar w:fldCharType="begin"/>
        </w:r>
        <w:r>
          <w:instrText xml:space="preserve"> PAGEREF _Toc16923 \h </w:instrText>
        </w:r>
        <w:r>
          <w:fldChar w:fldCharType="separate"/>
        </w:r>
        <w:r>
          <w:t>19</w:t>
        </w:r>
        <w:r>
          <w:fldChar w:fldCharType="end"/>
        </w:r>
      </w:hyperlink>
    </w:p>
    <w:p>
      <w:pPr>
        <w:pStyle w:val="TOC2"/>
        <w:tabs>
          <w:tab w:val="right" w:leader="dot" w:pos="8306"/>
        </w:tabs>
      </w:pPr>
      <w:hyperlink w:anchor="_Toc2359" w:history="1">
        <w:r>
          <w:rPr>
            <w:rFonts w:ascii="仿宋" w:eastAsia="仿宋" w:hAnsi="仿宋" w:cs="仿宋" w:hint="eastAsia"/>
            <w:lang w:eastAsia="zh-CN"/>
          </w:rPr>
          <w:t>(三)、市场风险大</w:t>
        </w:r>
        <w:r>
          <w:tab/>
        </w:r>
        <w:r>
          <w:fldChar w:fldCharType="begin"/>
        </w:r>
        <w:r>
          <w:instrText xml:space="preserve"> PAGEREF _Toc2359 \h </w:instrText>
        </w:r>
        <w:r>
          <w:fldChar w:fldCharType="separate"/>
        </w:r>
        <w:r>
          <w:t>20</w:t>
        </w:r>
        <w:r>
          <w:fldChar w:fldCharType="end"/>
        </w:r>
      </w:hyperlink>
    </w:p>
    <w:p>
      <w:pPr>
        <w:pStyle w:val="TOC2"/>
        <w:tabs>
          <w:tab w:val="right" w:leader="dot" w:pos="8306"/>
        </w:tabs>
      </w:pPr>
      <w:hyperlink w:anchor="_Toc7428" w:history="1">
        <w:r>
          <w:rPr>
            <w:rFonts w:ascii="仿宋" w:eastAsia="仿宋" w:hAnsi="仿宋" w:cs="仿宋" w:hint="eastAsia"/>
            <w:lang w:eastAsia="zh-CN"/>
          </w:rPr>
          <w:t>(四)、利润率高</w:t>
        </w:r>
        <w:r>
          <w:tab/>
        </w:r>
        <w:r>
          <w:fldChar w:fldCharType="begin"/>
        </w:r>
        <w:r>
          <w:instrText xml:space="preserve"> PAGEREF _Toc7428 \h </w:instrText>
        </w:r>
        <w:r>
          <w:fldChar w:fldCharType="separate"/>
        </w:r>
        <w:r>
          <w:t>23</w:t>
        </w:r>
        <w:r>
          <w:fldChar w:fldCharType="end"/>
        </w:r>
      </w:hyperlink>
    </w:p>
    <w:p>
      <w:pPr>
        <w:pStyle w:val="TOC1"/>
        <w:tabs>
          <w:tab w:val="right" w:leader="dot" w:pos="8306"/>
        </w:tabs>
      </w:pPr>
      <w:hyperlink w:anchor="_Toc28524" w:history="1">
        <w:r>
          <w:rPr>
            <w:rFonts w:ascii="仿宋" w:eastAsia="仿宋" w:hAnsi="仿宋" w:cs="仿宋" w:hint="eastAsia"/>
            <w:lang w:eastAsia="zh-CN"/>
          </w:rPr>
          <w:t>八、硫代硫酸盐项目人力资源培养与发展</w:t>
        </w:r>
        <w:r>
          <w:tab/>
        </w:r>
        <w:r>
          <w:fldChar w:fldCharType="begin"/>
        </w:r>
        <w:r>
          <w:instrText xml:space="preserve"> PAGEREF _Toc28524 \h </w:instrText>
        </w:r>
        <w:r>
          <w:fldChar w:fldCharType="separate"/>
        </w:r>
        <w:r>
          <w:t>25</w:t>
        </w:r>
        <w:r>
          <w:fldChar w:fldCharType="end"/>
        </w:r>
      </w:hyperlink>
    </w:p>
    <w:p>
      <w:pPr>
        <w:pStyle w:val="TOC2"/>
        <w:tabs>
          <w:tab w:val="right" w:leader="dot" w:pos="8306"/>
        </w:tabs>
      </w:pPr>
      <w:hyperlink w:anchor="_Toc13115" w:history="1">
        <w:r>
          <w:rPr>
            <w:rFonts w:ascii="仿宋" w:eastAsia="仿宋" w:hAnsi="仿宋" w:cs="仿宋" w:hint="eastAsia"/>
            <w:lang w:eastAsia="zh-CN"/>
          </w:rPr>
          <w:t>(一)、人才需求与规划</w:t>
        </w:r>
        <w:r>
          <w:tab/>
        </w:r>
        <w:r>
          <w:fldChar w:fldCharType="begin"/>
        </w:r>
        <w:r>
          <w:instrText xml:space="preserve"> PAGEREF _Toc13115 \h </w:instrText>
        </w:r>
        <w:r>
          <w:fldChar w:fldCharType="separate"/>
        </w:r>
        <w:r>
          <w:t>25</w:t>
        </w:r>
        <w:r>
          <w:fldChar w:fldCharType="end"/>
        </w:r>
      </w:hyperlink>
    </w:p>
    <w:p>
      <w:pPr>
        <w:pStyle w:val="TOC2"/>
        <w:tabs>
          <w:tab w:val="right" w:leader="dot" w:pos="8306"/>
        </w:tabs>
      </w:pPr>
      <w:hyperlink w:anchor="_Toc18799" w:history="1">
        <w:r>
          <w:rPr>
            <w:rFonts w:ascii="仿宋" w:eastAsia="仿宋" w:hAnsi="仿宋" w:cs="仿宋" w:hint="eastAsia"/>
            <w:lang w:eastAsia="zh-CN"/>
          </w:rPr>
          <w:t>(二)、培训与发展计划</w:t>
        </w:r>
        <w:r>
          <w:tab/>
        </w:r>
        <w:r>
          <w:fldChar w:fldCharType="begin"/>
        </w:r>
        <w:r>
          <w:instrText xml:space="preserve"> PAGEREF _Toc18799 \h </w:instrText>
        </w:r>
        <w:r>
          <w:fldChar w:fldCharType="separate"/>
        </w:r>
        <w:r>
          <w:t>25</w:t>
        </w:r>
        <w:r>
          <w:fldChar w:fldCharType="end"/>
        </w:r>
      </w:hyperlink>
    </w:p>
    <w:p>
      <w:pPr>
        <w:pStyle w:val="TOC1"/>
        <w:tabs>
          <w:tab w:val="right" w:leader="dot" w:pos="8306"/>
        </w:tabs>
      </w:pPr>
      <w:hyperlink w:anchor="_Toc27103" w:history="1">
        <w:r>
          <w:rPr>
            <w:rFonts w:ascii="仿宋" w:eastAsia="仿宋" w:hAnsi="仿宋" w:cs="仿宋" w:hint="eastAsia"/>
            <w:lang w:eastAsia="zh-CN"/>
          </w:rPr>
          <w:t>九、硫代硫酸盐项目社会影响</w:t>
        </w:r>
        <w:r>
          <w:tab/>
        </w:r>
        <w:r>
          <w:fldChar w:fldCharType="begin"/>
        </w:r>
        <w:r>
          <w:instrText xml:space="preserve"> PAGEREF _Toc27103 \h </w:instrText>
        </w:r>
        <w:r>
          <w:fldChar w:fldCharType="separate"/>
        </w:r>
        <w:r>
          <w:t>26</w:t>
        </w:r>
        <w:r>
          <w:fldChar w:fldCharType="end"/>
        </w:r>
      </w:hyperlink>
    </w:p>
    <w:p>
      <w:pPr>
        <w:pStyle w:val="TOC2"/>
        <w:tabs>
          <w:tab w:val="right" w:leader="dot" w:pos="8306"/>
        </w:tabs>
      </w:pPr>
      <w:hyperlink w:anchor="_Toc1944" w:history="1">
        <w:r>
          <w:rPr>
            <w:rFonts w:ascii="仿宋" w:eastAsia="仿宋" w:hAnsi="仿宋" w:cs="仿宋" w:hint="eastAsia"/>
            <w:lang w:eastAsia="zh-CN"/>
          </w:rPr>
          <w:t>(一)、社会责任与义务</w:t>
        </w:r>
        <w:r>
          <w:tab/>
        </w:r>
        <w:r>
          <w:fldChar w:fldCharType="begin"/>
        </w:r>
        <w:r>
          <w:instrText xml:space="preserve"> PAGEREF _Toc1944 \h </w:instrText>
        </w:r>
        <w:r>
          <w:fldChar w:fldCharType="separate"/>
        </w:r>
        <w:r>
          <w:t>26</w:t>
        </w:r>
        <w:r>
          <w:fldChar w:fldCharType="end"/>
        </w:r>
      </w:hyperlink>
    </w:p>
    <w:p>
      <w:pPr>
        <w:pStyle w:val="TOC2"/>
        <w:tabs>
          <w:tab w:val="right" w:leader="dot" w:pos="8306"/>
        </w:tabs>
      </w:pPr>
      <w:hyperlink w:anchor="_Toc30908" w:history="1">
        <w:r>
          <w:rPr>
            <w:rFonts w:ascii="仿宋" w:eastAsia="仿宋" w:hAnsi="仿宋" w:cs="仿宋" w:hint="eastAsia"/>
            <w:lang w:eastAsia="zh-CN"/>
          </w:rPr>
          <w:t>(二)、社会参与与沟通</w:t>
        </w:r>
        <w:r>
          <w:tab/>
        </w:r>
        <w:r>
          <w:fldChar w:fldCharType="begin"/>
        </w:r>
        <w:r>
          <w:instrText xml:space="preserve"> PAGEREF _Toc30908 \h </w:instrText>
        </w:r>
        <w:r>
          <w:fldChar w:fldCharType="separate"/>
        </w:r>
        <w:r>
          <w:t>26</w:t>
        </w:r>
        <w:r>
          <w:fldChar w:fldCharType="end"/>
        </w:r>
      </w:hyperlink>
    </w:p>
    <w:p>
      <w:pPr>
        <w:pStyle w:val="TOC1"/>
        <w:tabs>
          <w:tab w:val="right" w:leader="dot" w:pos="8306"/>
        </w:tabs>
      </w:pPr>
      <w:hyperlink w:anchor="_Toc12309" w:history="1">
        <w:r>
          <w:rPr>
            <w:rFonts w:ascii="仿宋" w:eastAsia="仿宋" w:hAnsi="仿宋" w:cs="仿宋" w:hint="eastAsia"/>
            <w:lang w:eastAsia="zh-CN"/>
          </w:rPr>
          <w:t>十、硫代硫酸盐项目风险管理</w:t>
        </w:r>
        <w:r>
          <w:tab/>
        </w:r>
        <w:r>
          <w:fldChar w:fldCharType="begin"/>
        </w:r>
        <w:r>
          <w:instrText xml:space="preserve"> PAGEREF _Toc12309 \h </w:instrText>
        </w:r>
        <w:r>
          <w:fldChar w:fldCharType="separate"/>
        </w:r>
        <w:r>
          <w:t>27</w:t>
        </w:r>
        <w:r>
          <w:fldChar w:fldCharType="end"/>
        </w:r>
      </w:hyperlink>
    </w:p>
    <w:p>
      <w:pPr>
        <w:pStyle w:val="TOC2"/>
        <w:tabs>
          <w:tab w:val="right" w:leader="dot" w:pos="8306"/>
        </w:tabs>
      </w:pPr>
      <w:hyperlink w:anchor="_Toc27821" w:history="1">
        <w:r>
          <w:rPr>
            <w:rFonts w:ascii="仿宋" w:eastAsia="仿宋" w:hAnsi="仿宋" w:cs="仿宋" w:hint="eastAsia"/>
            <w:lang w:eastAsia="zh-CN"/>
          </w:rPr>
          <w:t>(一)、风险识别与评估</w:t>
        </w:r>
        <w:r>
          <w:tab/>
        </w:r>
        <w:r>
          <w:fldChar w:fldCharType="begin"/>
        </w:r>
        <w:r>
          <w:instrText xml:space="preserve"> PAGEREF _Toc27821 \h </w:instrText>
        </w:r>
        <w:r>
          <w:fldChar w:fldCharType="separate"/>
        </w:r>
        <w:r>
          <w:t>27</w:t>
        </w:r>
        <w:r>
          <w:fldChar w:fldCharType="end"/>
        </w:r>
      </w:hyperlink>
    </w:p>
    <w:p>
      <w:pPr>
        <w:pStyle w:val="TOC2"/>
        <w:tabs>
          <w:tab w:val="right" w:leader="dot" w:pos="8306"/>
        </w:tabs>
      </w:pPr>
      <w:hyperlink w:anchor="_Toc17961" w:history="1">
        <w:r>
          <w:rPr>
            <w:rFonts w:ascii="仿宋" w:eastAsia="仿宋" w:hAnsi="仿宋" w:cs="仿宋" w:hint="eastAsia"/>
            <w:lang w:eastAsia="zh-CN"/>
          </w:rPr>
          <w:t>(二)、风险应对策略</w:t>
        </w:r>
        <w:r>
          <w:tab/>
        </w:r>
        <w:r>
          <w:fldChar w:fldCharType="begin"/>
        </w:r>
        <w:r>
          <w:instrText xml:space="preserve"> PAGEREF _Toc17961 \h </w:instrText>
        </w:r>
        <w:r>
          <w:fldChar w:fldCharType="separate"/>
        </w:r>
        <w:r>
          <w:t>29</w:t>
        </w:r>
        <w:r>
          <w:fldChar w:fldCharType="end"/>
        </w:r>
      </w:hyperlink>
    </w:p>
    <w:p>
      <w:pPr>
        <w:pStyle w:val="TOC2"/>
        <w:tabs>
          <w:tab w:val="right" w:leader="dot" w:pos="8306"/>
        </w:tabs>
      </w:pPr>
      <w:hyperlink w:anchor="_Toc9817" w:history="1">
        <w:r>
          <w:rPr>
            <w:rFonts w:ascii="仿宋" w:eastAsia="仿宋" w:hAnsi="仿宋" w:cs="仿宋" w:hint="eastAsia"/>
            <w:lang w:eastAsia="zh-CN"/>
          </w:rPr>
          <w:t>(三)、风险监控与控制</w:t>
        </w:r>
        <w:r>
          <w:tab/>
        </w:r>
        <w:r>
          <w:fldChar w:fldCharType="begin"/>
        </w:r>
        <w:r>
          <w:instrText xml:space="preserve"> PAGEREF _Toc9817 \h </w:instrText>
        </w:r>
        <w:r>
          <w:fldChar w:fldCharType="separate"/>
        </w:r>
        <w:r>
          <w:t>30</w:t>
        </w:r>
        <w:r>
          <w:fldChar w:fldCharType="end"/>
        </w:r>
      </w:hyperlink>
    </w:p>
    <w:p>
      <w:pPr>
        <w:pStyle w:val="TOC1"/>
        <w:tabs>
          <w:tab w:val="right" w:leader="dot" w:pos="8306"/>
        </w:tabs>
      </w:pPr>
      <w:hyperlink w:anchor="_Toc12428" w:history="1">
        <w:r>
          <w:rPr>
            <w:rFonts w:ascii="仿宋" w:eastAsia="仿宋" w:hAnsi="仿宋" w:cs="仿宋" w:hint="eastAsia"/>
            <w:lang w:eastAsia="zh-CN"/>
          </w:rPr>
          <w:t>十一、硫代硫酸盐项目计划安排</w:t>
        </w:r>
        <w:r>
          <w:tab/>
        </w:r>
        <w:r>
          <w:fldChar w:fldCharType="begin"/>
        </w:r>
        <w:r>
          <w:instrText xml:space="preserve"> PAGEREF _Toc12428 \h </w:instrText>
        </w:r>
        <w:r>
          <w:fldChar w:fldCharType="separate"/>
        </w:r>
        <w:r>
          <w:t>31</w:t>
        </w:r>
        <w:r>
          <w:fldChar w:fldCharType="end"/>
        </w:r>
      </w:hyperlink>
    </w:p>
    <w:p>
      <w:pPr>
        <w:pStyle w:val="TOC2"/>
        <w:tabs>
          <w:tab w:val="right" w:leader="dot" w:pos="8306"/>
        </w:tabs>
      </w:pPr>
      <w:hyperlink w:anchor="_Toc32667" w:history="1">
        <w:r>
          <w:rPr>
            <w:rFonts w:ascii="仿宋" w:eastAsia="仿宋" w:hAnsi="仿宋" w:cs="仿宋" w:hint="eastAsia"/>
            <w:lang w:eastAsia="zh-CN"/>
          </w:rPr>
          <w:t>(一)、建设周期</w:t>
        </w:r>
        <w:r>
          <w:tab/>
        </w:r>
        <w:r>
          <w:fldChar w:fldCharType="begin"/>
        </w:r>
        <w:r>
          <w:instrText xml:space="preserve"> PAGEREF _Toc32667 \h </w:instrText>
        </w:r>
        <w:r>
          <w:fldChar w:fldCharType="separate"/>
        </w:r>
        <w:r>
          <w:t>31</w:t>
        </w:r>
        <w:r>
          <w:fldChar w:fldCharType="end"/>
        </w:r>
      </w:hyperlink>
    </w:p>
    <w:p>
      <w:pPr>
        <w:pStyle w:val="TOC2"/>
        <w:tabs>
          <w:tab w:val="right" w:leader="dot" w:pos="8306"/>
        </w:tabs>
      </w:pPr>
      <w:hyperlink w:anchor="_Toc16294" w:history="1">
        <w:r>
          <w:rPr>
            <w:rFonts w:ascii="仿宋" w:eastAsia="仿宋" w:hAnsi="仿宋" w:cs="仿宋" w:hint="eastAsia"/>
            <w:lang w:eastAsia="zh-CN"/>
          </w:rPr>
          <w:t>(二)、建设进度</w:t>
        </w:r>
        <w:r>
          <w:tab/>
        </w:r>
        <w:r>
          <w:fldChar w:fldCharType="begin"/>
        </w:r>
        <w:r>
          <w:instrText xml:space="preserve"> PAGEREF _Toc16294 \h </w:instrText>
        </w:r>
        <w:r>
          <w:fldChar w:fldCharType="separate"/>
        </w:r>
        <w:r>
          <w:t>32</w:t>
        </w:r>
        <w:r>
          <w:fldChar w:fldCharType="end"/>
        </w:r>
      </w:hyperlink>
    </w:p>
    <w:p>
      <w:pPr>
        <w:pStyle w:val="TOC2"/>
        <w:tabs>
          <w:tab w:val="right" w:leader="dot" w:pos="8306"/>
        </w:tabs>
      </w:pPr>
      <w:hyperlink w:anchor="_Toc21837" w:history="1">
        <w:r>
          <w:rPr>
            <w:rFonts w:ascii="仿宋" w:eastAsia="仿宋" w:hAnsi="仿宋" w:cs="仿宋" w:hint="eastAsia"/>
            <w:lang w:eastAsia="zh-CN"/>
          </w:rPr>
          <w:t>(三)、进度安排注意事项</w:t>
        </w:r>
        <w:r>
          <w:tab/>
        </w:r>
        <w:r>
          <w:fldChar w:fldCharType="begin"/>
        </w:r>
        <w:r>
          <w:instrText xml:space="preserve"> PAGEREF _Toc21837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030" w:history="1">
        <w:r>
          <w:rPr>
            <w:rFonts w:ascii="仿宋" w:eastAsia="仿宋" w:hAnsi="仿宋" w:cs="仿宋" w:hint="eastAsia"/>
            <w:lang w:eastAsia="zh-CN"/>
          </w:rPr>
          <w:t>(四)、人力资源配置</w:t>
        </w:r>
        <w:r>
          <w:tab/>
        </w:r>
        <w:r>
          <w:fldChar w:fldCharType="begin"/>
        </w:r>
        <w:r>
          <w:instrText xml:space="preserve"> PAGEREF _Toc15030 \h </w:instrText>
        </w:r>
        <w:r>
          <w:fldChar w:fldCharType="separate"/>
        </w:r>
        <w:r>
          <w:t>35</w:t>
        </w:r>
        <w:r>
          <w:fldChar w:fldCharType="end"/>
        </w:r>
      </w:hyperlink>
    </w:p>
    <w:p>
      <w:pPr>
        <w:pStyle w:val="TOC1"/>
        <w:tabs>
          <w:tab w:val="right" w:leader="dot" w:pos="8306"/>
        </w:tabs>
      </w:pPr>
      <w:hyperlink w:anchor="_Toc24657" w:history="1">
        <w:r>
          <w:rPr>
            <w:rFonts w:ascii="仿宋" w:eastAsia="仿宋" w:hAnsi="仿宋" w:cs="仿宋" w:hint="eastAsia"/>
            <w:lang w:eastAsia="zh-CN"/>
          </w:rPr>
          <w:t>十二、硫代硫酸盐项目创新与研发</w:t>
        </w:r>
        <w:r>
          <w:tab/>
        </w:r>
        <w:r>
          <w:fldChar w:fldCharType="begin"/>
        </w:r>
        <w:r>
          <w:instrText xml:space="preserve"> PAGEREF _Toc24657 \h </w:instrText>
        </w:r>
        <w:r>
          <w:fldChar w:fldCharType="separate"/>
        </w:r>
        <w:r>
          <w:t>35</w:t>
        </w:r>
        <w:r>
          <w:fldChar w:fldCharType="end"/>
        </w:r>
      </w:hyperlink>
    </w:p>
    <w:p>
      <w:pPr>
        <w:pStyle w:val="TOC2"/>
        <w:tabs>
          <w:tab w:val="right" w:leader="dot" w:pos="8306"/>
        </w:tabs>
      </w:pPr>
      <w:hyperlink w:anchor="_Toc21290" w:history="1">
        <w:r>
          <w:rPr>
            <w:rFonts w:ascii="仿宋" w:eastAsia="仿宋" w:hAnsi="仿宋" w:cs="仿宋" w:hint="eastAsia"/>
            <w:lang w:eastAsia="zh-CN"/>
          </w:rPr>
          <w:t>(一)、创新策略与方向</w:t>
        </w:r>
        <w:r>
          <w:tab/>
        </w:r>
        <w:r>
          <w:fldChar w:fldCharType="begin"/>
        </w:r>
        <w:r>
          <w:instrText xml:space="preserve"> PAGEREF _Toc21290 \h </w:instrText>
        </w:r>
        <w:r>
          <w:fldChar w:fldCharType="separate"/>
        </w:r>
        <w:r>
          <w:t>35</w:t>
        </w:r>
        <w:r>
          <w:fldChar w:fldCharType="end"/>
        </w:r>
      </w:hyperlink>
    </w:p>
    <w:p>
      <w:pPr>
        <w:pStyle w:val="TOC2"/>
        <w:tabs>
          <w:tab w:val="right" w:leader="dot" w:pos="8306"/>
        </w:tabs>
      </w:pPr>
      <w:hyperlink w:anchor="_Toc24595" w:history="1">
        <w:r>
          <w:rPr>
            <w:rFonts w:ascii="仿宋" w:eastAsia="仿宋" w:hAnsi="仿宋" w:cs="仿宋" w:hint="eastAsia"/>
            <w:lang w:eastAsia="zh-CN"/>
          </w:rPr>
          <w:t>(二)、研发规划与投入</w:t>
        </w:r>
        <w:r>
          <w:tab/>
        </w:r>
        <w:r>
          <w:fldChar w:fldCharType="begin"/>
        </w:r>
        <w:r>
          <w:instrText xml:space="preserve"> PAGEREF _Toc24595 \h </w:instrText>
        </w:r>
        <w:r>
          <w:fldChar w:fldCharType="separate"/>
        </w:r>
        <w:r>
          <w:t>37</w:t>
        </w:r>
        <w:r>
          <w:fldChar w:fldCharType="end"/>
        </w:r>
      </w:hyperlink>
    </w:p>
    <w:p>
      <w:pPr>
        <w:pStyle w:val="TOC1"/>
        <w:tabs>
          <w:tab w:val="right" w:leader="dot" w:pos="8306"/>
        </w:tabs>
      </w:pPr>
      <w:hyperlink w:anchor="_Toc6061" w:history="1">
        <w:r>
          <w:rPr>
            <w:rFonts w:ascii="仿宋" w:eastAsia="仿宋" w:hAnsi="仿宋" w:cs="仿宋" w:hint="eastAsia"/>
            <w:lang w:eastAsia="zh-CN"/>
          </w:rPr>
          <w:t>十三、利益相关者分析与沟通计划</w:t>
        </w:r>
        <w:r>
          <w:tab/>
        </w:r>
        <w:r>
          <w:fldChar w:fldCharType="begin"/>
        </w:r>
        <w:r>
          <w:instrText xml:space="preserve"> PAGEREF _Toc6061 \h </w:instrText>
        </w:r>
        <w:r>
          <w:fldChar w:fldCharType="separate"/>
        </w:r>
        <w:r>
          <w:t>39</w:t>
        </w:r>
        <w:r>
          <w:fldChar w:fldCharType="end"/>
        </w:r>
      </w:hyperlink>
    </w:p>
    <w:p>
      <w:pPr>
        <w:pStyle w:val="TOC2"/>
        <w:tabs>
          <w:tab w:val="right" w:leader="dot" w:pos="8306"/>
        </w:tabs>
      </w:pPr>
      <w:hyperlink w:anchor="_Toc27090" w:history="1">
        <w:r>
          <w:rPr>
            <w:rFonts w:ascii="仿宋" w:eastAsia="仿宋" w:hAnsi="仿宋" w:cs="仿宋" w:hint="eastAsia"/>
            <w:lang w:eastAsia="zh-CN"/>
          </w:rPr>
          <w:t>(一)、利益相关者分析</w:t>
        </w:r>
        <w:r>
          <w:tab/>
        </w:r>
        <w:r>
          <w:fldChar w:fldCharType="begin"/>
        </w:r>
        <w:r>
          <w:instrText xml:space="preserve"> PAGEREF _Toc27090 \h </w:instrText>
        </w:r>
        <w:r>
          <w:fldChar w:fldCharType="separate"/>
        </w:r>
        <w:r>
          <w:t>39</w:t>
        </w:r>
        <w:r>
          <w:fldChar w:fldCharType="end"/>
        </w:r>
      </w:hyperlink>
    </w:p>
    <w:p>
      <w:pPr>
        <w:pStyle w:val="TOC2"/>
        <w:tabs>
          <w:tab w:val="right" w:leader="dot" w:pos="8306"/>
        </w:tabs>
      </w:pPr>
      <w:hyperlink w:anchor="_Toc3257" w:history="1">
        <w:r>
          <w:rPr>
            <w:rFonts w:ascii="仿宋" w:eastAsia="仿宋" w:hAnsi="仿宋" w:cs="仿宋" w:hint="eastAsia"/>
            <w:lang w:eastAsia="zh-CN"/>
          </w:rPr>
          <w:t>(二)、沟通计划</w:t>
        </w:r>
        <w:r>
          <w:tab/>
        </w:r>
        <w:r>
          <w:fldChar w:fldCharType="begin"/>
        </w:r>
        <w:r>
          <w:instrText xml:space="preserve"> PAGEREF _Toc3257 \h </w:instrText>
        </w:r>
        <w:r>
          <w:fldChar w:fldCharType="separate"/>
        </w:r>
        <w:r>
          <w:t>40</w:t>
        </w:r>
        <w:r>
          <w:fldChar w:fldCharType="end"/>
        </w:r>
      </w:hyperlink>
    </w:p>
    <w:p>
      <w:pPr>
        <w:pStyle w:val="TOC1"/>
        <w:tabs>
          <w:tab w:val="right" w:leader="dot" w:pos="8306"/>
        </w:tabs>
      </w:pPr>
      <w:hyperlink w:anchor="_Toc2928" w:history="1">
        <w:r>
          <w:rPr>
            <w:rFonts w:ascii="仿宋" w:eastAsia="仿宋" w:hAnsi="仿宋" w:cs="仿宋" w:hint="eastAsia"/>
            <w:lang w:eastAsia="zh-CN"/>
          </w:rPr>
          <w:t>十四、硫代硫酸盐项目实施保障措施</w:t>
        </w:r>
        <w:r>
          <w:tab/>
        </w:r>
        <w:r>
          <w:fldChar w:fldCharType="begin"/>
        </w:r>
        <w:r>
          <w:instrText xml:space="preserve"> PAGEREF _Toc2928 \h </w:instrText>
        </w:r>
        <w:r>
          <w:fldChar w:fldCharType="separate"/>
        </w:r>
        <w:r>
          <w:t>41</w:t>
        </w:r>
        <w:r>
          <w:fldChar w:fldCharType="end"/>
        </w:r>
      </w:hyperlink>
    </w:p>
    <w:p>
      <w:pPr>
        <w:pStyle w:val="TOC2"/>
        <w:tabs>
          <w:tab w:val="right" w:leader="dot" w:pos="8306"/>
        </w:tabs>
      </w:pPr>
      <w:hyperlink w:anchor="_Toc32436" w:history="1">
        <w:r>
          <w:rPr>
            <w:rFonts w:ascii="仿宋" w:eastAsia="仿宋" w:hAnsi="仿宋" w:cs="仿宋" w:hint="eastAsia"/>
            <w:lang w:eastAsia="zh-CN"/>
          </w:rPr>
          <w:t>(一)、硫代硫酸盐项目实施保障机制</w:t>
        </w:r>
        <w:r>
          <w:tab/>
        </w:r>
        <w:r>
          <w:fldChar w:fldCharType="begin"/>
        </w:r>
        <w:r>
          <w:instrText xml:space="preserve"> PAGEREF _Toc32436 \h </w:instrText>
        </w:r>
        <w:r>
          <w:fldChar w:fldCharType="separate"/>
        </w:r>
        <w:r>
          <w:t>41</w:t>
        </w:r>
        <w:r>
          <w:fldChar w:fldCharType="end"/>
        </w:r>
      </w:hyperlink>
    </w:p>
    <w:p>
      <w:pPr>
        <w:pStyle w:val="TOC2"/>
        <w:tabs>
          <w:tab w:val="right" w:leader="dot" w:pos="8306"/>
        </w:tabs>
      </w:pPr>
      <w:hyperlink w:anchor="_Toc9635" w:history="1">
        <w:r>
          <w:rPr>
            <w:rFonts w:ascii="仿宋" w:eastAsia="仿宋" w:hAnsi="仿宋" w:cs="仿宋" w:hint="eastAsia"/>
            <w:lang w:eastAsia="zh-CN"/>
          </w:rPr>
          <w:t>(二)、硫代硫酸盐项目法律合规要求</w:t>
        </w:r>
        <w:r>
          <w:tab/>
        </w:r>
        <w:r>
          <w:fldChar w:fldCharType="begin"/>
        </w:r>
        <w:r>
          <w:instrText xml:space="preserve"> PAGEREF _Toc9635 \h </w:instrText>
        </w:r>
        <w:r>
          <w:fldChar w:fldCharType="separate"/>
        </w:r>
        <w:r>
          <w:t>45</w:t>
        </w:r>
        <w:r>
          <w:fldChar w:fldCharType="end"/>
        </w:r>
      </w:hyperlink>
    </w:p>
    <w:p>
      <w:pPr>
        <w:pStyle w:val="TOC2"/>
        <w:tabs>
          <w:tab w:val="right" w:leader="dot" w:pos="8306"/>
        </w:tabs>
      </w:pPr>
      <w:hyperlink w:anchor="_Toc468" w:history="1">
        <w:r>
          <w:rPr>
            <w:rFonts w:ascii="仿宋" w:eastAsia="仿宋" w:hAnsi="仿宋" w:cs="仿宋" w:hint="eastAsia"/>
            <w:lang w:eastAsia="zh-CN"/>
          </w:rPr>
          <w:t>(三)、硫代硫酸盐项目合同管理与法律事务</w:t>
        </w:r>
        <w:r>
          <w:tab/>
        </w:r>
        <w:r>
          <w:fldChar w:fldCharType="begin"/>
        </w:r>
        <w:r>
          <w:instrText xml:space="preserve"> PAGEREF _Toc468 \h </w:instrText>
        </w:r>
        <w:r>
          <w:fldChar w:fldCharType="separate"/>
        </w:r>
        <w:r>
          <w:t>49</w:t>
        </w:r>
        <w:r>
          <w:fldChar w:fldCharType="end"/>
        </w:r>
      </w:hyperlink>
    </w:p>
    <w:p>
      <w:pPr>
        <w:pStyle w:val="TOC2"/>
        <w:tabs>
          <w:tab w:val="right" w:leader="dot" w:pos="8306"/>
        </w:tabs>
      </w:pPr>
      <w:hyperlink w:anchor="_Toc16563" w:history="1">
        <w:r>
          <w:rPr>
            <w:rFonts w:ascii="仿宋" w:eastAsia="仿宋" w:hAnsi="仿宋" w:cs="仿宋" w:hint="eastAsia"/>
            <w:lang w:eastAsia="zh-CN"/>
          </w:rPr>
          <w:t>(四)、硫代硫酸盐项目知识产权保护策略</w:t>
        </w:r>
        <w:r>
          <w:tab/>
        </w:r>
        <w:r>
          <w:fldChar w:fldCharType="begin"/>
        </w:r>
        <w:r>
          <w:instrText xml:space="preserve"> PAGEREF _Toc16563 \h </w:instrText>
        </w:r>
        <w:r>
          <w:fldChar w:fldCharType="separate"/>
        </w:r>
        <w:r>
          <w:t>55</w:t>
        </w:r>
        <w:r>
          <w:fldChar w:fldCharType="end"/>
        </w:r>
      </w:hyperlink>
    </w:p>
    <w:p>
      <w:pPr>
        <w:pStyle w:val="TOC1"/>
        <w:tabs>
          <w:tab w:val="right" w:leader="dot" w:pos="8306"/>
        </w:tabs>
      </w:pPr>
      <w:hyperlink w:anchor="_Toc30317" w:history="1">
        <w:r>
          <w:rPr>
            <w:rFonts w:ascii="仿宋" w:eastAsia="仿宋" w:hAnsi="仿宋" w:cs="仿宋" w:hint="eastAsia"/>
            <w:lang w:eastAsia="zh-CN"/>
          </w:rPr>
          <w:t>十五、营销与推广策略</w:t>
        </w:r>
        <w:r>
          <w:tab/>
        </w:r>
        <w:r>
          <w:fldChar w:fldCharType="begin"/>
        </w:r>
        <w:r>
          <w:instrText xml:space="preserve"> PAGEREF _Toc30317 \h </w:instrText>
        </w:r>
        <w:r>
          <w:fldChar w:fldCharType="separate"/>
        </w:r>
        <w:r>
          <w:t>58</w:t>
        </w:r>
        <w:r>
          <w:fldChar w:fldCharType="end"/>
        </w:r>
      </w:hyperlink>
    </w:p>
    <w:p>
      <w:pPr>
        <w:pStyle w:val="TOC2"/>
        <w:tabs>
          <w:tab w:val="right" w:leader="dot" w:pos="8306"/>
        </w:tabs>
      </w:pPr>
      <w:hyperlink w:anchor="_Toc30767" w:history="1">
        <w:r>
          <w:rPr>
            <w:rFonts w:ascii="仿宋" w:eastAsia="仿宋" w:hAnsi="仿宋" w:cs="仿宋" w:hint="eastAsia"/>
            <w:lang w:eastAsia="zh-CN"/>
          </w:rPr>
          <w:t>(一)、产品/服务定位与特点</w:t>
        </w:r>
        <w:r>
          <w:tab/>
        </w:r>
        <w:r>
          <w:fldChar w:fldCharType="begin"/>
        </w:r>
        <w:r>
          <w:instrText xml:space="preserve"> PAGEREF _Toc30767 \h </w:instrText>
        </w:r>
        <w:r>
          <w:fldChar w:fldCharType="separate"/>
        </w:r>
        <w:r>
          <w:t>58</w:t>
        </w:r>
        <w:r>
          <w:fldChar w:fldCharType="end"/>
        </w:r>
      </w:hyperlink>
    </w:p>
    <w:p>
      <w:pPr>
        <w:pStyle w:val="TOC2"/>
        <w:tabs>
          <w:tab w:val="right" w:leader="dot" w:pos="8306"/>
        </w:tabs>
      </w:pPr>
      <w:hyperlink w:anchor="_Toc15676" w:history="1">
        <w:r>
          <w:rPr>
            <w:rFonts w:ascii="仿宋" w:eastAsia="仿宋" w:hAnsi="仿宋" w:cs="仿宋" w:hint="eastAsia"/>
            <w:lang w:eastAsia="zh-CN"/>
          </w:rPr>
          <w:t>(二)、市场定位与竞争分析</w:t>
        </w:r>
        <w:r>
          <w:tab/>
        </w:r>
        <w:r>
          <w:fldChar w:fldCharType="begin"/>
        </w:r>
        <w:r>
          <w:instrText xml:space="preserve"> PAGEREF _Toc15676 \h </w:instrText>
        </w:r>
        <w:r>
          <w:fldChar w:fldCharType="separate"/>
        </w:r>
        <w:r>
          <w:t>59</w:t>
        </w:r>
        <w:r>
          <w:fldChar w:fldCharType="end"/>
        </w:r>
      </w:hyperlink>
    </w:p>
    <w:p>
      <w:pPr>
        <w:pStyle w:val="TOC2"/>
        <w:tabs>
          <w:tab w:val="right" w:leader="dot" w:pos="8306"/>
        </w:tabs>
      </w:pPr>
      <w:hyperlink w:anchor="_Toc22092" w:history="1">
        <w:r>
          <w:rPr>
            <w:rFonts w:ascii="仿宋" w:eastAsia="仿宋" w:hAnsi="仿宋" w:cs="仿宋" w:hint="eastAsia"/>
            <w:lang w:eastAsia="zh-CN"/>
          </w:rPr>
          <w:t>(三)、营销渠道与策略</w:t>
        </w:r>
        <w:r>
          <w:tab/>
        </w:r>
        <w:r>
          <w:fldChar w:fldCharType="begin"/>
        </w:r>
        <w:r>
          <w:instrText xml:space="preserve"> PAGEREF _Toc22092 \h </w:instrText>
        </w:r>
        <w:r>
          <w:fldChar w:fldCharType="separate"/>
        </w:r>
        <w:r>
          <w:t>60</w:t>
        </w:r>
        <w:r>
          <w:fldChar w:fldCharType="end"/>
        </w:r>
      </w:hyperlink>
    </w:p>
    <w:p>
      <w:pPr>
        <w:pStyle w:val="TOC2"/>
        <w:tabs>
          <w:tab w:val="right" w:leader="dot" w:pos="8306"/>
        </w:tabs>
      </w:pPr>
      <w:hyperlink w:anchor="_Toc27754" w:history="1">
        <w:r>
          <w:rPr>
            <w:rFonts w:ascii="仿宋" w:eastAsia="仿宋" w:hAnsi="仿宋" w:cs="仿宋" w:hint="eastAsia"/>
            <w:lang w:eastAsia="zh-CN"/>
          </w:rPr>
          <w:t>(四)、推广与宣传活动</w:t>
        </w:r>
        <w:r>
          <w:tab/>
        </w:r>
        <w:r>
          <w:fldChar w:fldCharType="begin"/>
        </w:r>
        <w:r>
          <w:instrText xml:space="preserve"> PAGEREF _Toc27754 \h </w:instrText>
        </w:r>
        <w:r>
          <w:fldChar w:fldCharType="separate"/>
        </w:r>
        <w:r>
          <w:t>61</w:t>
        </w:r>
        <w:r>
          <w:fldChar w:fldCharType="end"/>
        </w:r>
      </w:hyperlink>
    </w:p>
    <w:p>
      <w:pPr>
        <w:pStyle w:val="TOC1"/>
        <w:tabs>
          <w:tab w:val="right" w:leader="dot" w:pos="8306"/>
        </w:tabs>
      </w:pPr>
      <w:hyperlink w:anchor="_Toc1875" w:history="1">
        <w:r>
          <w:rPr>
            <w:rFonts w:ascii="仿宋" w:eastAsia="仿宋" w:hAnsi="仿宋" w:cs="仿宋" w:hint="eastAsia"/>
            <w:lang w:eastAsia="zh-CN"/>
          </w:rPr>
          <w:t>十六、硫代硫酸盐项目治理与监督</w:t>
        </w:r>
        <w:r>
          <w:tab/>
        </w:r>
        <w:r>
          <w:fldChar w:fldCharType="begin"/>
        </w:r>
        <w:r>
          <w:instrText xml:space="preserve"> PAGEREF _Toc1875 \h </w:instrText>
        </w:r>
        <w:r>
          <w:fldChar w:fldCharType="separate"/>
        </w:r>
        <w:r>
          <w:t>67</w:t>
        </w:r>
        <w:r>
          <w:fldChar w:fldCharType="end"/>
        </w:r>
      </w:hyperlink>
    </w:p>
    <w:p>
      <w:pPr>
        <w:pStyle w:val="TOC2"/>
        <w:tabs>
          <w:tab w:val="right" w:leader="dot" w:pos="8306"/>
        </w:tabs>
      </w:pPr>
      <w:hyperlink w:anchor="_Toc23355" w:history="1">
        <w:r>
          <w:rPr>
            <w:rFonts w:ascii="仿宋" w:eastAsia="仿宋" w:hAnsi="仿宋" w:cs="仿宋" w:hint="eastAsia"/>
            <w:lang w:eastAsia="zh-CN"/>
          </w:rPr>
          <w:t>(一)、硫代硫酸盐项目治理结构</w:t>
        </w:r>
        <w:r>
          <w:tab/>
        </w:r>
        <w:r>
          <w:fldChar w:fldCharType="begin"/>
        </w:r>
        <w:r>
          <w:instrText xml:space="preserve"> PAGEREF _Toc23355 \h </w:instrText>
        </w:r>
        <w:r>
          <w:fldChar w:fldCharType="separate"/>
        </w:r>
        <w:r>
          <w:t>67</w:t>
        </w:r>
        <w:r>
          <w:fldChar w:fldCharType="end"/>
        </w:r>
      </w:hyperlink>
    </w:p>
    <w:p>
      <w:pPr>
        <w:pStyle w:val="TOC2"/>
        <w:tabs>
          <w:tab w:val="right" w:leader="dot" w:pos="8306"/>
        </w:tabs>
      </w:pPr>
      <w:hyperlink w:anchor="_Toc31819" w:history="1">
        <w:r>
          <w:rPr>
            <w:rFonts w:ascii="仿宋" w:eastAsia="仿宋" w:hAnsi="仿宋" w:cs="仿宋" w:hint="eastAsia"/>
            <w:lang w:eastAsia="zh-CN"/>
          </w:rPr>
          <w:t>(二)、监督与审计</w:t>
        </w:r>
        <w:r>
          <w:tab/>
        </w:r>
        <w:r>
          <w:fldChar w:fldCharType="begin"/>
        </w:r>
        <w:r>
          <w:instrText xml:space="preserve"> PAGEREF _Toc31819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1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627"/>
      <w:r>
        <w:rPr>
          <w:rFonts w:ascii="仿宋" w:eastAsia="仿宋" w:hAnsi="仿宋" w:cs="仿宋" w:hint="eastAsia"/>
          <w:sz w:val="28"/>
          <w:lang w:eastAsia="zh-CN"/>
        </w:rPr>
        <w:t>一、硫代硫酸盐项目建设背景及必要性分析</w:t>
      </w:r>
      <w:bookmarkEnd w:id="2"/>
    </w:p>
    <w:p>
      <w:pPr>
        <w:pStyle w:val="Heading2"/>
        <w:rPr>
          <w:rFonts w:ascii="仿宋" w:eastAsia="仿宋" w:hAnsi="仿宋" w:cs="仿宋" w:hint="eastAsia"/>
          <w:lang w:eastAsia="zh-CN"/>
        </w:rPr>
      </w:pPr>
      <w:bookmarkStart w:id="3" w:name="_Toc20889"/>
      <w:r>
        <w:rPr>
          <w:rFonts w:ascii="仿宋" w:eastAsia="仿宋" w:hAnsi="仿宋" w:cs="仿宋" w:hint="eastAsia"/>
          <w:lang w:eastAsia="zh-CN"/>
        </w:rPr>
        <w:t>(一)、硫代硫酸盐项目背景分析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硫代硫酸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硫代硫酸盐项目在这个潮流中的定位。同时，我们将关注行业内涌现的新兴机遇，以便硫代硫酸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硫代硫酸盐项目提供了强大的发展动力。我们将聚焦于行业内最新的技术发展趋势，包括但不限于人工智能、大数据分析、物联网等领域。通过深度的技术研究，我们将确保硫代硫酸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硫代硫酸盐项目发展的源泉。我们将投入更多的精力对市场需求进行深入剖析，超越表面的需求，深入挖掘潜在的市场痛点和机遇。通过对市场需求的细致了解，硫代硫酸盐项目将更有针对性地设计解决方案，满足市场的多样化需求，从而更好地促进硫代硫酸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硫代硫酸盐项目战略至关重要。我们将对竞争态势进行更为深入的分析，包括但不限于市场份额、产品特点、客户满意度等多个维度。通过深度的竞争分析，硫代硫酸盐项目将能够更准确地把握市场脉搏，制定具有竞争力的硫代硫酸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硫代硫酸盐项目的发展具有直接的影响。我们将进行更为全面的法规和政策分析，了解行业发展中的潜在法律风险和合规挑战。通过充分了解和遵守相关法规，硫代硫酸盐项目将确保在法律框架内合法合规运营，为硫代硫酸盐项目的稳健发展提供有力支持。</w:t>
      </w:r>
    </w:p>
    <w:p>
      <w:pPr>
        <w:pStyle w:val="Heading2"/>
        <w:ind w:firstLine="560" w:firstLineChars="200"/>
        <w:rPr>
          <w:rFonts w:ascii="仿宋" w:eastAsia="仿宋" w:hAnsi="仿宋" w:cs="仿宋" w:hint="eastAsia"/>
          <w:sz w:val="28"/>
          <w:lang w:eastAsia="zh-CN"/>
        </w:rPr>
      </w:pPr>
      <w:bookmarkStart w:id="4" w:name="_Toc28862"/>
      <w:r>
        <w:rPr>
          <w:rFonts w:ascii="仿宋" w:eastAsia="仿宋" w:hAnsi="仿宋" w:cs="仿宋" w:hint="eastAsia"/>
          <w:sz w:val="28"/>
          <w:lang w:eastAsia="zh-CN"/>
        </w:rPr>
        <w:t>(二)、硫代硫酸盐项目建设必要性分析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建设的迫切性源于对行业发展趋势的深刻洞察。我们正处于一个行业变革的时代，科技创新、数字化转型成为企业发展的关键动力。硫代硫酸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建设不仅仅是为了跟上潮流，更是为了通过技术创新推动企业的持续发展。通过引入先进的技术和解决方案，硫代硫酸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硫代硫酸盐项目的建设成为必然选择，通过提高产品质量、拓展服务领域，从而在竞争中获得更多的机会。硫代硫酸盐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硫代硫酸盐项目建设的必要性体现在对客户需求更精准的满足。通过硫代硫酸盐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建设的背后是对企业持续创新的追求。只有通过不断创新，企业才能在竞争中立于不败之地。硫代硫酸盐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2675"/>
      <w:r>
        <w:rPr>
          <w:rFonts w:ascii="仿宋" w:eastAsia="仿宋" w:hAnsi="仿宋" w:cs="仿宋" w:hint="eastAsia"/>
          <w:sz w:val="28"/>
          <w:lang w:eastAsia="zh-CN"/>
        </w:rPr>
        <w:t>二、硫代硫酸盐项目建设单位说明</w:t>
      </w:r>
      <w:bookmarkEnd w:id="5"/>
    </w:p>
    <w:p>
      <w:pPr>
        <w:pStyle w:val="Heading2"/>
        <w:rPr>
          <w:rFonts w:ascii="仿宋" w:eastAsia="仿宋" w:hAnsi="仿宋" w:cs="仿宋" w:hint="eastAsia"/>
          <w:lang w:eastAsia="zh-CN"/>
        </w:rPr>
      </w:pPr>
      <w:bookmarkStart w:id="6" w:name="_Toc18930"/>
      <w:r>
        <w:rPr>
          <w:rFonts w:ascii="仿宋" w:eastAsia="仿宋" w:hAnsi="仿宋" w:cs="仿宋" w:hint="eastAsia"/>
          <w:lang w:eastAsia="zh-CN"/>
        </w:rPr>
        <w:t>(一)、硫代硫酸盐项目承办单位基本情况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0784"/>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硫代硫酸盐项目承办单位的XXXX，我们着眼于实现可持续的经济效益。通过技术创新和解决方案的提供，公司预计在硫代硫酸盐项目执行期间将获得可观的收入增长。这一收入来源主要包括硫代硫酸盐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同时，我们注重成本控制和效率提升，以确保硫代硫酸盐项目的可持续盈利。透过精细的管理和资源优化，公司期望实现硫代硫酸盐项目利润最大化。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硫代硫酸盐项目实施进行全面的投资评估，包括硫代硫酸盐项目启动阶段的资金投入和后续运营成本。通过对硫代硫酸盐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硫代硫酸盐项目实施过程中具备足够的资金流动性，公司将进行详尽的现金流分析。这包括资金需求的合理预测、硫代硫酸盐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6520"/>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9575"/>
      <w:r>
        <w:rPr>
          <w:rFonts w:ascii="仿宋" w:eastAsia="仿宋" w:hAnsi="仿宋" w:cs="仿宋" w:hint="eastAsia"/>
          <w:lang w:eastAsia="zh-CN"/>
        </w:rPr>
        <w:t>(一)、硫代硫酸盐行业分析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行业一直以来都是市场的关注焦点。行业内的发展趋势、竞争态势以及潜在机会都对硫代硫酸盐项目的推进产生深远的影响。通过深入研究行业的整体概貌，我们将更好地理解行业的核心特征，为硫代硫酸盐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行业，技术一直是推动创新和发展的关键因素。我们将对当前技术趋势进行详尽分析，包括但不限于人工智能、大数据应用、先进制造技术等。这有助于硫代硫酸盐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硫代硫酸盐项目成功的基础。我们将对主要竞争对手进行深入研究，包括其市场份额、产品特点、市场定位等。通过全面了解竞争对手的优势和劣势，硫代硫酸盐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6290"/>
      <w:r>
        <w:rPr>
          <w:rFonts w:ascii="仿宋" w:eastAsia="仿宋" w:hAnsi="仿宋" w:cs="仿宋" w:hint="eastAsia"/>
          <w:sz w:val="28"/>
          <w:lang w:eastAsia="zh-CN"/>
        </w:rPr>
        <w:t>(二)、硫代硫酸盐市场分析预测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硫代硫酸盐市场未来的增长趋势。这包括市场的整体规模、各细分领域的发展趋势等。硫代硫酸盐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硫代硫酸盐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硫代硫酸盐项目实施过程中需要充分考虑的因素。我们将对市场风险进行全面评估，包括但不限于政策法规风险、市场竞争风险、技术变革风险等。通过对潜在风险的深入分析，硫代硫酸盐项目可以制定相应的风险缓解策略，降低不确定性对硫代硫酸盐项目的影响。</w:t>
      </w:r>
    </w:p>
    <w:p>
      <w:pPr>
        <w:pStyle w:val="Heading1"/>
        <w:ind w:firstLine="560" w:firstLineChars="200"/>
        <w:rPr>
          <w:rFonts w:ascii="仿宋" w:eastAsia="仿宋" w:hAnsi="仿宋" w:cs="仿宋" w:hint="eastAsia"/>
          <w:sz w:val="28"/>
          <w:lang w:eastAsia="zh-CN"/>
        </w:rPr>
      </w:pPr>
      <w:bookmarkStart w:id="11" w:name="_Toc27195"/>
      <w:r>
        <w:rPr>
          <w:rFonts w:ascii="仿宋" w:eastAsia="仿宋" w:hAnsi="仿宋" w:cs="仿宋" w:hint="eastAsia"/>
          <w:sz w:val="28"/>
          <w:lang w:eastAsia="zh-CN"/>
        </w:rPr>
        <w:t>四、硫代硫酸盐项目绩效评估</w:t>
      </w:r>
      <w:bookmarkEnd w:id="11"/>
    </w:p>
    <w:p>
      <w:pPr>
        <w:pStyle w:val="Heading2"/>
        <w:rPr>
          <w:rFonts w:ascii="仿宋" w:eastAsia="仿宋" w:hAnsi="仿宋" w:cs="仿宋" w:hint="eastAsia"/>
          <w:lang w:eastAsia="zh-CN"/>
        </w:rPr>
      </w:pPr>
      <w:bookmarkStart w:id="12" w:name="_Toc8435"/>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中，我们设计了一套全面的绩效评估指标，以确保硫代硫酸盐项目的可控和成功交付。这些指标跨足硫代硫酸盐项目目标、成本、进度和质量等多个维度，为我们提供了全面洞察硫代硫酸盐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目标达成率是我们关注的首要指标。我们设定了明确的目标，并通过定期监测和评估，迅速发现并应对潜在的目标偏差。这为硫代硫酸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成本绩效是另一个核心关注点。通过实际成本与预算成本的对比分析，我们深入了解成本差异的原因，及时调整资源分配，保持硫代硫酸盐项目在经济效益方面的合理水平。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进度作为关键的绩效指标之一，得到了精心的关注。我们制定了详细的硫代硫酸盐项目进度计划，并设立了进度符合度指标，确保实际进度与计划进度保持一致。这使我们能够快速发现和解决潜在的进度问题，保持硫代硫酸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硫代硫酸盐项目绩效的不可或缺的一环。我们引入了一系列的质量标准和客户满意度指标，以确保硫代硫酸盐项目交付的成果在质量上达到或超越预期水平。通过持续监测这些指标，我们努力提升硫代硫酸盐项目整体质量水平，为硫代硫酸盐项目的成功交付提供有力保障。通过这些科学且全面的绩效评估，我们能够更好地引导硫代硫酸盐项目的持续改进，确保硫代硫酸盐项目目标的顺利达成。</w:t>
      </w:r>
    </w:p>
    <w:p>
      <w:pPr>
        <w:pStyle w:val="Heading2"/>
        <w:ind w:firstLine="560" w:firstLineChars="200"/>
        <w:rPr>
          <w:rFonts w:ascii="仿宋" w:eastAsia="仿宋" w:hAnsi="仿宋" w:cs="仿宋" w:hint="eastAsia"/>
          <w:sz w:val="28"/>
          <w:lang w:eastAsia="zh-CN"/>
        </w:rPr>
      </w:pPr>
      <w:bookmarkStart w:id="13" w:name="_Toc1283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绩效评估是硫代硫酸盐项目中的关键环节，为确保硫代硫酸盐项目达到预期目标，我们采用了多层次、多维度的绩效评估方法。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硫代硫酸盐项目的战略目标对齐，确保每个决策和行动都与硫代硫酸盐项目整体目标保持一致。团队会定期召开战略对齐会议，审视当前工作与硫代硫酸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硫代硫酸盐项目进度、质量、成本和风险等方面。这些指标通过数据收集和分析，为硫代硫酸盐项目管理团队提供了客观的评估依据。例如，我们通过硫代硫酸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绩效评估不仅仅停留在硫代硫酸盐项目内部，还考虑了硫代硫酸盐项目对外部环境的影响。我们定期进行干系人满意度调查，以了解各利益相关方对硫代硫酸盐项目的期望和满意度，并及时做出调整。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这种多层次、多角度的绩效评估方法，使得我们能够全面了解硫代硫酸盐项目的运行状态，及时做出调整，确保硫代硫酸盐项目在不断变化的环境中保持稳健前行。</w:t>
      </w:r>
    </w:p>
    <w:p>
      <w:pPr>
        <w:pStyle w:val="Heading2"/>
        <w:ind w:firstLine="560" w:firstLineChars="200"/>
        <w:rPr>
          <w:rFonts w:ascii="仿宋" w:eastAsia="仿宋" w:hAnsi="仿宋" w:cs="仿宋" w:hint="eastAsia"/>
          <w:sz w:val="28"/>
          <w:lang w:eastAsia="zh-CN"/>
        </w:rPr>
      </w:pPr>
      <w:bookmarkStart w:id="14" w:name="_Toc30019"/>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为了确保硫代硫酸盐项目的有效管理和不断优化，我们采用了精心设计的绩效评估周期。这个周期旨在实现灵活、实时和全面的评估，以适应硫代硫酸盐项目执行中的各种挑战。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硫代硫酸盐项目的不同需求，分为短期、中期和长期。短期评估关注每个迭代或工作周期，以及时发现和解决当前任务中的问题。中期评估涵盖几个迭代，深入了解整体硫代硫酸盐项目的趋势和性能。长期评估则着眼于整个硫代硫酸盐项目阶段，确保硫代硫酸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硫代硫酸盐项目管理工具和协作平台，团队成员能够随时更新和分享硫代硫酸盐项目数据。这种实时性的反馈机制使我们能够及时察觉潜在问题，快速调整，保持硫代硫酸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硫代硫酸盐项目的决策制定密不可分。每个周期的硫代硫酸盐项目回顾会议成为集体总结经验、识别问题深层次原因并找到创新解决方案的平台。这种定期的反思与调整机制使硫代硫酸盐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7349"/>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23744"/>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硫代硫酸盐项目的主要产品是XXXX，预计年产值为XXX万元。这一产品在市场中占据着重要的地位，其广泛的应用范围使得该硫代硫酸盐项目的市场前景非常广阔。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硫代硫酸盐项目的xxx产品作为重要的原材料之一，将在多个领域发挥关键作用。其在建筑、交通、能源等方面的广泛应用将为整个产业链提供强大的支持，形成产业协同效应。硫代硫酸盐项目的年产值XXX万XXX万XXX万万元不仅反映了其在市场上的巨大潜力，更预示着它对国民经济的积极贡献。这种关联度高、涉及面广的产业关系，使得该硫代硫酸盐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24509"/>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总征地面积为XXXX平方米，相当于约XX.XX亩，其中净用地面积为XXXX平方米，红线范围内相当于约XX.XX亩。这一用地规模充分考虑了硫代硫酸盐项目的建设需求，保障了硫代硫酸盐项目在合适的空间内得以充分发展。硫代硫酸盐项目规划的总建筑面积为XXXX平方米，其中主体工程建设占XXXX平方米，计容建筑面积达XXXX平方米。预计建筑工程的投资将达到XXXX万元，为硫代硫酸盐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计划购置的设备共计XXXX台（套），设备购置费用为XXXX万元。这一设备购置计划充分考虑到硫代硫酸盐项目的生产需求和技术要求，确保了硫代硫酸盐项目在生产运营中具备先进的技术装备和高效的生产能力。设备的合理配置将为硫代硫酸盐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计划总投资为XXXX万元，预计年实现营业收入为XXXX万元。这一产能规模的设定旨在确保硫代硫酸盐项目能够在投资与回报之间取得平衡，实现长期可持续的发展。硫代硫酸盐项目的总投资充分考虑到各个方面的需求，包括用地建设、设备购置等多个环节，以确保硫代硫酸盐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6823"/>
      <w:r>
        <w:rPr>
          <w:rFonts w:ascii="仿宋" w:eastAsia="仿宋" w:hAnsi="仿宋" w:cs="仿宋" w:hint="eastAsia"/>
          <w:sz w:val="28"/>
          <w:lang w:eastAsia="zh-CN"/>
        </w:rPr>
        <w:t>六、硫代硫酸盐项目土建工程</w:t>
      </w:r>
      <w:bookmarkEnd w:id="18"/>
    </w:p>
    <w:p>
      <w:pPr>
        <w:pStyle w:val="Heading2"/>
        <w:rPr>
          <w:rFonts w:ascii="仿宋" w:eastAsia="仿宋" w:hAnsi="仿宋" w:cs="仿宋" w:hint="eastAsia"/>
          <w:lang w:eastAsia="zh-CN"/>
        </w:rPr>
      </w:pPr>
      <w:bookmarkStart w:id="19" w:name="_Toc21815"/>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在硫代硫酸盐项目的建筑工程设计中，我们将秉承一系列重要的设计原则，以确保硫代硫酸盐项目建筑在功能、美观、可持续性等方面达到最佳效果。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首要原则是确保建筑的功能性得到最大化的发挥。我们将充分理解硫代硫酸盐项目的实际需求，合理布局各个功能区域，保证建筑在满足业务需求的同时，提供高效的工作环境。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在建筑设计中，我们将综合考虑建设和运营成本。通过精细的经济效益分析，确保设计方案在高效利用资源的同时，对硫代硫酸盐项目的长期盈利能力有积极的贡献。</w:t>
      </w:r>
    </w:p>
    <w:p>
      <w:pPr>
        <w:pStyle w:val="Heading2"/>
        <w:ind w:firstLine="560" w:firstLineChars="200"/>
        <w:rPr>
          <w:rFonts w:ascii="仿宋" w:eastAsia="仿宋" w:hAnsi="仿宋" w:cs="仿宋" w:hint="eastAsia"/>
          <w:sz w:val="28"/>
          <w:lang w:eastAsia="zh-CN"/>
        </w:rPr>
      </w:pPr>
      <w:bookmarkStart w:id="20" w:name="_Toc32462"/>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的土建工程设计中，我们将精准设定设计年限，结合硫代硫酸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https://d.book118.com/398005020025006034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F65662"/>
    <w:rsid w:val="32F6566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8005020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2024-02-02T01:26:00Z</dcterms:created>
  <dcterms:modified xsi:type="dcterms:W3CDTF">2024-02-02T01:27:08Z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25A3951AFA354A6DB86CE7C0C3BB8AF4_11</vt:lpwstr>
  </property>
  <property fmtid="{D5CDD505-2E9C-101B-9397-08002B2CF9AE}" pid="3" name="KSOProductBuildVer">
    <vt:lpwstr>2052-12.1.0.16250</vt:lpwstr>
  </property>
</Properties>
</file>