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667820" w14:paraId="4E4BC27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667820" w14:paraId="2404E15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667820" w14:paraId="09EA20F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667820" w:rsidRPr="00667820" w14:paraId="13965C84" w14:textId="3051E7F8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667820">
        <w:rPr>
          <w:rFonts w:ascii="宋体" w:eastAsia="宋体" w:hAnsi="宋体" w:hint="eastAsia"/>
          <w:b/>
          <w:sz w:val="60"/>
        </w:rPr>
        <w:t>铝粉系列项目风险评估报告</w:t>
      </w:r>
    </w:p>
    <w:p w:rsidR="00667820" w:rsidP="00667820" w14:paraId="2EA5BBF8" w14:textId="36FC996B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667820">
        <w:rPr>
          <w:rFonts w:ascii="仿宋" w:eastAsia="仿宋" w:hAnsi="仿宋" w:hint="eastAsia"/>
          <w:b/>
          <w:sz w:val="40"/>
        </w:rPr>
        <w:t>目录</w:t>
      </w:r>
    </w:p>
    <w:p w:rsidR="00667820" w14:paraId="2A3AACC6" w14:textId="3B3C4183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_Toc157601162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667820" w14:paraId="2802F196" w14:textId="59FB088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一、定性、定量安全评价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_Toc157601163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667820" w14:paraId="13FAD02D" w14:textId="129CC3F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(一)、安全管理单元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_Toc157601164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667820" w14:paraId="1811092B" w14:textId="689E19B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(二)、厂址条件、平面布置及建、构筑物单元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_Toc157601165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667820" w14:paraId="609980A6" w14:textId="2376B2A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(三)、生产单元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_Toc157601166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667820" w14:paraId="7BE94BD3" w14:textId="292FEC7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(四)、公用工程及辅助设施单元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_Toc157601167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667820" w14:paraId="400ED098" w14:textId="3D3C5E7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二、评价铝粉系列项目概述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_Toc157601168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667820" w14:paraId="13652346" w14:textId="6975CE0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(一)、被评价单位的基本情况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_Toc157601169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667820" w14:paraId="2A06F5EB" w14:textId="219F26D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(二)、铝粉系列行业企业所在地的自然条件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_Toc157601170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667820" w14:paraId="681508C4" w14:textId="4A4B597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(三)、企业选址及平面布置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_Toc157601171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667820" w14:paraId="09FE4396" w14:textId="7D50C89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(四)、生产工艺、装置、储存设施基本情况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_Toc157601172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667820" w14:paraId="7A73990C" w14:textId="5D62AD5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(五)、建筑、公用工程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_Toc157601173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667820" w14:paraId="3FC34D1B" w14:textId="535F1AA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(六)、安全管理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_Toc157601174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667820" w14:paraId="4271E671" w14:textId="5C97B1E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(七)、关于事故应急救援预案的审定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_Toc157601175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667820" w14:paraId="26A24A87" w14:textId="22A7899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三、危险、有害因素的辨识与分析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_Toc157601176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667820" w14:paraId="3B11EFD7" w14:textId="26D4B40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(一)、辨识与分析危险、有害因素的依据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_Toc157601177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667820" w14:paraId="3A2AD9EE" w14:textId="49746CF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(二)、主要危险、有害物质分析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_Toc157601178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667820" w14:paraId="18F75C99" w14:textId="0651215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(三)、生产过程中危险有害因素的辨识与分析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_Toc157601179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667820" w14:paraId="64A82AF4" w14:textId="19823C9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(四)、自然条件危险、有害因素辨识与分析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_Toc157601180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667820" w14:paraId="2284B686" w14:textId="6103A0B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(五)、安全管理不当导致的危险、有害因素辨识与分析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_Toc157601181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667820" w14:paraId="585AEB06" w14:textId="45494FD8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(六)、重大危险源辨识结果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_Toc157601182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667820" w14:paraId="32F735CC" w14:textId="55D4817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四、对策措施与建议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_Toc157601183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667820" w14:paraId="50D7AD2C" w14:textId="38BFF6A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(一)、事故隐患的整改措施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_Toc157601184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667820" w14:paraId="7D1B578F" w14:textId="75113C2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(二)、建议的安全对策措施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_Toc157601185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667820" w14:paraId="1CFAFC57" w14:textId="73D5977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_Toc157601186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667820" w14:paraId="63AF64F4" w14:textId="454A37B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_Toc157601187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667820" w14:paraId="5AC0CC31" w14:textId="70E78F1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_Toc157601188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667820" w14:paraId="31664EB1" w14:textId="47957A8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_Toc157601189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667820" w14:paraId="3CE59C71" w14:textId="7F7613B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_Toc157601190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667820" w14:paraId="4FAF611C" w14:textId="7FD1624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_Toc157601191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667820" w14:paraId="162D42A5" w14:textId="5F72E5E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六、环境影响分析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_Toc157601192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667820" w14:paraId="616274C1" w14:textId="129B9B7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_Toc157601193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667820" w14:paraId="1925EE87" w14:textId="6734737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_Toc157601194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667820" w14:paraId="5F3C5F6C" w14:textId="4A2A822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_Toc157601195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667820" w14:paraId="2A259CC9" w14:textId="5E448DA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_Toc157601196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667820" w14:paraId="7FFC89BB" w14:textId="11BA506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_Toc157601197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667820" w14:paraId="163CCC6A" w14:textId="2BDE224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七、节能减排措施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_Toc157601198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667820" w14:paraId="357AAD30" w14:textId="0CE8F09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(一)、节能措施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_Toc157601199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667820" w14:paraId="3E52EA7F" w14:textId="318CA12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_Toc157601200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667820" w14:paraId="0DFADEBC" w14:textId="1D7701A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(三)、清洁生产措施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_Toc157601201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667820" w14:paraId="6C3F888B" w14:textId="521D46C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八、环境风险评估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_Toc157601202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667820" w14:paraId="5C6629D1" w14:textId="3550872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(一)、环境风险评估概述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_Toc157601203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667820" w14:paraId="565F115D" w14:textId="4669DD11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(二)、评价铝粉系列项目风险分析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_Toc157601204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667820" w14:paraId="1829FFD8" w14:textId="51C7E2D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_Toc157601205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667820" w14:paraId="1E48B9E4" w14:textId="323DF9D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九、安全与环境责任体系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_Toc157601206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667820" w14:paraId="6710310C" w14:textId="26A3793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(一)、责任分工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_Toc157601207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667820" w14:paraId="733695AA" w14:textId="6C85298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(二)、安全与环境管理人员配备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_Toc157601208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667820" w14:paraId="101881B6" w14:textId="2F301DB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(三)、责任追究机制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_Toc157601209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667820" w14:paraId="1734ECC6" w14:textId="5717C73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(四)、绩效考核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_Toc157601210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667820" w14:paraId="646C309C" w14:textId="77CD35B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十、安全与环境考核评价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_Toc157601211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667820" w14:paraId="2591B1DB" w14:textId="1C9178F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(一)、考核制度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_Toc157601212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667820" w14:paraId="6160E896" w14:textId="5E7AA6F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(二)、考核内容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_Toc157601213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667820" w14:paraId="5DC7AE03" w14:textId="31408A6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(三)、考核方法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_Toc157601214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667820" w14:paraId="506B9C07" w14:textId="5CE28D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(四)、考核结果分析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_Toc157601215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667820" w14:paraId="4B4DAACF" w14:textId="1AB50F8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(五)、考核奖惩措施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_Toc157601216 \h </w:instrText>
      </w:r>
      <w:r>
        <w:rPr>
          <w:noProof/>
        </w:rPr>
        <w:fldChar w:fldCharType="separate"/>
      </w:r>
      <w:r>
        <w:rPr>
          <w:noProof/>
        </w:rPr>
        <w:t>72</w:t>
      </w:r>
      <w:r>
        <w:rPr>
          <w:noProof/>
        </w:rPr>
        <w:fldChar w:fldCharType="end"/>
      </w:r>
    </w:p>
    <w:p w:rsidR="00667820" w14:paraId="7D9EA11C" w14:textId="48EE908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十一、安全与环境信息披露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_Toc157601217 \h </w:instrText>
      </w:r>
      <w:r>
        <w:rPr>
          <w:noProof/>
        </w:rPr>
        <w:fldChar w:fldCharType="separate"/>
      </w:r>
      <w:r>
        <w:rPr>
          <w:noProof/>
        </w:rPr>
        <w:t>74</w:t>
      </w:r>
      <w:r>
        <w:rPr>
          <w:noProof/>
        </w:rPr>
        <w:fldChar w:fldCharType="end"/>
      </w:r>
    </w:p>
    <w:p w:rsidR="00667820" w14:paraId="4997AE2D" w14:textId="30A2D47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(一)、信息披露原则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_Toc157601218 \h </w:instrText>
      </w:r>
      <w:r>
        <w:rPr>
          <w:noProof/>
        </w:rPr>
        <w:fldChar w:fldCharType="separate"/>
      </w:r>
      <w:r>
        <w:rPr>
          <w:noProof/>
        </w:rPr>
        <w:t>74</w:t>
      </w:r>
      <w:r>
        <w:rPr>
          <w:noProof/>
        </w:rPr>
        <w:fldChar w:fldCharType="end"/>
      </w:r>
    </w:p>
    <w:p w:rsidR="00667820" w14:paraId="5B01C9B1" w14:textId="6881007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(二)、信息披露内容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_Toc157601219 \h </w:instrText>
      </w:r>
      <w:r>
        <w:rPr>
          <w:noProof/>
        </w:rPr>
        <w:fldChar w:fldCharType="separate"/>
      </w:r>
      <w:r>
        <w:rPr>
          <w:noProof/>
        </w:rPr>
        <w:t>75</w:t>
      </w:r>
      <w:r>
        <w:rPr>
          <w:noProof/>
        </w:rPr>
        <w:fldChar w:fldCharType="end"/>
      </w:r>
    </w:p>
    <w:p w:rsidR="00667820" w14:paraId="6EA360DE" w14:textId="49F4B82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(三)、信息披露途径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_Toc157601220 \h </w:instrText>
      </w:r>
      <w:r>
        <w:rPr>
          <w:noProof/>
        </w:rPr>
        <w:fldChar w:fldCharType="separate"/>
      </w:r>
      <w:r>
        <w:rPr>
          <w:noProof/>
        </w:rPr>
        <w:t>77</w:t>
      </w:r>
      <w:r>
        <w:rPr>
          <w:noProof/>
        </w:rPr>
        <w:fldChar w:fldCharType="end"/>
      </w:r>
    </w:p>
    <w:p w:rsidR="00667820" w14:paraId="0CC80F20" w14:textId="2F46DA6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(四)、信息披露周期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_Toc157601221 \h </w:instrText>
      </w:r>
      <w:r>
        <w:rPr>
          <w:noProof/>
        </w:rPr>
        <w:fldChar w:fldCharType="separate"/>
      </w:r>
      <w:r>
        <w:rPr>
          <w:noProof/>
        </w:rPr>
        <w:t>78</w:t>
      </w:r>
      <w:r>
        <w:rPr>
          <w:noProof/>
        </w:rPr>
        <w:fldChar w:fldCharType="end"/>
      </w:r>
    </w:p>
    <w:p w:rsidR="00667820" w14:paraId="71F8F672" w14:textId="7BB9C9A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十二、安全与环境投资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_Toc157601222 \h </w:instrText>
      </w:r>
      <w:r>
        <w:rPr>
          <w:noProof/>
        </w:rPr>
        <w:fldChar w:fldCharType="separate"/>
      </w:r>
      <w:r>
        <w:rPr>
          <w:noProof/>
        </w:rPr>
        <w:t>79</w:t>
      </w:r>
      <w:r>
        <w:rPr>
          <w:noProof/>
        </w:rPr>
        <w:fldChar w:fldCharType="end"/>
      </w:r>
    </w:p>
    <w:p w:rsidR="00667820" w14:paraId="7713599D" w14:textId="59EBE05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_Toc157601223 \h </w:instrText>
      </w:r>
      <w:r>
        <w:rPr>
          <w:noProof/>
        </w:rPr>
        <w:fldChar w:fldCharType="separate"/>
      </w:r>
      <w:r>
        <w:rPr>
          <w:noProof/>
        </w:rPr>
        <w:t>79</w:t>
      </w:r>
      <w:r>
        <w:rPr>
          <w:noProof/>
        </w:rPr>
        <w:fldChar w:fldCharType="end"/>
      </w:r>
    </w:p>
    <w:p w:rsidR="00667820" w14:paraId="3C61D2F2" w14:textId="52E976A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_Toc157601224 \h </w:instrText>
      </w:r>
      <w:r>
        <w:rPr>
          <w:noProof/>
        </w:rPr>
        <w:fldChar w:fldCharType="separate"/>
      </w:r>
      <w:r>
        <w:rPr>
          <w:noProof/>
        </w:rPr>
        <w:t>81</w:t>
      </w:r>
      <w:r>
        <w:rPr>
          <w:noProof/>
        </w:rPr>
        <w:fldChar w:fldCharType="end"/>
      </w:r>
    </w:p>
    <w:p w:rsidR="00667820" w14:paraId="0FE671F2" w14:textId="7E414EF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(三)、投资效益评估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_Toc157601225 \h </w:instrText>
      </w:r>
      <w:r>
        <w:rPr>
          <w:noProof/>
        </w:rPr>
        <w:fldChar w:fldCharType="separate"/>
      </w:r>
      <w:r>
        <w:rPr>
          <w:noProof/>
        </w:rPr>
        <w:t>83</w:t>
      </w:r>
      <w:r>
        <w:rPr>
          <w:noProof/>
        </w:rPr>
        <w:fldChar w:fldCharType="end"/>
      </w:r>
    </w:p>
    <w:p w:rsidR="00667820" w14:paraId="16AE1733" w14:textId="0E9E935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十三、安全与环境问题的沟通与协调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_Toc157601226 \h </w:instrText>
      </w:r>
      <w:r>
        <w:rPr>
          <w:noProof/>
        </w:rPr>
        <w:fldChar w:fldCharType="separate"/>
      </w:r>
      <w:r>
        <w:rPr>
          <w:noProof/>
        </w:rPr>
        <w:t>85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https://d.book118.com/398010022142006033</w:t>
        </w:r>
      </w:hyperlink>
    </w:p>
    <w:p w:rsidR="00667820">
      <w:pPr>
        <w:pStyle w:val="TOC1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67820" w:rsidP="00DF376A" w14:paraId="0548D1C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67820" w14:paraId="429BE439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67820" w:rsidP="00DF376A" w14:paraId="55A3CF93" w14:textId="439834A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667820" w14:paraId="1CB5D8D6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67820" w14:paraId="44376681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67820" w:rsidP="00DF376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67820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67820" w:rsidP="00DF376A" w14:textId="439834A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667820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67820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67820" w:rsidP="00DF376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67820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67820" w:rsidP="00DF376A" w14:textId="439834A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667820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67820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67820" w:rsidP="00DF376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67820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67820" w:rsidP="00DF376A" w14:textId="439834A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667820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67820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67820" w14:paraId="5611C395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67820" w:rsidRPr="00667820" w:rsidP="00667820" w14:paraId="60B54B8D" w14:textId="1C644D0A">
    <w:pPr>
      <w:pStyle w:val="Header"/>
      <w:rPr>
        <w:rFonts w:ascii="仿宋" w:eastAsia="仿宋" w:hAnsi="仿宋"/>
      </w:rPr>
    </w:pPr>
    <w:r w:rsidRPr="00667820">
      <w:rPr>
        <w:rFonts w:ascii="仿宋" w:eastAsia="仿宋" w:hAnsi="仿宋" w:hint="eastAsia"/>
      </w:rPr>
      <w:t>铝粉系列项目风险评估报告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67820" w14:paraId="17C06660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67820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67820" w:rsidRPr="00667820" w:rsidP="00667820" w14:textId="1C644D0A">
    <w:pPr>
      <w:pStyle w:val="Header"/>
      <w:rPr>
        <w:rFonts w:ascii="仿宋" w:eastAsia="仿宋" w:hAnsi="仿宋"/>
      </w:rPr>
    </w:pPr>
    <w:r w:rsidRPr="00667820">
      <w:rPr>
        <w:rFonts w:ascii="仿宋" w:eastAsia="仿宋" w:hAnsi="仿宋" w:hint="eastAsia"/>
      </w:rPr>
      <w:t>铝粉系列项目风险评估报告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67820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67820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67820" w:rsidRPr="00667820" w:rsidP="00667820" w14:textId="1C644D0A">
    <w:pPr>
      <w:pStyle w:val="Header"/>
      <w:rPr>
        <w:rFonts w:ascii="仿宋" w:eastAsia="仿宋" w:hAnsi="仿宋"/>
      </w:rPr>
    </w:pPr>
    <w:r w:rsidRPr="00667820">
      <w:rPr>
        <w:rFonts w:ascii="仿宋" w:eastAsia="仿宋" w:hAnsi="仿宋" w:hint="eastAsia"/>
      </w:rPr>
      <w:t>铝粉系列项目风险评估报告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67820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67820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67820" w:rsidRPr="00667820" w:rsidP="00667820" w14:textId="1C644D0A">
    <w:pPr>
      <w:pStyle w:val="Header"/>
      <w:rPr>
        <w:rFonts w:ascii="仿宋" w:eastAsia="仿宋" w:hAnsi="仿宋"/>
      </w:rPr>
    </w:pPr>
    <w:r w:rsidRPr="00667820">
      <w:rPr>
        <w:rFonts w:ascii="仿宋" w:eastAsia="仿宋" w:hAnsi="仿宋" w:hint="eastAsia"/>
      </w:rPr>
      <w:t>铝粉系列项目风险评估报告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67820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7820"/>
    <w:rsid w:val="00667820"/>
    <w:rsid w:val="00DF376A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19AEEF4"/>
  <w15:chartTrackingRefBased/>
  <w15:docId w15:val="{1C91A4FD-E736-4932-9871-73461C1703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66782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667820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667820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667820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66782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667820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66782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667820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667820"/>
  </w:style>
  <w:style w:type="paragraph" w:styleId="TOC1">
    <w:name w:val="toc 1"/>
    <w:basedOn w:val="Normal"/>
    <w:next w:val="Normal"/>
    <w:autoRedefine/>
    <w:uiPriority w:val="39"/>
    <w:unhideWhenUsed/>
    <w:rsid w:val="00667820"/>
  </w:style>
  <w:style w:type="paragraph" w:styleId="TOC2">
    <w:name w:val="toc 2"/>
    <w:basedOn w:val="Normal"/>
    <w:next w:val="Normal"/>
    <w:autoRedefine/>
    <w:uiPriority w:val="39"/>
    <w:unhideWhenUsed/>
    <w:rsid w:val="00667820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398010022142006033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6721</Words>
  <Characters>38315</Characters>
  <Application>Microsoft Office Word</Application>
  <DocSecurity>0</DocSecurity>
  <Lines>319</Lines>
  <Paragraphs>89</Paragraphs>
  <ScaleCrop>false</ScaleCrop>
  <Company/>
  <LinksUpToDate>false</LinksUpToDate>
  <CharactersWithSpaces>44947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2024-01-31T05:44:00Z</dcterms:created>
  <dcterms:modified xsi:type="dcterms:W3CDTF">2024-01-31T05:45:00Z</dcterms:modified>
</cp:coreProperties>
</file>