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血球计数器项目规划设计蓝图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4" w:history="1">
        <w:r>
          <w:rPr>
            <w:rFonts w:ascii="仿宋" w:eastAsia="仿宋" w:hAnsi="仿宋" w:cs="仿宋" w:hint="eastAsia"/>
            <w:lang w:eastAsia="zh-CN"/>
          </w:rPr>
          <w:t>概论</w:t>
        </w:r>
        <w:r>
          <w:tab/>
        </w:r>
        <w:r>
          <w:fldChar w:fldCharType="begin"/>
        </w:r>
        <w:r>
          <w:instrText xml:space="preserve"> PAGEREF _Toc2924 \h </w:instrText>
        </w:r>
        <w:r>
          <w:fldChar w:fldCharType="separate"/>
        </w:r>
        <w:r>
          <w:t>3</w:t>
        </w:r>
        <w:r>
          <w:fldChar w:fldCharType="end"/>
        </w:r>
      </w:hyperlink>
    </w:p>
    <w:p>
      <w:pPr>
        <w:pStyle w:val="TOC1"/>
        <w:tabs>
          <w:tab w:val="right" w:leader="dot" w:pos="8306"/>
        </w:tabs>
      </w:pPr>
      <w:hyperlink w:anchor="_Toc2591" w:history="1">
        <w:r>
          <w:rPr>
            <w:rFonts w:ascii="仿宋" w:eastAsia="仿宋" w:hAnsi="仿宋" w:cs="仿宋" w:hint="eastAsia"/>
            <w:lang w:eastAsia="zh-CN"/>
          </w:rPr>
          <w:t>一、工艺说明</w:t>
        </w:r>
        <w:r>
          <w:tab/>
        </w:r>
        <w:r>
          <w:fldChar w:fldCharType="begin"/>
        </w:r>
        <w:r>
          <w:instrText xml:space="preserve"> PAGEREF _Toc2591 \h </w:instrText>
        </w:r>
        <w:r>
          <w:fldChar w:fldCharType="separate"/>
        </w:r>
        <w:r>
          <w:t>3</w:t>
        </w:r>
        <w:r>
          <w:fldChar w:fldCharType="end"/>
        </w:r>
      </w:hyperlink>
    </w:p>
    <w:p>
      <w:pPr>
        <w:pStyle w:val="TOC2"/>
        <w:tabs>
          <w:tab w:val="right" w:leader="dot" w:pos="8306"/>
        </w:tabs>
      </w:pPr>
      <w:hyperlink w:anchor="_Toc6860" w:history="1">
        <w:r>
          <w:rPr>
            <w:rFonts w:ascii="仿宋" w:eastAsia="仿宋" w:hAnsi="仿宋" w:cs="仿宋" w:hint="eastAsia"/>
            <w:lang w:eastAsia="zh-CN"/>
          </w:rPr>
          <w:t>(一)、技术管理特点</w:t>
        </w:r>
        <w:r>
          <w:tab/>
        </w:r>
        <w:r>
          <w:fldChar w:fldCharType="begin"/>
        </w:r>
        <w:r>
          <w:instrText xml:space="preserve"> PAGEREF _Toc6860 \h </w:instrText>
        </w:r>
        <w:r>
          <w:fldChar w:fldCharType="separate"/>
        </w:r>
        <w:r>
          <w:t>3</w:t>
        </w:r>
        <w:r>
          <w:fldChar w:fldCharType="end"/>
        </w:r>
      </w:hyperlink>
    </w:p>
    <w:p>
      <w:pPr>
        <w:pStyle w:val="TOC2"/>
        <w:tabs>
          <w:tab w:val="right" w:leader="dot" w:pos="8306"/>
        </w:tabs>
      </w:pPr>
      <w:hyperlink w:anchor="_Toc28514" w:history="1">
        <w:r>
          <w:rPr>
            <w:rFonts w:ascii="仿宋" w:eastAsia="仿宋" w:hAnsi="仿宋" w:cs="仿宋" w:hint="eastAsia"/>
            <w:lang w:eastAsia="zh-CN"/>
          </w:rPr>
          <w:t>(二)、血球计数器项目工艺技术设计方案</w:t>
        </w:r>
        <w:r>
          <w:tab/>
        </w:r>
        <w:r>
          <w:fldChar w:fldCharType="begin"/>
        </w:r>
        <w:r>
          <w:instrText xml:space="preserve"> PAGEREF _Toc28514 \h </w:instrText>
        </w:r>
        <w:r>
          <w:fldChar w:fldCharType="separate"/>
        </w:r>
        <w:r>
          <w:t>4</w:t>
        </w:r>
        <w:r>
          <w:fldChar w:fldCharType="end"/>
        </w:r>
      </w:hyperlink>
    </w:p>
    <w:p>
      <w:pPr>
        <w:pStyle w:val="TOC2"/>
        <w:tabs>
          <w:tab w:val="right" w:leader="dot" w:pos="8306"/>
        </w:tabs>
      </w:pPr>
      <w:hyperlink w:anchor="_Toc5884" w:history="1">
        <w:r>
          <w:rPr>
            <w:rFonts w:ascii="仿宋" w:eastAsia="仿宋" w:hAnsi="仿宋" w:cs="仿宋" w:hint="eastAsia"/>
            <w:lang w:eastAsia="zh-CN"/>
          </w:rPr>
          <w:t>(三)、设备选型方案</w:t>
        </w:r>
        <w:r>
          <w:tab/>
        </w:r>
        <w:r>
          <w:fldChar w:fldCharType="begin"/>
        </w:r>
        <w:r>
          <w:instrText xml:space="preserve"> PAGEREF _Toc5884 \h </w:instrText>
        </w:r>
        <w:r>
          <w:fldChar w:fldCharType="separate"/>
        </w:r>
        <w:r>
          <w:t>5</w:t>
        </w:r>
        <w:r>
          <w:fldChar w:fldCharType="end"/>
        </w:r>
      </w:hyperlink>
    </w:p>
    <w:p>
      <w:pPr>
        <w:pStyle w:val="TOC1"/>
        <w:tabs>
          <w:tab w:val="right" w:leader="dot" w:pos="8306"/>
        </w:tabs>
      </w:pPr>
      <w:hyperlink w:anchor="_Toc17551" w:history="1">
        <w:r>
          <w:rPr>
            <w:rFonts w:ascii="仿宋" w:eastAsia="仿宋" w:hAnsi="仿宋" w:cs="仿宋" w:hint="eastAsia"/>
            <w:lang w:eastAsia="zh-CN"/>
          </w:rPr>
          <w:t>二、血球计数器项目建设单位说明</w:t>
        </w:r>
        <w:r>
          <w:tab/>
        </w:r>
        <w:r>
          <w:fldChar w:fldCharType="begin"/>
        </w:r>
        <w:r>
          <w:instrText xml:space="preserve"> PAGEREF _Toc17551 \h </w:instrText>
        </w:r>
        <w:r>
          <w:fldChar w:fldCharType="separate"/>
        </w:r>
        <w:r>
          <w:t>7</w:t>
        </w:r>
        <w:r>
          <w:fldChar w:fldCharType="end"/>
        </w:r>
      </w:hyperlink>
    </w:p>
    <w:p>
      <w:pPr>
        <w:pStyle w:val="TOC2"/>
        <w:tabs>
          <w:tab w:val="right" w:leader="dot" w:pos="8306"/>
        </w:tabs>
      </w:pPr>
      <w:hyperlink w:anchor="_Toc20835" w:history="1">
        <w:r>
          <w:rPr>
            <w:rFonts w:ascii="仿宋" w:eastAsia="仿宋" w:hAnsi="仿宋" w:cs="仿宋" w:hint="eastAsia"/>
            <w:lang w:eastAsia="zh-CN"/>
          </w:rPr>
          <w:t>(一)、血球计数器项目承办单位基本情况</w:t>
        </w:r>
        <w:r>
          <w:tab/>
        </w:r>
        <w:r>
          <w:fldChar w:fldCharType="begin"/>
        </w:r>
        <w:r>
          <w:instrText xml:space="preserve"> PAGEREF _Toc20835 \h </w:instrText>
        </w:r>
        <w:r>
          <w:fldChar w:fldCharType="separate"/>
        </w:r>
        <w:r>
          <w:t>7</w:t>
        </w:r>
        <w:r>
          <w:fldChar w:fldCharType="end"/>
        </w:r>
      </w:hyperlink>
    </w:p>
    <w:p>
      <w:pPr>
        <w:pStyle w:val="TOC2"/>
        <w:tabs>
          <w:tab w:val="right" w:leader="dot" w:pos="8306"/>
        </w:tabs>
      </w:pPr>
      <w:hyperlink w:anchor="_Toc8752" w:history="1">
        <w:r>
          <w:rPr>
            <w:rFonts w:ascii="仿宋" w:eastAsia="仿宋" w:hAnsi="仿宋" w:cs="仿宋" w:hint="eastAsia"/>
            <w:lang w:eastAsia="zh-CN"/>
          </w:rPr>
          <w:t>(二)、公司经济效益分析</w:t>
        </w:r>
        <w:r>
          <w:tab/>
        </w:r>
        <w:r>
          <w:fldChar w:fldCharType="begin"/>
        </w:r>
        <w:r>
          <w:instrText xml:space="preserve"> PAGEREF _Toc8752 \h </w:instrText>
        </w:r>
        <w:r>
          <w:fldChar w:fldCharType="separate"/>
        </w:r>
        <w:r>
          <w:t>7</w:t>
        </w:r>
        <w:r>
          <w:fldChar w:fldCharType="end"/>
        </w:r>
      </w:hyperlink>
    </w:p>
    <w:p>
      <w:pPr>
        <w:pStyle w:val="TOC1"/>
        <w:tabs>
          <w:tab w:val="right" w:leader="dot" w:pos="8306"/>
        </w:tabs>
      </w:pPr>
      <w:hyperlink w:anchor="_Toc25120" w:history="1">
        <w:r>
          <w:rPr>
            <w:rFonts w:ascii="仿宋" w:eastAsia="仿宋" w:hAnsi="仿宋" w:cs="仿宋" w:hint="eastAsia"/>
            <w:lang w:eastAsia="zh-CN"/>
          </w:rPr>
          <w:t>三、血球计数器项目文档管理</w:t>
        </w:r>
        <w:r>
          <w:tab/>
        </w:r>
        <w:r>
          <w:fldChar w:fldCharType="begin"/>
        </w:r>
        <w:r>
          <w:instrText xml:space="preserve"> PAGEREF _Toc25120 \h </w:instrText>
        </w:r>
        <w:r>
          <w:fldChar w:fldCharType="separate"/>
        </w:r>
        <w:r>
          <w:t>8</w:t>
        </w:r>
        <w:r>
          <w:fldChar w:fldCharType="end"/>
        </w:r>
      </w:hyperlink>
    </w:p>
    <w:p>
      <w:pPr>
        <w:pStyle w:val="TOC2"/>
        <w:tabs>
          <w:tab w:val="right" w:leader="dot" w:pos="8306"/>
        </w:tabs>
      </w:pPr>
      <w:hyperlink w:anchor="_Toc699" w:history="1">
        <w:r>
          <w:rPr>
            <w:rFonts w:ascii="仿宋" w:eastAsia="仿宋" w:hAnsi="仿宋" w:cs="仿宋" w:hint="eastAsia"/>
            <w:lang w:eastAsia="zh-CN"/>
          </w:rPr>
          <w:t>(一)、文档编制与审查</w:t>
        </w:r>
        <w:r>
          <w:tab/>
        </w:r>
        <w:r>
          <w:fldChar w:fldCharType="begin"/>
        </w:r>
        <w:r>
          <w:instrText xml:space="preserve"> PAGEREF _Toc699 \h </w:instrText>
        </w:r>
        <w:r>
          <w:fldChar w:fldCharType="separate"/>
        </w:r>
        <w:r>
          <w:t>8</w:t>
        </w:r>
        <w:r>
          <w:fldChar w:fldCharType="end"/>
        </w:r>
      </w:hyperlink>
    </w:p>
    <w:p>
      <w:pPr>
        <w:pStyle w:val="TOC2"/>
        <w:tabs>
          <w:tab w:val="right" w:leader="dot" w:pos="8306"/>
        </w:tabs>
      </w:pPr>
      <w:hyperlink w:anchor="_Toc22874" w:history="1">
        <w:r>
          <w:rPr>
            <w:rFonts w:ascii="仿宋" w:eastAsia="仿宋" w:hAnsi="仿宋" w:cs="仿宋" w:hint="eastAsia"/>
            <w:lang w:eastAsia="zh-CN"/>
          </w:rPr>
          <w:t>(二)、文档发布与分发</w:t>
        </w:r>
        <w:r>
          <w:tab/>
        </w:r>
        <w:r>
          <w:fldChar w:fldCharType="begin"/>
        </w:r>
        <w:r>
          <w:instrText xml:space="preserve"> PAGEREF _Toc22874 \h </w:instrText>
        </w:r>
        <w:r>
          <w:fldChar w:fldCharType="separate"/>
        </w:r>
        <w:r>
          <w:t>10</w:t>
        </w:r>
        <w:r>
          <w:fldChar w:fldCharType="end"/>
        </w:r>
      </w:hyperlink>
    </w:p>
    <w:p>
      <w:pPr>
        <w:pStyle w:val="TOC2"/>
        <w:tabs>
          <w:tab w:val="right" w:leader="dot" w:pos="8306"/>
        </w:tabs>
      </w:pPr>
      <w:hyperlink w:anchor="_Toc24349" w:history="1">
        <w:r>
          <w:rPr>
            <w:rFonts w:ascii="仿宋" w:eastAsia="仿宋" w:hAnsi="仿宋" w:cs="仿宋" w:hint="eastAsia"/>
            <w:lang w:eastAsia="zh-CN"/>
          </w:rPr>
          <w:t>(三)、文档存档与归档</w:t>
        </w:r>
        <w:r>
          <w:tab/>
        </w:r>
        <w:r>
          <w:fldChar w:fldCharType="begin"/>
        </w:r>
        <w:r>
          <w:instrText xml:space="preserve"> PAGEREF _Toc24349 \h </w:instrText>
        </w:r>
        <w:r>
          <w:fldChar w:fldCharType="separate"/>
        </w:r>
        <w:r>
          <w:t>10</w:t>
        </w:r>
        <w:r>
          <w:fldChar w:fldCharType="end"/>
        </w:r>
      </w:hyperlink>
    </w:p>
    <w:p>
      <w:pPr>
        <w:pStyle w:val="TOC1"/>
        <w:tabs>
          <w:tab w:val="right" w:leader="dot" w:pos="8306"/>
        </w:tabs>
      </w:pPr>
      <w:hyperlink w:anchor="_Toc22563" w:history="1">
        <w:r>
          <w:rPr>
            <w:rFonts w:ascii="仿宋" w:eastAsia="仿宋" w:hAnsi="仿宋" w:cs="仿宋" w:hint="eastAsia"/>
            <w:lang w:eastAsia="zh-CN"/>
          </w:rPr>
          <w:t>四、血球计数器项目绩效评估</w:t>
        </w:r>
        <w:r>
          <w:tab/>
        </w:r>
        <w:r>
          <w:fldChar w:fldCharType="begin"/>
        </w:r>
        <w:r>
          <w:instrText xml:space="preserve"> PAGEREF _Toc22563 \h </w:instrText>
        </w:r>
        <w:r>
          <w:fldChar w:fldCharType="separate"/>
        </w:r>
        <w:r>
          <w:t>12</w:t>
        </w:r>
        <w:r>
          <w:fldChar w:fldCharType="end"/>
        </w:r>
      </w:hyperlink>
    </w:p>
    <w:p>
      <w:pPr>
        <w:pStyle w:val="TOC2"/>
        <w:tabs>
          <w:tab w:val="right" w:leader="dot" w:pos="8306"/>
        </w:tabs>
      </w:pPr>
      <w:hyperlink w:anchor="_Toc6289" w:history="1">
        <w:r>
          <w:rPr>
            <w:rFonts w:ascii="仿宋" w:eastAsia="仿宋" w:hAnsi="仿宋" w:cs="仿宋" w:hint="eastAsia"/>
            <w:lang w:eastAsia="zh-CN"/>
          </w:rPr>
          <w:t>(一)、绩效评估指标</w:t>
        </w:r>
        <w:r>
          <w:tab/>
        </w:r>
        <w:r>
          <w:fldChar w:fldCharType="begin"/>
        </w:r>
        <w:r>
          <w:instrText xml:space="preserve"> PAGEREF _Toc6289 \h </w:instrText>
        </w:r>
        <w:r>
          <w:fldChar w:fldCharType="separate"/>
        </w:r>
        <w:r>
          <w:t>12</w:t>
        </w:r>
        <w:r>
          <w:fldChar w:fldCharType="end"/>
        </w:r>
      </w:hyperlink>
    </w:p>
    <w:p>
      <w:pPr>
        <w:pStyle w:val="TOC2"/>
        <w:tabs>
          <w:tab w:val="right" w:leader="dot" w:pos="8306"/>
        </w:tabs>
      </w:pPr>
      <w:hyperlink w:anchor="_Toc13686" w:history="1">
        <w:r>
          <w:rPr>
            <w:rFonts w:ascii="仿宋" w:eastAsia="仿宋" w:hAnsi="仿宋" w:cs="仿宋" w:hint="eastAsia"/>
            <w:lang w:eastAsia="zh-CN"/>
          </w:rPr>
          <w:t>(二)、绩效评估方法</w:t>
        </w:r>
        <w:r>
          <w:tab/>
        </w:r>
        <w:r>
          <w:fldChar w:fldCharType="begin"/>
        </w:r>
        <w:r>
          <w:instrText xml:space="preserve"> PAGEREF _Toc13686 \h </w:instrText>
        </w:r>
        <w:r>
          <w:fldChar w:fldCharType="separate"/>
        </w:r>
        <w:r>
          <w:t>13</w:t>
        </w:r>
        <w:r>
          <w:fldChar w:fldCharType="end"/>
        </w:r>
      </w:hyperlink>
    </w:p>
    <w:p>
      <w:pPr>
        <w:pStyle w:val="TOC2"/>
        <w:tabs>
          <w:tab w:val="right" w:leader="dot" w:pos="8306"/>
        </w:tabs>
      </w:pPr>
      <w:hyperlink w:anchor="_Toc25131" w:history="1">
        <w:r>
          <w:rPr>
            <w:rFonts w:ascii="仿宋" w:eastAsia="仿宋" w:hAnsi="仿宋" w:cs="仿宋" w:hint="eastAsia"/>
            <w:lang w:eastAsia="zh-CN"/>
          </w:rPr>
          <w:t>(三)、绩效评估周期</w:t>
        </w:r>
        <w:r>
          <w:tab/>
        </w:r>
        <w:r>
          <w:fldChar w:fldCharType="begin"/>
        </w:r>
        <w:r>
          <w:instrText xml:space="preserve"> PAGEREF _Toc25131 \h </w:instrText>
        </w:r>
        <w:r>
          <w:fldChar w:fldCharType="separate"/>
        </w:r>
        <w:r>
          <w:t>14</w:t>
        </w:r>
        <w:r>
          <w:fldChar w:fldCharType="end"/>
        </w:r>
      </w:hyperlink>
    </w:p>
    <w:p>
      <w:pPr>
        <w:pStyle w:val="TOC1"/>
        <w:tabs>
          <w:tab w:val="right" w:leader="dot" w:pos="8306"/>
        </w:tabs>
      </w:pPr>
      <w:hyperlink w:anchor="_Toc14353" w:history="1">
        <w:r>
          <w:rPr>
            <w:rFonts w:ascii="仿宋" w:eastAsia="仿宋" w:hAnsi="仿宋" w:cs="仿宋" w:hint="eastAsia"/>
            <w:lang w:eastAsia="zh-CN"/>
          </w:rPr>
          <w:t>五、血球计数器项目概论</w:t>
        </w:r>
        <w:r>
          <w:tab/>
        </w:r>
        <w:r>
          <w:fldChar w:fldCharType="begin"/>
        </w:r>
        <w:r>
          <w:instrText xml:space="preserve"> PAGEREF _Toc14353 \h </w:instrText>
        </w:r>
        <w:r>
          <w:fldChar w:fldCharType="separate"/>
        </w:r>
        <w:r>
          <w:t>15</w:t>
        </w:r>
        <w:r>
          <w:fldChar w:fldCharType="end"/>
        </w:r>
      </w:hyperlink>
    </w:p>
    <w:p>
      <w:pPr>
        <w:pStyle w:val="TOC2"/>
        <w:tabs>
          <w:tab w:val="right" w:leader="dot" w:pos="8306"/>
        </w:tabs>
      </w:pPr>
      <w:hyperlink w:anchor="_Toc12223" w:history="1">
        <w:r>
          <w:rPr>
            <w:rFonts w:ascii="仿宋" w:eastAsia="仿宋" w:hAnsi="仿宋" w:cs="仿宋" w:hint="eastAsia"/>
            <w:lang w:eastAsia="zh-CN"/>
          </w:rPr>
          <w:t>(一)、血球计数器项目概况</w:t>
        </w:r>
        <w:r>
          <w:tab/>
        </w:r>
        <w:r>
          <w:fldChar w:fldCharType="begin"/>
        </w:r>
        <w:r>
          <w:instrText xml:space="preserve"> PAGEREF _Toc12223 \h </w:instrText>
        </w:r>
        <w:r>
          <w:fldChar w:fldCharType="separate"/>
        </w:r>
        <w:r>
          <w:t>15</w:t>
        </w:r>
        <w:r>
          <w:fldChar w:fldCharType="end"/>
        </w:r>
      </w:hyperlink>
    </w:p>
    <w:p>
      <w:pPr>
        <w:pStyle w:val="TOC2"/>
        <w:tabs>
          <w:tab w:val="right" w:leader="dot" w:pos="8306"/>
        </w:tabs>
      </w:pPr>
      <w:hyperlink w:anchor="_Toc29759" w:history="1">
        <w:r>
          <w:rPr>
            <w:rFonts w:ascii="仿宋" w:eastAsia="仿宋" w:hAnsi="仿宋" w:cs="仿宋" w:hint="eastAsia"/>
            <w:lang w:eastAsia="zh-CN"/>
          </w:rPr>
          <w:t>(二)、血球计数器项目目标</w:t>
        </w:r>
        <w:r>
          <w:tab/>
        </w:r>
        <w:r>
          <w:fldChar w:fldCharType="begin"/>
        </w:r>
        <w:r>
          <w:instrText xml:space="preserve"> PAGEREF _Toc29759 \h </w:instrText>
        </w:r>
        <w:r>
          <w:fldChar w:fldCharType="separate"/>
        </w:r>
        <w:r>
          <w:t>17</w:t>
        </w:r>
        <w:r>
          <w:fldChar w:fldCharType="end"/>
        </w:r>
      </w:hyperlink>
    </w:p>
    <w:p>
      <w:pPr>
        <w:pStyle w:val="TOC2"/>
        <w:tabs>
          <w:tab w:val="right" w:leader="dot" w:pos="8306"/>
        </w:tabs>
      </w:pPr>
      <w:hyperlink w:anchor="_Toc7444" w:history="1">
        <w:r>
          <w:rPr>
            <w:rFonts w:ascii="仿宋" w:eastAsia="仿宋" w:hAnsi="仿宋" w:cs="仿宋" w:hint="eastAsia"/>
            <w:lang w:eastAsia="zh-CN"/>
          </w:rPr>
          <w:t>(三)、血球计数器项目提出的理由</w:t>
        </w:r>
        <w:r>
          <w:tab/>
        </w:r>
        <w:r>
          <w:fldChar w:fldCharType="begin"/>
        </w:r>
        <w:r>
          <w:instrText xml:space="preserve"> PAGEREF _Toc7444 \h </w:instrText>
        </w:r>
        <w:r>
          <w:fldChar w:fldCharType="separate"/>
        </w:r>
        <w:r>
          <w:t>18</w:t>
        </w:r>
        <w:r>
          <w:fldChar w:fldCharType="end"/>
        </w:r>
      </w:hyperlink>
    </w:p>
    <w:p>
      <w:pPr>
        <w:pStyle w:val="TOC2"/>
        <w:tabs>
          <w:tab w:val="right" w:leader="dot" w:pos="8306"/>
        </w:tabs>
      </w:pPr>
      <w:hyperlink w:anchor="_Toc5322" w:history="1">
        <w:r>
          <w:rPr>
            <w:rFonts w:ascii="仿宋" w:eastAsia="仿宋" w:hAnsi="仿宋" w:cs="仿宋" w:hint="eastAsia"/>
            <w:lang w:eastAsia="zh-CN"/>
          </w:rPr>
          <w:t>(四)、血球计数器项目意义</w:t>
        </w:r>
        <w:r>
          <w:tab/>
        </w:r>
        <w:r>
          <w:fldChar w:fldCharType="begin"/>
        </w:r>
        <w:r>
          <w:instrText xml:space="preserve"> PAGEREF _Toc5322 \h </w:instrText>
        </w:r>
        <w:r>
          <w:fldChar w:fldCharType="separate"/>
        </w:r>
        <w:r>
          <w:t>20</w:t>
        </w:r>
        <w:r>
          <w:fldChar w:fldCharType="end"/>
        </w:r>
      </w:hyperlink>
    </w:p>
    <w:p>
      <w:pPr>
        <w:pStyle w:val="TOC2"/>
        <w:tabs>
          <w:tab w:val="right" w:leader="dot" w:pos="8306"/>
        </w:tabs>
      </w:pPr>
      <w:hyperlink w:anchor="_Toc6007" w:history="1">
        <w:r>
          <w:rPr>
            <w:rFonts w:ascii="仿宋" w:eastAsia="仿宋" w:hAnsi="仿宋" w:cs="仿宋" w:hint="eastAsia"/>
            <w:lang w:eastAsia="zh-CN"/>
          </w:rPr>
          <w:t>(五)、血球计数器项目背景</w:t>
        </w:r>
        <w:r>
          <w:tab/>
        </w:r>
        <w:r>
          <w:fldChar w:fldCharType="begin"/>
        </w:r>
        <w:r>
          <w:instrText xml:space="preserve"> PAGEREF _Toc6007 \h </w:instrText>
        </w:r>
        <w:r>
          <w:fldChar w:fldCharType="separate"/>
        </w:r>
        <w:r>
          <w:t>20</w:t>
        </w:r>
        <w:r>
          <w:fldChar w:fldCharType="end"/>
        </w:r>
      </w:hyperlink>
    </w:p>
    <w:p>
      <w:pPr>
        <w:pStyle w:val="TOC1"/>
        <w:tabs>
          <w:tab w:val="right" w:leader="dot" w:pos="8306"/>
        </w:tabs>
      </w:pPr>
      <w:hyperlink w:anchor="_Toc20658" w:history="1">
        <w:r>
          <w:rPr>
            <w:rFonts w:ascii="仿宋" w:eastAsia="仿宋" w:hAnsi="仿宋" w:cs="仿宋" w:hint="eastAsia"/>
            <w:lang w:eastAsia="zh-CN"/>
          </w:rPr>
          <w:t>六、血球计数器项目选址可行性分析</w:t>
        </w:r>
        <w:r>
          <w:tab/>
        </w:r>
        <w:r>
          <w:fldChar w:fldCharType="begin"/>
        </w:r>
        <w:r>
          <w:instrText xml:space="preserve"> PAGEREF _Toc20658 \h </w:instrText>
        </w:r>
        <w:r>
          <w:fldChar w:fldCharType="separate"/>
        </w:r>
        <w:r>
          <w:t>21</w:t>
        </w:r>
        <w:r>
          <w:fldChar w:fldCharType="end"/>
        </w:r>
      </w:hyperlink>
    </w:p>
    <w:p>
      <w:pPr>
        <w:pStyle w:val="TOC2"/>
        <w:tabs>
          <w:tab w:val="right" w:leader="dot" w:pos="8306"/>
        </w:tabs>
      </w:pPr>
      <w:hyperlink w:anchor="_Toc9521" w:history="1">
        <w:r>
          <w:rPr>
            <w:rFonts w:ascii="仿宋" w:eastAsia="仿宋" w:hAnsi="仿宋" w:cs="仿宋" w:hint="eastAsia"/>
            <w:lang w:eastAsia="zh-CN"/>
          </w:rPr>
          <w:t>(一)、血球计数器项目选址</w:t>
        </w:r>
        <w:r>
          <w:tab/>
        </w:r>
        <w:r>
          <w:fldChar w:fldCharType="begin"/>
        </w:r>
        <w:r>
          <w:instrText xml:space="preserve"> PAGEREF _Toc9521 \h </w:instrText>
        </w:r>
        <w:r>
          <w:fldChar w:fldCharType="separate"/>
        </w:r>
        <w:r>
          <w:t>21</w:t>
        </w:r>
        <w:r>
          <w:fldChar w:fldCharType="end"/>
        </w:r>
      </w:hyperlink>
    </w:p>
    <w:p>
      <w:pPr>
        <w:pStyle w:val="TOC2"/>
        <w:tabs>
          <w:tab w:val="right" w:leader="dot" w:pos="8306"/>
        </w:tabs>
      </w:pPr>
      <w:hyperlink w:anchor="_Toc6998" w:history="1">
        <w:r>
          <w:rPr>
            <w:rFonts w:ascii="仿宋" w:eastAsia="仿宋" w:hAnsi="仿宋" w:cs="仿宋" w:hint="eastAsia"/>
            <w:lang w:eastAsia="zh-CN"/>
          </w:rPr>
          <w:t>(二)、用地控制指标</w:t>
        </w:r>
        <w:r>
          <w:tab/>
        </w:r>
        <w:r>
          <w:fldChar w:fldCharType="begin"/>
        </w:r>
        <w:r>
          <w:instrText xml:space="preserve"> PAGEREF _Toc6998 \h </w:instrText>
        </w:r>
        <w:r>
          <w:fldChar w:fldCharType="separate"/>
        </w:r>
        <w:r>
          <w:t>21</w:t>
        </w:r>
        <w:r>
          <w:fldChar w:fldCharType="end"/>
        </w:r>
      </w:hyperlink>
    </w:p>
    <w:p>
      <w:pPr>
        <w:pStyle w:val="TOC2"/>
        <w:tabs>
          <w:tab w:val="right" w:leader="dot" w:pos="8306"/>
        </w:tabs>
      </w:pPr>
      <w:hyperlink w:anchor="_Toc16751" w:history="1">
        <w:r>
          <w:rPr>
            <w:rFonts w:ascii="仿宋" w:eastAsia="仿宋" w:hAnsi="仿宋" w:cs="仿宋" w:hint="eastAsia"/>
            <w:lang w:eastAsia="zh-CN"/>
          </w:rPr>
          <w:t>(三)、节约用地措施</w:t>
        </w:r>
        <w:r>
          <w:tab/>
        </w:r>
        <w:r>
          <w:fldChar w:fldCharType="begin"/>
        </w:r>
        <w:r>
          <w:instrText xml:space="preserve"> PAGEREF _Toc16751 \h </w:instrText>
        </w:r>
        <w:r>
          <w:fldChar w:fldCharType="separate"/>
        </w:r>
        <w:r>
          <w:t>23</w:t>
        </w:r>
        <w:r>
          <w:fldChar w:fldCharType="end"/>
        </w:r>
      </w:hyperlink>
    </w:p>
    <w:p>
      <w:pPr>
        <w:pStyle w:val="TOC2"/>
        <w:tabs>
          <w:tab w:val="right" w:leader="dot" w:pos="8306"/>
        </w:tabs>
      </w:pPr>
      <w:hyperlink w:anchor="_Toc19254" w:history="1">
        <w:r>
          <w:rPr>
            <w:rFonts w:ascii="仿宋" w:eastAsia="仿宋" w:hAnsi="仿宋" w:cs="仿宋" w:hint="eastAsia"/>
            <w:lang w:eastAsia="zh-CN"/>
          </w:rPr>
          <w:t>(四)、总图布置方案</w:t>
        </w:r>
        <w:r>
          <w:tab/>
        </w:r>
        <w:r>
          <w:fldChar w:fldCharType="begin"/>
        </w:r>
        <w:r>
          <w:instrText xml:space="preserve"> PAGEREF _Toc19254 \h </w:instrText>
        </w:r>
        <w:r>
          <w:fldChar w:fldCharType="separate"/>
        </w:r>
        <w:r>
          <w:t>24</w:t>
        </w:r>
        <w:r>
          <w:fldChar w:fldCharType="end"/>
        </w:r>
      </w:hyperlink>
    </w:p>
    <w:p>
      <w:pPr>
        <w:pStyle w:val="TOC2"/>
        <w:tabs>
          <w:tab w:val="right" w:leader="dot" w:pos="8306"/>
        </w:tabs>
      </w:pPr>
      <w:hyperlink w:anchor="_Toc14490" w:history="1">
        <w:r>
          <w:rPr>
            <w:rFonts w:ascii="仿宋" w:eastAsia="仿宋" w:hAnsi="仿宋" w:cs="仿宋" w:hint="eastAsia"/>
            <w:lang w:eastAsia="zh-CN"/>
          </w:rPr>
          <w:t>(五)、选址综合评价</w:t>
        </w:r>
        <w:r>
          <w:tab/>
        </w:r>
        <w:r>
          <w:fldChar w:fldCharType="begin"/>
        </w:r>
        <w:r>
          <w:instrText xml:space="preserve"> PAGEREF _Toc14490 \h </w:instrText>
        </w:r>
        <w:r>
          <w:fldChar w:fldCharType="separate"/>
        </w:r>
        <w:r>
          <w:t>25</w:t>
        </w:r>
        <w:r>
          <w:fldChar w:fldCharType="end"/>
        </w:r>
      </w:hyperlink>
    </w:p>
    <w:p>
      <w:pPr>
        <w:pStyle w:val="TOC1"/>
        <w:tabs>
          <w:tab w:val="right" w:leader="dot" w:pos="8306"/>
        </w:tabs>
      </w:pPr>
      <w:hyperlink w:anchor="_Toc4984" w:history="1">
        <w:r>
          <w:rPr>
            <w:rFonts w:ascii="仿宋" w:eastAsia="仿宋" w:hAnsi="仿宋" w:cs="仿宋" w:hint="eastAsia"/>
            <w:lang w:eastAsia="zh-CN"/>
          </w:rPr>
          <w:t>七、血球计数器项目财务管理</w:t>
        </w:r>
        <w:r>
          <w:tab/>
        </w:r>
        <w:r>
          <w:fldChar w:fldCharType="begin"/>
        </w:r>
        <w:r>
          <w:instrText xml:space="preserve"> PAGEREF _Toc4984 \h </w:instrText>
        </w:r>
        <w:r>
          <w:fldChar w:fldCharType="separate"/>
        </w:r>
        <w:r>
          <w:t>27</w:t>
        </w:r>
        <w:r>
          <w:fldChar w:fldCharType="end"/>
        </w:r>
      </w:hyperlink>
    </w:p>
    <w:p>
      <w:pPr>
        <w:pStyle w:val="TOC2"/>
        <w:tabs>
          <w:tab w:val="right" w:leader="dot" w:pos="8306"/>
        </w:tabs>
      </w:pPr>
      <w:hyperlink w:anchor="_Toc4141" w:history="1">
        <w:r>
          <w:rPr>
            <w:rFonts w:ascii="仿宋" w:eastAsia="仿宋" w:hAnsi="仿宋" w:cs="仿宋" w:hint="eastAsia"/>
            <w:lang w:eastAsia="zh-CN"/>
          </w:rPr>
          <w:t>(一)、资金需求大</w:t>
        </w:r>
        <w:r>
          <w:tab/>
        </w:r>
        <w:r>
          <w:fldChar w:fldCharType="begin"/>
        </w:r>
        <w:r>
          <w:instrText xml:space="preserve"> PAGEREF _Toc4141 \h </w:instrText>
        </w:r>
        <w:r>
          <w:fldChar w:fldCharType="separate"/>
        </w:r>
        <w:r>
          <w:t>27</w:t>
        </w:r>
        <w:r>
          <w:fldChar w:fldCharType="end"/>
        </w:r>
      </w:hyperlink>
    </w:p>
    <w:p>
      <w:pPr>
        <w:pStyle w:val="TOC2"/>
        <w:tabs>
          <w:tab w:val="right" w:leader="dot" w:pos="8306"/>
        </w:tabs>
      </w:pPr>
      <w:hyperlink w:anchor="_Toc20177" w:history="1">
        <w:r>
          <w:rPr>
            <w:rFonts w:ascii="仿宋" w:eastAsia="仿宋" w:hAnsi="仿宋" w:cs="仿宋" w:hint="eastAsia"/>
            <w:lang w:eastAsia="zh-CN"/>
          </w:rPr>
          <w:t>(二)、研发周期长</w:t>
        </w:r>
        <w:r>
          <w:tab/>
        </w:r>
        <w:r>
          <w:fldChar w:fldCharType="begin"/>
        </w:r>
        <w:r>
          <w:instrText xml:space="preserve"> PAGEREF _Toc20177 \h </w:instrText>
        </w:r>
        <w:r>
          <w:fldChar w:fldCharType="separate"/>
        </w:r>
        <w:r>
          <w:t>28</w:t>
        </w:r>
        <w:r>
          <w:fldChar w:fldCharType="end"/>
        </w:r>
      </w:hyperlink>
    </w:p>
    <w:p>
      <w:pPr>
        <w:pStyle w:val="TOC2"/>
        <w:tabs>
          <w:tab w:val="right" w:leader="dot" w:pos="8306"/>
        </w:tabs>
      </w:pPr>
      <w:hyperlink w:anchor="_Toc7823" w:history="1">
        <w:r>
          <w:rPr>
            <w:rFonts w:ascii="仿宋" w:eastAsia="仿宋" w:hAnsi="仿宋" w:cs="仿宋" w:hint="eastAsia"/>
            <w:lang w:eastAsia="zh-CN"/>
          </w:rPr>
          <w:t>(三)、市场风险大</w:t>
        </w:r>
        <w:r>
          <w:tab/>
        </w:r>
        <w:r>
          <w:fldChar w:fldCharType="begin"/>
        </w:r>
        <w:r>
          <w:instrText xml:space="preserve"> PAGEREF _Toc7823 \h </w:instrText>
        </w:r>
        <w:r>
          <w:fldChar w:fldCharType="separate"/>
        </w:r>
        <w:r>
          <w:t>29</w:t>
        </w:r>
        <w:r>
          <w:fldChar w:fldCharType="end"/>
        </w:r>
      </w:hyperlink>
    </w:p>
    <w:p>
      <w:pPr>
        <w:pStyle w:val="TOC2"/>
        <w:tabs>
          <w:tab w:val="right" w:leader="dot" w:pos="8306"/>
        </w:tabs>
      </w:pPr>
      <w:hyperlink w:anchor="_Toc20102" w:history="1">
        <w:r>
          <w:rPr>
            <w:rFonts w:ascii="仿宋" w:eastAsia="仿宋" w:hAnsi="仿宋" w:cs="仿宋" w:hint="eastAsia"/>
            <w:lang w:eastAsia="zh-CN"/>
          </w:rPr>
          <w:t>(四)、利润率高</w:t>
        </w:r>
        <w:r>
          <w:tab/>
        </w:r>
        <w:r>
          <w:fldChar w:fldCharType="begin"/>
        </w:r>
        <w:r>
          <w:instrText xml:space="preserve"> PAGEREF _Toc20102 \h </w:instrText>
        </w:r>
        <w:r>
          <w:fldChar w:fldCharType="separate"/>
        </w:r>
        <w:r>
          <w:t>32</w:t>
        </w:r>
        <w:r>
          <w:fldChar w:fldCharType="end"/>
        </w:r>
      </w:hyperlink>
    </w:p>
    <w:p>
      <w:pPr>
        <w:pStyle w:val="TOC1"/>
        <w:tabs>
          <w:tab w:val="right" w:leader="dot" w:pos="8306"/>
        </w:tabs>
      </w:pPr>
      <w:hyperlink w:anchor="_Toc23169" w:history="1">
        <w:r>
          <w:rPr>
            <w:rFonts w:ascii="仿宋" w:eastAsia="仿宋" w:hAnsi="仿宋" w:cs="仿宋" w:hint="eastAsia"/>
            <w:lang w:eastAsia="zh-CN"/>
          </w:rPr>
          <w:t>八、血球计数器项目创新与研发</w:t>
        </w:r>
        <w:r>
          <w:tab/>
        </w:r>
        <w:r>
          <w:fldChar w:fldCharType="begin"/>
        </w:r>
        <w:r>
          <w:instrText xml:space="preserve"> PAGEREF _Toc23169 \h </w:instrText>
        </w:r>
        <w:r>
          <w:fldChar w:fldCharType="separate"/>
        </w:r>
        <w:r>
          <w:t>34</w:t>
        </w:r>
        <w:r>
          <w:fldChar w:fldCharType="end"/>
        </w:r>
      </w:hyperlink>
    </w:p>
    <w:p>
      <w:pPr>
        <w:pStyle w:val="TOC2"/>
        <w:tabs>
          <w:tab w:val="right" w:leader="dot" w:pos="8306"/>
        </w:tabs>
      </w:pPr>
      <w:hyperlink w:anchor="_Toc13980" w:history="1">
        <w:r>
          <w:rPr>
            <w:rFonts w:ascii="仿宋" w:eastAsia="仿宋" w:hAnsi="仿宋" w:cs="仿宋" w:hint="eastAsia"/>
            <w:lang w:eastAsia="zh-CN"/>
          </w:rPr>
          <w:t>(一)、创新策略与方向</w:t>
        </w:r>
        <w:r>
          <w:tab/>
        </w:r>
        <w:r>
          <w:fldChar w:fldCharType="begin"/>
        </w:r>
        <w:r>
          <w:instrText xml:space="preserve"> PAGEREF _Toc13980 \h </w:instrText>
        </w:r>
        <w:r>
          <w:fldChar w:fldCharType="separate"/>
        </w:r>
        <w:r>
          <w:t>34</w:t>
        </w:r>
        <w:r>
          <w:fldChar w:fldCharType="end"/>
        </w:r>
      </w:hyperlink>
    </w:p>
    <w:p>
      <w:pPr>
        <w:pStyle w:val="TOC2"/>
        <w:tabs>
          <w:tab w:val="right" w:leader="dot" w:pos="8306"/>
        </w:tabs>
      </w:pPr>
      <w:hyperlink w:anchor="_Toc26390" w:history="1">
        <w:r>
          <w:rPr>
            <w:rFonts w:ascii="仿宋" w:eastAsia="仿宋" w:hAnsi="仿宋" w:cs="仿宋" w:hint="eastAsia"/>
            <w:lang w:eastAsia="zh-CN"/>
          </w:rPr>
          <w:t>(二)、研发规划与投入</w:t>
        </w:r>
        <w:r>
          <w:tab/>
        </w:r>
        <w:r>
          <w:fldChar w:fldCharType="begin"/>
        </w:r>
        <w:r>
          <w:instrText xml:space="preserve"> PAGEREF _Toc26390 \h </w:instrText>
        </w:r>
        <w:r>
          <w:fldChar w:fldCharType="separate"/>
        </w:r>
        <w:r>
          <w:t>35</w:t>
        </w:r>
        <w:r>
          <w:fldChar w:fldCharType="end"/>
        </w:r>
      </w:hyperlink>
    </w:p>
    <w:p>
      <w:pPr>
        <w:pStyle w:val="TOC1"/>
        <w:tabs>
          <w:tab w:val="right" w:leader="dot" w:pos="8306"/>
        </w:tabs>
      </w:pPr>
      <w:hyperlink w:anchor="_Toc30839" w:history="1">
        <w:r>
          <w:rPr>
            <w:rFonts w:ascii="仿宋" w:eastAsia="仿宋" w:hAnsi="仿宋" w:cs="仿宋" w:hint="eastAsia"/>
            <w:lang w:eastAsia="zh-CN"/>
          </w:rPr>
          <w:t>九、血球计数器项目社会影响</w:t>
        </w:r>
        <w:r>
          <w:tab/>
        </w:r>
        <w:r>
          <w:fldChar w:fldCharType="begin"/>
        </w:r>
        <w:r>
          <w:instrText xml:space="preserve"> PAGEREF _Toc30839 \h </w:instrText>
        </w:r>
        <w:r>
          <w:fldChar w:fldCharType="separate"/>
        </w:r>
        <w:r>
          <w:t>37</w:t>
        </w:r>
        <w:r>
          <w:fldChar w:fldCharType="end"/>
        </w:r>
      </w:hyperlink>
    </w:p>
    <w:p>
      <w:pPr>
        <w:pStyle w:val="TOC2"/>
        <w:tabs>
          <w:tab w:val="right" w:leader="dot" w:pos="8306"/>
        </w:tabs>
      </w:pPr>
      <w:hyperlink w:anchor="_Toc18515" w:history="1">
        <w:r>
          <w:rPr>
            <w:rFonts w:ascii="仿宋" w:eastAsia="仿宋" w:hAnsi="仿宋" w:cs="仿宋" w:hint="eastAsia"/>
            <w:lang w:eastAsia="zh-CN"/>
          </w:rPr>
          <w:t>(一)、社会责任与义务</w:t>
        </w:r>
        <w:r>
          <w:tab/>
        </w:r>
        <w:r>
          <w:fldChar w:fldCharType="begin"/>
        </w:r>
        <w:r>
          <w:instrText xml:space="preserve"> PAGEREF _Toc18515 \h </w:instrText>
        </w:r>
        <w:r>
          <w:fldChar w:fldCharType="separate"/>
        </w:r>
        <w:r>
          <w:t>37</w:t>
        </w:r>
        <w:r>
          <w:fldChar w:fldCharType="end"/>
        </w:r>
      </w:hyperlink>
    </w:p>
    <w:p>
      <w:pPr>
        <w:pStyle w:val="TOC2"/>
        <w:tabs>
          <w:tab w:val="right" w:leader="dot" w:pos="8306"/>
        </w:tabs>
      </w:pPr>
      <w:hyperlink w:anchor="_Toc18292" w:history="1">
        <w:r>
          <w:rPr>
            <w:rFonts w:ascii="仿宋" w:eastAsia="仿宋" w:hAnsi="仿宋" w:cs="仿宋" w:hint="eastAsia"/>
            <w:lang w:eastAsia="zh-CN"/>
          </w:rPr>
          <w:t>(二)、社会参与与沟通</w:t>
        </w:r>
        <w:r>
          <w:tab/>
        </w:r>
        <w:r>
          <w:fldChar w:fldCharType="begin"/>
        </w:r>
        <w:r>
          <w:instrText xml:space="preserve"> PAGEREF _Toc18292 \h </w:instrText>
        </w:r>
        <w:r>
          <w:fldChar w:fldCharType="separate"/>
        </w:r>
        <w:r>
          <w:t>37</w:t>
        </w:r>
        <w:r>
          <w:fldChar w:fldCharType="end"/>
        </w:r>
      </w:hyperlink>
    </w:p>
    <w:p>
      <w:pPr>
        <w:pStyle w:val="TOC1"/>
        <w:tabs>
          <w:tab w:val="right" w:leader="dot" w:pos="8306"/>
        </w:tabs>
      </w:pPr>
      <w:hyperlink w:anchor="_Toc19942" w:history="1">
        <w:r>
          <w:rPr>
            <w:rFonts w:ascii="仿宋" w:eastAsia="仿宋" w:hAnsi="仿宋" w:cs="仿宋" w:hint="eastAsia"/>
            <w:lang w:eastAsia="zh-CN"/>
          </w:rPr>
          <w:t>十、血球计数器项目经营效益</w:t>
        </w:r>
        <w:r>
          <w:tab/>
        </w:r>
        <w:r>
          <w:fldChar w:fldCharType="begin"/>
        </w:r>
        <w:r>
          <w:instrText xml:space="preserve"> PAGEREF _Toc19942 \h </w:instrText>
        </w:r>
        <w:r>
          <w:fldChar w:fldCharType="separate"/>
        </w:r>
        <w:r>
          <w:t>38</w:t>
        </w:r>
        <w:r>
          <w:fldChar w:fldCharType="end"/>
        </w:r>
      </w:hyperlink>
    </w:p>
    <w:p>
      <w:pPr>
        <w:pStyle w:val="TOC2"/>
        <w:tabs>
          <w:tab w:val="right" w:leader="dot" w:pos="8306"/>
        </w:tabs>
      </w:pPr>
      <w:hyperlink w:anchor="_Toc32574" w:history="1">
        <w:r>
          <w:rPr>
            <w:rFonts w:ascii="仿宋" w:eastAsia="仿宋" w:hAnsi="仿宋" w:cs="仿宋" w:hint="eastAsia"/>
            <w:lang w:eastAsia="zh-CN"/>
          </w:rPr>
          <w:t>(一)、经济评价财务测算</w:t>
        </w:r>
        <w:r>
          <w:tab/>
        </w:r>
        <w:r>
          <w:fldChar w:fldCharType="begin"/>
        </w:r>
        <w:r>
          <w:instrText xml:space="preserve"> PAGEREF _Toc32574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6" w:history="1">
        <w:r>
          <w:rPr>
            <w:rFonts w:ascii="仿宋" w:eastAsia="仿宋" w:hAnsi="仿宋" w:cs="仿宋" w:hint="eastAsia"/>
            <w:lang w:eastAsia="zh-CN"/>
          </w:rPr>
          <w:t>(二)、血球计数器项目盈利能力分析</w:t>
        </w:r>
        <w:r>
          <w:tab/>
        </w:r>
        <w:r>
          <w:fldChar w:fldCharType="begin"/>
        </w:r>
        <w:r>
          <w:instrText xml:space="preserve"> PAGEREF _Toc27806 \h </w:instrText>
        </w:r>
        <w:r>
          <w:fldChar w:fldCharType="separate"/>
        </w:r>
        <w:r>
          <w:t>40</w:t>
        </w:r>
        <w:r>
          <w:fldChar w:fldCharType="end"/>
        </w:r>
      </w:hyperlink>
    </w:p>
    <w:p>
      <w:pPr>
        <w:pStyle w:val="TOC1"/>
        <w:tabs>
          <w:tab w:val="right" w:leader="dot" w:pos="8306"/>
        </w:tabs>
      </w:pPr>
      <w:hyperlink w:anchor="_Toc29171" w:history="1">
        <w:r>
          <w:rPr>
            <w:rFonts w:ascii="仿宋" w:eastAsia="仿宋" w:hAnsi="仿宋" w:cs="仿宋" w:hint="eastAsia"/>
            <w:lang w:eastAsia="zh-CN"/>
          </w:rPr>
          <w:t>十一、血球计数器项目环境影响分析</w:t>
        </w:r>
        <w:r>
          <w:tab/>
        </w:r>
        <w:r>
          <w:fldChar w:fldCharType="begin"/>
        </w:r>
        <w:r>
          <w:instrText xml:space="preserve"> PAGEREF _Toc29171 \h </w:instrText>
        </w:r>
        <w:r>
          <w:fldChar w:fldCharType="separate"/>
        </w:r>
        <w:r>
          <w:t>40</w:t>
        </w:r>
        <w:r>
          <w:fldChar w:fldCharType="end"/>
        </w:r>
      </w:hyperlink>
    </w:p>
    <w:p>
      <w:pPr>
        <w:pStyle w:val="TOC2"/>
        <w:tabs>
          <w:tab w:val="right" w:leader="dot" w:pos="8306"/>
        </w:tabs>
      </w:pPr>
      <w:hyperlink w:anchor="_Toc17540" w:history="1">
        <w:r>
          <w:rPr>
            <w:rFonts w:ascii="仿宋" w:eastAsia="仿宋" w:hAnsi="仿宋" w:cs="仿宋" w:hint="eastAsia"/>
            <w:lang w:eastAsia="zh-CN"/>
          </w:rPr>
          <w:t>(一)、建设区域环境质量现状</w:t>
        </w:r>
        <w:r>
          <w:tab/>
        </w:r>
        <w:r>
          <w:fldChar w:fldCharType="begin"/>
        </w:r>
        <w:r>
          <w:instrText xml:space="preserve"> PAGEREF _Toc17540 \h </w:instrText>
        </w:r>
        <w:r>
          <w:fldChar w:fldCharType="separate"/>
        </w:r>
        <w:r>
          <w:t>40</w:t>
        </w:r>
        <w:r>
          <w:fldChar w:fldCharType="end"/>
        </w:r>
      </w:hyperlink>
    </w:p>
    <w:p>
      <w:pPr>
        <w:pStyle w:val="TOC2"/>
        <w:tabs>
          <w:tab w:val="right" w:leader="dot" w:pos="8306"/>
        </w:tabs>
      </w:pPr>
      <w:hyperlink w:anchor="_Toc1111" w:history="1">
        <w:r>
          <w:rPr>
            <w:rFonts w:ascii="仿宋" w:eastAsia="仿宋" w:hAnsi="仿宋" w:cs="仿宋" w:hint="eastAsia"/>
            <w:lang w:eastAsia="zh-CN"/>
          </w:rPr>
          <w:t>(二)、建设期环境保护</w:t>
        </w:r>
        <w:r>
          <w:tab/>
        </w:r>
        <w:r>
          <w:fldChar w:fldCharType="begin"/>
        </w:r>
        <w:r>
          <w:instrText xml:space="preserve"> PAGEREF _Toc1111 \h </w:instrText>
        </w:r>
        <w:r>
          <w:fldChar w:fldCharType="separate"/>
        </w:r>
        <w:r>
          <w:t>42</w:t>
        </w:r>
        <w:r>
          <w:fldChar w:fldCharType="end"/>
        </w:r>
      </w:hyperlink>
    </w:p>
    <w:p>
      <w:pPr>
        <w:pStyle w:val="TOC2"/>
        <w:tabs>
          <w:tab w:val="right" w:leader="dot" w:pos="8306"/>
        </w:tabs>
      </w:pPr>
      <w:hyperlink w:anchor="_Toc16573" w:history="1">
        <w:r>
          <w:rPr>
            <w:rFonts w:ascii="仿宋" w:eastAsia="仿宋" w:hAnsi="仿宋" w:cs="仿宋" w:hint="eastAsia"/>
            <w:lang w:eastAsia="zh-CN"/>
          </w:rPr>
          <w:t>(三)、运营期环境保护</w:t>
        </w:r>
        <w:r>
          <w:tab/>
        </w:r>
        <w:r>
          <w:fldChar w:fldCharType="begin"/>
        </w:r>
        <w:r>
          <w:instrText xml:space="preserve"> PAGEREF _Toc16573 \h </w:instrText>
        </w:r>
        <w:r>
          <w:fldChar w:fldCharType="separate"/>
        </w:r>
        <w:r>
          <w:t>43</w:t>
        </w:r>
        <w:r>
          <w:fldChar w:fldCharType="end"/>
        </w:r>
      </w:hyperlink>
    </w:p>
    <w:p>
      <w:pPr>
        <w:pStyle w:val="TOC2"/>
        <w:tabs>
          <w:tab w:val="right" w:leader="dot" w:pos="8306"/>
        </w:tabs>
      </w:pPr>
      <w:hyperlink w:anchor="_Toc28830" w:history="1">
        <w:r>
          <w:rPr>
            <w:rFonts w:ascii="仿宋" w:eastAsia="仿宋" w:hAnsi="仿宋" w:cs="仿宋" w:hint="eastAsia"/>
            <w:lang w:eastAsia="zh-CN"/>
          </w:rPr>
          <w:t>(四)、血球计数器项目建设对区域经济的影响</w:t>
        </w:r>
        <w:r>
          <w:tab/>
        </w:r>
        <w:r>
          <w:fldChar w:fldCharType="begin"/>
        </w:r>
        <w:r>
          <w:instrText xml:space="preserve"> PAGEREF _Toc28830 \h </w:instrText>
        </w:r>
        <w:r>
          <w:fldChar w:fldCharType="separate"/>
        </w:r>
        <w:r>
          <w:t>45</w:t>
        </w:r>
        <w:r>
          <w:fldChar w:fldCharType="end"/>
        </w:r>
      </w:hyperlink>
    </w:p>
    <w:p>
      <w:pPr>
        <w:pStyle w:val="TOC2"/>
        <w:tabs>
          <w:tab w:val="right" w:leader="dot" w:pos="8306"/>
        </w:tabs>
      </w:pPr>
      <w:hyperlink w:anchor="_Toc26540" w:history="1">
        <w:r>
          <w:rPr>
            <w:rFonts w:ascii="仿宋" w:eastAsia="仿宋" w:hAnsi="仿宋" w:cs="仿宋" w:hint="eastAsia"/>
            <w:lang w:eastAsia="zh-CN"/>
          </w:rPr>
          <w:t>(五)、废弃物处理</w:t>
        </w:r>
        <w:r>
          <w:tab/>
        </w:r>
        <w:r>
          <w:fldChar w:fldCharType="begin"/>
        </w:r>
        <w:r>
          <w:instrText xml:space="preserve"> PAGEREF _Toc26540 \h </w:instrText>
        </w:r>
        <w:r>
          <w:fldChar w:fldCharType="separate"/>
        </w:r>
        <w:r>
          <w:t>46</w:t>
        </w:r>
        <w:r>
          <w:fldChar w:fldCharType="end"/>
        </w:r>
      </w:hyperlink>
    </w:p>
    <w:p>
      <w:pPr>
        <w:pStyle w:val="TOC2"/>
        <w:tabs>
          <w:tab w:val="right" w:leader="dot" w:pos="8306"/>
        </w:tabs>
      </w:pPr>
      <w:hyperlink w:anchor="_Toc3231" w:history="1">
        <w:r>
          <w:rPr>
            <w:rFonts w:ascii="仿宋" w:eastAsia="仿宋" w:hAnsi="仿宋" w:cs="仿宋" w:hint="eastAsia"/>
            <w:lang w:eastAsia="zh-CN"/>
          </w:rPr>
          <w:t>(六)、特殊环境影响分析</w:t>
        </w:r>
        <w:r>
          <w:tab/>
        </w:r>
        <w:r>
          <w:fldChar w:fldCharType="begin"/>
        </w:r>
        <w:r>
          <w:instrText xml:space="preserve"> PAGEREF _Toc3231 \h </w:instrText>
        </w:r>
        <w:r>
          <w:fldChar w:fldCharType="separate"/>
        </w:r>
        <w:r>
          <w:t>48</w:t>
        </w:r>
        <w:r>
          <w:fldChar w:fldCharType="end"/>
        </w:r>
      </w:hyperlink>
    </w:p>
    <w:p>
      <w:pPr>
        <w:pStyle w:val="TOC2"/>
        <w:tabs>
          <w:tab w:val="right" w:leader="dot" w:pos="8306"/>
        </w:tabs>
      </w:pPr>
      <w:hyperlink w:anchor="_Toc25830" w:history="1">
        <w:r>
          <w:rPr>
            <w:rFonts w:ascii="仿宋" w:eastAsia="仿宋" w:hAnsi="仿宋" w:cs="仿宋" w:hint="eastAsia"/>
            <w:lang w:eastAsia="zh-CN"/>
          </w:rPr>
          <w:t>(七)、清洁生产</w:t>
        </w:r>
        <w:r>
          <w:tab/>
        </w:r>
        <w:r>
          <w:fldChar w:fldCharType="begin"/>
        </w:r>
        <w:r>
          <w:instrText xml:space="preserve"> PAGEREF _Toc25830 \h </w:instrText>
        </w:r>
        <w:r>
          <w:fldChar w:fldCharType="separate"/>
        </w:r>
        <w:r>
          <w:t>49</w:t>
        </w:r>
        <w:r>
          <w:fldChar w:fldCharType="end"/>
        </w:r>
      </w:hyperlink>
    </w:p>
    <w:p>
      <w:pPr>
        <w:pStyle w:val="TOC2"/>
        <w:tabs>
          <w:tab w:val="right" w:leader="dot" w:pos="8306"/>
        </w:tabs>
      </w:pPr>
      <w:hyperlink w:anchor="_Toc5728" w:history="1">
        <w:r>
          <w:rPr>
            <w:rFonts w:ascii="仿宋" w:eastAsia="仿宋" w:hAnsi="仿宋" w:cs="仿宋" w:hint="eastAsia"/>
            <w:lang w:eastAsia="zh-CN"/>
          </w:rPr>
          <w:t>(八)、环境保护综合评价</w:t>
        </w:r>
        <w:r>
          <w:tab/>
        </w:r>
        <w:r>
          <w:fldChar w:fldCharType="begin"/>
        </w:r>
        <w:r>
          <w:instrText xml:space="preserve"> PAGEREF _Toc5728 \h </w:instrText>
        </w:r>
        <w:r>
          <w:fldChar w:fldCharType="separate"/>
        </w:r>
        <w:r>
          <w:t>50</w:t>
        </w:r>
        <w:r>
          <w:fldChar w:fldCharType="end"/>
        </w:r>
      </w:hyperlink>
    </w:p>
    <w:p>
      <w:pPr>
        <w:pStyle w:val="TOC1"/>
        <w:tabs>
          <w:tab w:val="right" w:leader="dot" w:pos="8306"/>
        </w:tabs>
      </w:pPr>
      <w:hyperlink w:anchor="_Toc25586" w:history="1">
        <w:r>
          <w:rPr>
            <w:rFonts w:ascii="仿宋" w:eastAsia="仿宋" w:hAnsi="仿宋" w:cs="仿宋" w:hint="eastAsia"/>
            <w:lang w:eastAsia="zh-CN"/>
          </w:rPr>
          <w:t>十二、血球计数器项目人力资源管理</w:t>
        </w:r>
        <w:r>
          <w:tab/>
        </w:r>
        <w:r>
          <w:fldChar w:fldCharType="begin"/>
        </w:r>
        <w:r>
          <w:instrText xml:space="preserve"> PAGEREF _Toc25586 \h </w:instrText>
        </w:r>
        <w:r>
          <w:fldChar w:fldCharType="separate"/>
        </w:r>
        <w:r>
          <w:t>51</w:t>
        </w:r>
        <w:r>
          <w:fldChar w:fldCharType="end"/>
        </w:r>
      </w:hyperlink>
    </w:p>
    <w:p>
      <w:pPr>
        <w:pStyle w:val="TOC2"/>
        <w:tabs>
          <w:tab w:val="right" w:leader="dot" w:pos="8306"/>
        </w:tabs>
      </w:pPr>
      <w:hyperlink w:anchor="_Toc25192" w:history="1">
        <w:r>
          <w:rPr>
            <w:rFonts w:ascii="仿宋" w:eastAsia="仿宋" w:hAnsi="仿宋" w:cs="仿宋" w:hint="eastAsia"/>
            <w:lang w:eastAsia="zh-CN"/>
          </w:rPr>
          <w:t>(一)、建立健全的预算管理制度</w:t>
        </w:r>
        <w:r>
          <w:tab/>
        </w:r>
        <w:r>
          <w:fldChar w:fldCharType="begin"/>
        </w:r>
        <w:r>
          <w:instrText xml:space="preserve"> PAGEREF _Toc25192 \h </w:instrText>
        </w:r>
        <w:r>
          <w:fldChar w:fldCharType="separate"/>
        </w:r>
        <w:r>
          <w:t>51</w:t>
        </w:r>
        <w:r>
          <w:fldChar w:fldCharType="end"/>
        </w:r>
      </w:hyperlink>
    </w:p>
    <w:p>
      <w:pPr>
        <w:pStyle w:val="TOC2"/>
        <w:tabs>
          <w:tab w:val="right" w:leader="dot" w:pos="8306"/>
        </w:tabs>
      </w:pPr>
      <w:hyperlink w:anchor="_Toc18932" w:history="1">
        <w:r>
          <w:rPr>
            <w:rFonts w:ascii="仿宋" w:eastAsia="仿宋" w:hAnsi="仿宋" w:cs="仿宋" w:hint="eastAsia"/>
            <w:lang w:eastAsia="zh-CN"/>
          </w:rPr>
          <w:t>(二)、加强资金流动监控</w:t>
        </w:r>
        <w:r>
          <w:tab/>
        </w:r>
        <w:r>
          <w:fldChar w:fldCharType="begin"/>
        </w:r>
        <w:r>
          <w:instrText xml:space="preserve"> PAGEREF _Toc18932 \h </w:instrText>
        </w:r>
        <w:r>
          <w:fldChar w:fldCharType="separate"/>
        </w:r>
        <w:r>
          <w:t>53</w:t>
        </w:r>
        <w:r>
          <w:fldChar w:fldCharType="end"/>
        </w:r>
      </w:hyperlink>
    </w:p>
    <w:p>
      <w:pPr>
        <w:pStyle w:val="TOC2"/>
        <w:tabs>
          <w:tab w:val="right" w:leader="dot" w:pos="8306"/>
        </w:tabs>
      </w:pPr>
      <w:hyperlink w:anchor="_Toc24888" w:history="1">
        <w:r>
          <w:rPr>
            <w:rFonts w:ascii="仿宋" w:eastAsia="仿宋" w:hAnsi="仿宋" w:cs="仿宋" w:hint="eastAsia"/>
            <w:lang w:eastAsia="zh-CN"/>
          </w:rPr>
          <w:t>(三)、制定完善的风险控制机制</w:t>
        </w:r>
        <w:r>
          <w:tab/>
        </w:r>
        <w:r>
          <w:fldChar w:fldCharType="begin"/>
        </w:r>
        <w:r>
          <w:instrText xml:space="preserve"> PAGEREF _Toc24888 \h </w:instrText>
        </w:r>
        <w:r>
          <w:fldChar w:fldCharType="separate"/>
        </w:r>
        <w:r>
          <w:t>54</w:t>
        </w:r>
        <w:r>
          <w:fldChar w:fldCharType="end"/>
        </w:r>
      </w:hyperlink>
    </w:p>
    <w:p>
      <w:pPr>
        <w:pStyle w:val="TOC2"/>
        <w:tabs>
          <w:tab w:val="right" w:leader="dot" w:pos="8306"/>
        </w:tabs>
      </w:pPr>
      <w:hyperlink w:anchor="_Toc3497" w:history="1">
        <w:r>
          <w:rPr>
            <w:rFonts w:ascii="仿宋" w:eastAsia="仿宋" w:hAnsi="仿宋" w:cs="仿宋" w:hint="eastAsia"/>
            <w:lang w:eastAsia="zh-CN"/>
          </w:rPr>
          <w:t>(四)、优化成本管理</w:t>
        </w:r>
        <w:r>
          <w:tab/>
        </w:r>
        <w:r>
          <w:fldChar w:fldCharType="begin"/>
        </w:r>
        <w:r>
          <w:instrText xml:space="preserve"> PAGEREF _Toc3497 \h </w:instrText>
        </w:r>
        <w:r>
          <w:fldChar w:fldCharType="separate"/>
        </w:r>
        <w:r>
          <w:t>55</w:t>
        </w:r>
        <w:r>
          <w:fldChar w:fldCharType="end"/>
        </w:r>
      </w:hyperlink>
    </w:p>
    <w:p>
      <w:pPr>
        <w:pStyle w:val="TOC1"/>
        <w:tabs>
          <w:tab w:val="right" w:leader="dot" w:pos="8306"/>
        </w:tabs>
      </w:pPr>
      <w:hyperlink w:anchor="_Toc24013" w:history="1">
        <w:r>
          <w:rPr>
            <w:rFonts w:ascii="仿宋" w:eastAsia="仿宋" w:hAnsi="仿宋" w:cs="仿宋" w:hint="eastAsia"/>
            <w:lang w:eastAsia="zh-CN"/>
          </w:rPr>
          <w:t>十三、血球计数器项目实施时间节点</w:t>
        </w:r>
        <w:r>
          <w:tab/>
        </w:r>
        <w:r>
          <w:fldChar w:fldCharType="begin"/>
        </w:r>
        <w:r>
          <w:instrText xml:space="preserve"> PAGEREF _Toc24013 \h </w:instrText>
        </w:r>
        <w:r>
          <w:fldChar w:fldCharType="separate"/>
        </w:r>
        <w:r>
          <w:t>57</w:t>
        </w:r>
        <w:r>
          <w:fldChar w:fldCharType="end"/>
        </w:r>
      </w:hyperlink>
    </w:p>
    <w:p>
      <w:pPr>
        <w:pStyle w:val="TOC2"/>
        <w:tabs>
          <w:tab w:val="right" w:leader="dot" w:pos="8306"/>
        </w:tabs>
      </w:pPr>
      <w:hyperlink w:anchor="_Toc10345" w:history="1">
        <w:r>
          <w:rPr>
            <w:rFonts w:ascii="仿宋" w:eastAsia="仿宋" w:hAnsi="仿宋" w:cs="仿宋" w:hint="eastAsia"/>
            <w:lang w:eastAsia="zh-CN"/>
          </w:rPr>
          <w:t>(一)、血球计数器项目启动阶段时间节点</w:t>
        </w:r>
        <w:r>
          <w:tab/>
        </w:r>
        <w:r>
          <w:fldChar w:fldCharType="begin"/>
        </w:r>
        <w:r>
          <w:instrText xml:space="preserve"> PAGEREF _Toc10345 \h </w:instrText>
        </w:r>
        <w:r>
          <w:fldChar w:fldCharType="separate"/>
        </w:r>
        <w:r>
          <w:t>57</w:t>
        </w:r>
        <w:r>
          <w:fldChar w:fldCharType="end"/>
        </w:r>
      </w:hyperlink>
    </w:p>
    <w:p>
      <w:pPr>
        <w:pStyle w:val="TOC2"/>
        <w:tabs>
          <w:tab w:val="right" w:leader="dot" w:pos="8306"/>
        </w:tabs>
      </w:pPr>
      <w:hyperlink w:anchor="_Toc9518" w:history="1">
        <w:r>
          <w:rPr>
            <w:rFonts w:ascii="仿宋" w:eastAsia="仿宋" w:hAnsi="仿宋" w:cs="仿宋" w:hint="eastAsia"/>
            <w:lang w:eastAsia="zh-CN"/>
          </w:rPr>
          <w:t>(二)、血球计数器项目执行阶段时间节点</w:t>
        </w:r>
        <w:r>
          <w:tab/>
        </w:r>
        <w:r>
          <w:fldChar w:fldCharType="begin"/>
        </w:r>
        <w:r>
          <w:instrText xml:space="preserve"> PAGEREF _Toc9518 \h </w:instrText>
        </w:r>
        <w:r>
          <w:fldChar w:fldCharType="separate"/>
        </w:r>
        <w:r>
          <w:t>58</w:t>
        </w:r>
        <w:r>
          <w:fldChar w:fldCharType="end"/>
        </w:r>
      </w:hyperlink>
    </w:p>
    <w:p>
      <w:pPr>
        <w:pStyle w:val="TOC2"/>
        <w:tabs>
          <w:tab w:val="right" w:leader="dot" w:pos="8306"/>
        </w:tabs>
      </w:pPr>
      <w:hyperlink w:anchor="_Toc12292" w:history="1">
        <w:r>
          <w:rPr>
            <w:rFonts w:ascii="仿宋" w:eastAsia="仿宋" w:hAnsi="仿宋" w:cs="仿宋" w:hint="eastAsia"/>
            <w:lang w:eastAsia="zh-CN"/>
          </w:rPr>
          <w:t>(三)、血球计数器项目完成阶段时间节点</w:t>
        </w:r>
        <w:r>
          <w:tab/>
        </w:r>
        <w:r>
          <w:fldChar w:fldCharType="begin"/>
        </w:r>
        <w:r>
          <w:instrText xml:space="preserve"> PAGEREF _Toc12292 \h </w:instrText>
        </w:r>
        <w:r>
          <w:fldChar w:fldCharType="separate"/>
        </w:r>
        <w:r>
          <w:t>59</w:t>
        </w:r>
        <w:r>
          <w:fldChar w:fldCharType="end"/>
        </w:r>
      </w:hyperlink>
    </w:p>
    <w:p>
      <w:pPr>
        <w:pStyle w:val="TOC1"/>
        <w:tabs>
          <w:tab w:val="right" w:leader="dot" w:pos="8306"/>
        </w:tabs>
      </w:pPr>
      <w:hyperlink w:anchor="_Toc1859" w:history="1">
        <w:r>
          <w:rPr>
            <w:rFonts w:ascii="仿宋" w:eastAsia="仿宋" w:hAnsi="仿宋" w:cs="仿宋" w:hint="eastAsia"/>
            <w:lang w:eastAsia="zh-CN"/>
          </w:rPr>
          <w:t>十四、血球计数器项目变更管理</w:t>
        </w:r>
        <w:r>
          <w:tab/>
        </w:r>
        <w:r>
          <w:fldChar w:fldCharType="begin"/>
        </w:r>
        <w:r>
          <w:instrText xml:space="preserve"> PAGEREF _Toc1859 \h </w:instrText>
        </w:r>
        <w:r>
          <w:fldChar w:fldCharType="separate"/>
        </w:r>
        <w:r>
          <w:t>60</w:t>
        </w:r>
        <w:r>
          <w:fldChar w:fldCharType="end"/>
        </w:r>
      </w:hyperlink>
    </w:p>
    <w:p>
      <w:pPr>
        <w:pStyle w:val="TOC2"/>
        <w:tabs>
          <w:tab w:val="right" w:leader="dot" w:pos="8306"/>
        </w:tabs>
      </w:pPr>
      <w:hyperlink w:anchor="_Toc26803" w:history="1">
        <w:r>
          <w:rPr>
            <w:rFonts w:ascii="仿宋" w:eastAsia="仿宋" w:hAnsi="仿宋" w:cs="仿宋" w:hint="eastAsia"/>
            <w:lang w:eastAsia="zh-CN"/>
          </w:rPr>
          <w:t>(一)、变更申请与评估</w:t>
        </w:r>
        <w:r>
          <w:tab/>
        </w:r>
        <w:r>
          <w:fldChar w:fldCharType="begin"/>
        </w:r>
        <w:r>
          <w:instrText xml:space="preserve"> PAGEREF _Toc26803 \h </w:instrText>
        </w:r>
        <w:r>
          <w:fldChar w:fldCharType="separate"/>
        </w:r>
        <w:r>
          <w:t>60</w:t>
        </w:r>
        <w:r>
          <w:fldChar w:fldCharType="end"/>
        </w:r>
      </w:hyperlink>
    </w:p>
    <w:p>
      <w:pPr>
        <w:pStyle w:val="TOC2"/>
        <w:tabs>
          <w:tab w:val="right" w:leader="dot" w:pos="8306"/>
        </w:tabs>
      </w:pPr>
      <w:hyperlink w:anchor="_Toc25483" w:history="1">
        <w:r>
          <w:rPr>
            <w:rFonts w:ascii="仿宋" w:eastAsia="仿宋" w:hAnsi="仿宋" w:cs="仿宋" w:hint="eastAsia"/>
            <w:lang w:eastAsia="zh-CN"/>
          </w:rPr>
          <w:t>(二)、变更实施与控制</w:t>
        </w:r>
        <w:r>
          <w:tab/>
        </w:r>
        <w:r>
          <w:fldChar w:fldCharType="begin"/>
        </w:r>
        <w:r>
          <w:instrText xml:space="preserve"> PAGEREF _Toc25483 \h </w:instrText>
        </w:r>
        <w:r>
          <w:fldChar w:fldCharType="separate"/>
        </w:r>
        <w:r>
          <w:t>60</w:t>
        </w:r>
        <w:r>
          <w:fldChar w:fldCharType="end"/>
        </w:r>
      </w:hyperlink>
    </w:p>
    <w:p>
      <w:pPr>
        <w:pStyle w:val="TOC1"/>
        <w:tabs>
          <w:tab w:val="right" w:leader="dot" w:pos="8306"/>
        </w:tabs>
      </w:pPr>
      <w:hyperlink w:anchor="_Toc22395" w:history="1">
        <w:r>
          <w:rPr>
            <w:rFonts w:ascii="仿宋" w:eastAsia="仿宋" w:hAnsi="仿宋" w:cs="仿宋" w:hint="eastAsia"/>
            <w:lang w:eastAsia="zh-CN"/>
          </w:rPr>
          <w:t>十五、血球计数器项目治理与监督</w:t>
        </w:r>
        <w:r>
          <w:tab/>
        </w:r>
        <w:r>
          <w:fldChar w:fldCharType="begin"/>
        </w:r>
        <w:r>
          <w:instrText xml:space="preserve"> PAGEREF _Toc22395 \h </w:instrText>
        </w:r>
        <w:r>
          <w:fldChar w:fldCharType="separate"/>
        </w:r>
        <w:r>
          <w:t>61</w:t>
        </w:r>
        <w:r>
          <w:fldChar w:fldCharType="end"/>
        </w:r>
      </w:hyperlink>
    </w:p>
    <w:p>
      <w:pPr>
        <w:pStyle w:val="TOC2"/>
        <w:tabs>
          <w:tab w:val="right" w:leader="dot" w:pos="8306"/>
        </w:tabs>
      </w:pPr>
      <w:hyperlink w:anchor="_Toc18545" w:history="1">
        <w:r>
          <w:rPr>
            <w:rFonts w:ascii="仿宋" w:eastAsia="仿宋" w:hAnsi="仿宋" w:cs="仿宋" w:hint="eastAsia"/>
            <w:lang w:eastAsia="zh-CN"/>
          </w:rPr>
          <w:t>(一)、血球计数器项目治理结构</w:t>
        </w:r>
        <w:r>
          <w:tab/>
        </w:r>
        <w:r>
          <w:fldChar w:fldCharType="begin"/>
        </w:r>
        <w:r>
          <w:instrText xml:space="preserve"> PAGEREF _Toc18545 \h </w:instrText>
        </w:r>
        <w:r>
          <w:fldChar w:fldCharType="separate"/>
        </w:r>
        <w:r>
          <w:t>61</w:t>
        </w:r>
        <w:r>
          <w:fldChar w:fldCharType="end"/>
        </w:r>
      </w:hyperlink>
    </w:p>
    <w:p>
      <w:pPr>
        <w:pStyle w:val="TOC2"/>
        <w:tabs>
          <w:tab w:val="right" w:leader="dot" w:pos="8306"/>
        </w:tabs>
      </w:pPr>
      <w:hyperlink w:anchor="_Toc24750" w:history="1">
        <w:r>
          <w:rPr>
            <w:rFonts w:ascii="仿宋" w:eastAsia="仿宋" w:hAnsi="仿宋" w:cs="仿宋" w:hint="eastAsia"/>
            <w:lang w:eastAsia="zh-CN"/>
          </w:rPr>
          <w:t>(二)、监督与审计</w:t>
        </w:r>
        <w:r>
          <w:tab/>
        </w:r>
        <w:r>
          <w:fldChar w:fldCharType="begin"/>
        </w:r>
        <w:r>
          <w:instrText xml:space="preserve"> PAGEREF _Toc24750 \h </w:instrText>
        </w:r>
        <w:r>
          <w:fldChar w:fldCharType="separate"/>
        </w:r>
        <w:r>
          <w:t>63</w:t>
        </w:r>
        <w:r>
          <w:fldChar w:fldCharType="end"/>
        </w:r>
      </w:hyperlink>
    </w:p>
    <w:p>
      <w:pPr>
        <w:pStyle w:val="TOC1"/>
        <w:tabs>
          <w:tab w:val="right" w:leader="dot" w:pos="8306"/>
        </w:tabs>
      </w:pPr>
      <w:hyperlink w:anchor="_Toc8777" w:history="1">
        <w:r>
          <w:rPr>
            <w:rFonts w:ascii="仿宋" w:eastAsia="仿宋" w:hAnsi="仿宋" w:cs="仿宋" w:hint="eastAsia"/>
            <w:lang w:eastAsia="zh-CN"/>
          </w:rPr>
          <w:t>十六、营销与推广策略</w:t>
        </w:r>
        <w:r>
          <w:tab/>
        </w:r>
        <w:r>
          <w:fldChar w:fldCharType="begin"/>
        </w:r>
        <w:r>
          <w:instrText xml:space="preserve"> PAGEREF _Toc8777 \h </w:instrText>
        </w:r>
        <w:r>
          <w:fldChar w:fldCharType="separate"/>
        </w:r>
        <w:r>
          <w:t>64</w:t>
        </w:r>
        <w:r>
          <w:fldChar w:fldCharType="end"/>
        </w:r>
      </w:hyperlink>
    </w:p>
    <w:p>
      <w:pPr>
        <w:pStyle w:val="TOC2"/>
        <w:tabs>
          <w:tab w:val="right" w:leader="dot" w:pos="8306"/>
        </w:tabs>
      </w:pPr>
      <w:hyperlink w:anchor="_Toc7024" w:history="1">
        <w:r>
          <w:rPr>
            <w:rFonts w:ascii="仿宋" w:eastAsia="仿宋" w:hAnsi="仿宋" w:cs="仿宋" w:hint="eastAsia"/>
            <w:lang w:eastAsia="zh-CN"/>
          </w:rPr>
          <w:t>(一)、产品/服务定位与特点</w:t>
        </w:r>
        <w:r>
          <w:tab/>
        </w:r>
        <w:r>
          <w:fldChar w:fldCharType="begin"/>
        </w:r>
        <w:r>
          <w:instrText xml:space="preserve"> PAGEREF _Toc7024 \h </w:instrText>
        </w:r>
        <w:r>
          <w:fldChar w:fldCharType="separate"/>
        </w:r>
        <w:r>
          <w:t>64</w:t>
        </w:r>
        <w:r>
          <w:fldChar w:fldCharType="end"/>
        </w:r>
      </w:hyperlink>
    </w:p>
    <w:p>
      <w:pPr>
        <w:pStyle w:val="TOC2"/>
        <w:tabs>
          <w:tab w:val="right" w:leader="dot" w:pos="8306"/>
        </w:tabs>
      </w:pPr>
      <w:hyperlink w:anchor="_Toc8002" w:history="1">
        <w:r>
          <w:rPr>
            <w:rFonts w:ascii="仿宋" w:eastAsia="仿宋" w:hAnsi="仿宋" w:cs="仿宋" w:hint="eastAsia"/>
            <w:lang w:eastAsia="zh-CN"/>
          </w:rPr>
          <w:t>(二)、市场定位与竞争分析</w:t>
        </w:r>
        <w:r>
          <w:tab/>
        </w:r>
        <w:r>
          <w:fldChar w:fldCharType="begin"/>
        </w:r>
        <w:r>
          <w:instrText xml:space="preserve"> PAGEREF _Toc8002 \h </w:instrText>
        </w:r>
        <w:r>
          <w:fldChar w:fldCharType="separate"/>
        </w:r>
        <w:r>
          <w:t>65</w:t>
        </w:r>
        <w:r>
          <w:fldChar w:fldCharType="end"/>
        </w:r>
      </w:hyperlink>
    </w:p>
    <w:p>
      <w:pPr>
        <w:pStyle w:val="TOC2"/>
        <w:tabs>
          <w:tab w:val="right" w:leader="dot" w:pos="8306"/>
        </w:tabs>
      </w:pPr>
      <w:hyperlink w:anchor="_Toc2667" w:history="1">
        <w:r>
          <w:rPr>
            <w:rFonts w:ascii="仿宋" w:eastAsia="仿宋" w:hAnsi="仿宋" w:cs="仿宋" w:hint="eastAsia"/>
            <w:lang w:eastAsia="zh-CN"/>
          </w:rPr>
          <w:t>(三)、营销渠道与策略</w:t>
        </w:r>
        <w:r>
          <w:tab/>
        </w:r>
        <w:r>
          <w:fldChar w:fldCharType="begin"/>
        </w:r>
        <w:r>
          <w:instrText xml:space="preserve"> PAGEREF _Toc2667 \h </w:instrText>
        </w:r>
        <w:r>
          <w:fldChar w:fldCharType="separate"/>
        </w:r>
        <w:r>
          <w:t>67</w:t>
        </w:r>
        <w:r>
          <w:fldChar w:fldCharType="end"/>
        </w:r>
      </w:hyperlink>
    </w:p>
    <w:p>
      <w:pPr>
        <w:pStyle w:val="TOC2"/>
        <w:tabs>
          <w:tab w:val="right" w:leader="dot" w:pos="8306"/>
        </w:tabs>
      </w:pPr>
      <w:hyperlink w:anchor="_Toc22473" w:history="1">
        <w:r>
          <w:rPr>
            <w:rFonts w:ascii="仿宋" w:eastAsia="仿宋" w:hAnsi="仿宋" w:cs="仿宋" w:hint="eastAsia"/>
            <w:lang w:eastAsia="zh-CN"/>
          </w:rPr>
          <w:t>(四)、推广与宣传活动</w:t>
        </w:r>
        <w:r>
          <w:tab/>
        </w:r>
        <w:r>
          <w:fldChar w:fldCharType="begin"/>
        </w:r>
        <w:r>
          <w:instrText xml:space="preserve"> PAGEREF _Toc22473 \h </w:instrText>
        </w:r>
        <w:r>
          <w:fldChar w:fldCharType="separate"/>
        </w:r>
        <w:r>
          <w:t>68</w:t>
        </w:r>
        <w:r>
          <w:fldChar w:fldCharType="end"/>
        </w:r>
      </w:hyperlink>
    </w:p>
    <w:p>
      <w:pPr>
        <w:pStyle w:val="TOC1"/>
        <w:tabs>
          <w:tab w:val="right" w:leader="dot" w:pos="8306"/>
        </w:tabs>
      </w:pPr>
      <w:hyperlink w:anchor="_Toc11027" w:history="1">
        <w:r>
          <w:rPr>
            <w:rFonts w:ascii="仿宋" w:eastAsia="仿宋" w:hAnsi="仿宋" w:cs="仿宋" w:hint="eastAsia"/>
            <w:lang w:eastAsia="zh-CN"/>
          </w:rPr>
          <w:t>十七、利益相关者分析与沟通计划</w:t>
        </w:r>
        <w:r>
          <w:tab/>
        </w:r>
        <w:r>
          <w:fldChar w:fldCharType="begin"/>
        </w:r>
        <w:r>
          <w:instrText xml:space="preserve"> PAGEREF _Toc11027 \h </w:instrText>
        </w:r>
        <w:r>
          <w:fldChar w:fldCharType="separate"/>
        </w:r>
        <w:r>
          <w:t>73</w:t>
        </w:r>
        <w:r>
          <w:fldChar w:fldCharType="end"/>
        </w:r>
      </w:hyperlink>
    </w:p>
    <w:p>
      <w:pPr>
        <w:pStyle w:val="TOC2"/>
        <w:tabs>
          <w:tab w:val="right" w:leader="dot" w:pos="8306"/>
        </w:tabs>
      </w:pPr>
      <w:hyperlink w:anchor="_Toc1848" w:history="1">
        <w:r>
          <w:rPr>
            <w:rFonts w:ascii="仿宋" w:eastAsia="仿宋" w:hAnsi="仿宋" w:cs="仿宋" w:hint="eastAsia"/>
            <w:lang w:eastAsia="zh-CN"/>
          </w:rPr>
          <w:t>(一)、利益相关者分析</w:t>
        </w:r>
        <w:r>
          <w:tab/>
        </w:r>
        <w:r>
          <w:fldChar w:fldCharType="begin"/>
        </w:r>
        <w:r>
          <w:instrText xml:space="preserve"> PAGEREF _Toc1848 \h </w:instrText>
        </w:r>
        <w:r>
          <w:fldChar w:fldCharType="separate"/>
        </w:r>
        <w:r>
          <w:t>73</w:t>
        </w:r>
        <w:r>
          <w:fldChar w:fldCharType="end"/>
        </w:r>
      </w:hyperlink>
    </w:p>
    <w:p>
      <w:pPr>
        <w:pStyle w:val="TOC2"/>
        <w:tabs>
          <w:tab w:val="right" w:leader="dot" w:pos="8306"/>
        </w:tabs>
      </w:pPr>
      <w:hyperlink w:anchor="_Toc6192" w:history="1">
        <w:r>
          <w:rPr>
            <w:rFonts w:ascii="仿宋" w:eastAsia="仿宋" w:hAnsi="仿宋" w:cs="仿宋" w:hint="eastAsia"/>
            <w:lang w:eastAsia="zh-CN"/>
          </w:rPr>
          <w:t>(二)、沟通计划</w:t>
        </w:r>
        <w:r>
          <w:tab/>
        </w:r>
        <w:r>
          <w:fldChar w:fldCharType="begin"/>
        </w:r>
        <w:r>
          <w:instrText xml:space="preserve"> PAGEREF _Toc6192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8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的技术管理特点体现在其创新导向。通过引入最先进的技术趋势和解决方案，血球计数器项目致力于提升科技含量、提高质量和效率水平。这意味着我们将采用最新的工具和方法，确保血球计数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球计数器项目技术管理的显著特征。通过整合不同领域的技术资源，我们实现了跨学科的协同工作。这有助于优化技术架构，提高整体效能。此外，整合性策略还促进了不同技术团队之间的紧密沟通和高效合作，确保血球计数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球计数器项目所采用的技术。通过不断优化技术方案，血球计数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球计数器项目团队将在血球计数器项目初期识别可能的技术风险，并采取相应的预防和应对措施。通过建立健全的风险评估机制，血球计数器项目能够在实施过程中及时发现并解决潜在的技术问题，保障血球计数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球计数器项目中，技术将成为血球计数器项目成功的有力支持。这一深度剖析揭示了技术管理在血球计数器项目实施中的关键作用，为血球计数器项目的技术基础奠定了坚实的基础。</w:t>
      </w:r>
    </w:p>
    <w:p>
      <w:pPr>
        <w:pStyle w:val="Heading2"/>
        <w:ind w:firstLine="560" w:firstLineChars="200"/>
        <w:rPr>
          <w:rFonts w:ascii="仿宋" w:eastAsia="仿宋" w:hAnsi="仿宋" w:cs="仿宋" w:hint="eastAsia"/>
          <w:sz w:val="28"/>
          <w:lang w:eastAsia="zh-CN"/>
        </w:rPr>
      </w:pPr>
      <w:bookmarkStart w:id="4" w:name="_Toc28514"/>
      <w:r>
        <w:rPr>
          <w:rFonts w:ascii="仿宋" w:eastAsia="仿宋" w:hAnsi="仿宋" w:cs="仿宋" w:hint="eastAsia"/>
          <w:sz w:val="28"/>
          <w:lang w:eastAsia="zh-CN"/>
        </w:rPr>
        <w:t>(二)、血球计数器项目工艺技术设计方案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球计数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球计数器项目将严格按照相关行业规范要求进行组织。通过有效控制产品质量，血球计数器项目将致力于为顾客提供优质的血球计数器项目产品和良好的服务。这体现了血球计数器项目对于生产活动合规性和质量标准的高度重视，为血球计数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球计数器项目注重生态效益和清洁生产原则。血球计数器项目建设将紧密结合地方特色经济发展，与社会经济发展规划和区域环境保护规划方案相协调一致。通过与当地区域自然生态系统的结合，血球计数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球计数器项目产品具有多样化的客户需求和个性化的特点。因此，血球计数器项目产品规格品种多样，且单批生产数量较小。为满足这一特点，血球计数器项目承办单位将建设先进的柔性制造生产线。通过广泛应用柔性制造技术，血球计数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球计数器项目采用的技术具有较高的技术含量和自动化水平，处于国内先进水平。这一技术选用不仅体现了对生产效率、质量和环境友好性的高标准要求，同时为血球计数器项目的可持续发展奠定了坚实的基础。</w:t>
      </w:r>
    </w:p>
    <w:p>
      <w:pPr>
        <w:pStyle w:val="Heading2"/>
        <w:ind w:firstLine="560" w:firstLineChars="200"/>
        <w:rPr>
          <w:rFonts w:ascii="仿宋" w:eastAsia="仿宋" w:hAnsi="仿宋" w:cs="仿宋" w:hint="eastAsia"/>
          <w:sz w:val="28"/>
          <w:lang w:eastAsia="zh-CN"/>
        </w:rPr>
      </w:pPr>
      <w:bookmarkStart w:id="5" w:name="_Toc58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为确保血球计数器项目的高效生产和技术实施，我们制定了一套精心设计的设备选型方案，以满足血球计数器项目生产、质量和环保的要求。该方案的主要特点如下：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球计数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针对血球计数器项目产品的多样性和小批量生产的特点，我们将建设柔性制造生产线。通过在设备选型中考虑柔性制造技术，可以灵活应对不同产品规格和生产需求，实现生产线的高度灵活性和适应性。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551"/>
      <w:r>
        <w:rPr>
          <w:rFonts w:ascii="仿宋" w:eastAsia="仿宋" w:hAnsi="仿宋" w:cs="仿宋" w:hint="eastAsia"/>
          <w:sz w:val="28"/>
          <w:lang w:eastAsia="zh-CN"/>
        </w:rPr>
        <w:t>二、血球计数器项目建设单位说明</w:t>
      </w:r>
      <w:bookmarkEnd w:id="6"/>
    </w:p>
    <w:p>
      <w:pPr>
        <w:pStyle w:val="Heading2"/>
        <w:rPr>
          <w:rFonts w:ascii="仿宋" w:eastAsia="仿宋" w:hAnsi="仿宋" w:cs="仿宋" w:hint="eastAsia"/>
          <w:lang w:eastAsia="zh-CN"/>
        </w:rPr>
      </w:pPr>
      <w:bookmarkStart w:id="7" w:name="_Toc20835"/>
      <w:r>
        <w:rPr>
          <w:rFonts w:ascii="仿宋" w:eastAsia="仿宋" w:hAnsi="仿宋" w:cs="仿宋" w:hint="eastAsia"/>
          <w:lang w:eastAsia="zh-CN"/>
        </w:rPr>
        <w:t>(一)、血球计数器项目承办单位基本情况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75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球计数器项目承办单位的XXXX，我们着眼于实现可持续的经济效益。通过技术创新和解决方案的提供，公司预计在血球计数器项目执行期间将获得可观的收入增长。这一收入来源主要包括血球计数器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同时，我们注重成本控制和效率提升，以确保血球计数器项目的可持续盈利。透过精细的管理和资源优化，公司期望实现血球计数器项目利润最大化。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球计数器项目实施进行全面的投资评估，包括血球计数器项目启动阶段的资金投入和后续运营成本。通过对血球计数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球计数器项目实施过程中具备足够的资金流动性，公司将进行详尽的现金流分析。这包括资金需求的合理预测、血球计数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120"/>
      <w:r>
        <w:rPr>
          <w:rFonts w:ascii="仿宋" w:eastAsia="仿宋" w:hAnsi="仿宋" w:cs="仿宋" w:hint="eastAsia"/>
          <w:sz w:val="28"/>
          <w:lang w:eastAsia="zh-CN"/>
        </w:rPr>
        <w:t>三、血球计数器项目文档管理</w:t>
      </w:r>
      <w:bookmarkEnd w:id="9"/>
    </w:p>
    <w:p>
      <w:pPr>
        <w:pStyle w:val="Heading2"/>
        <w:rPr>
          <w:rFonts w:ascii="仿宋" w:eastAsia="仿宋" w:hAnsi="仿宋" w:cs="仿宋" w:hint="eastAsia"/>
          <w:lang w:eastAsia="zh-CN"/>
        </w:rPr>
      </w:pPr>
      <w:bookmarkStart w:id="10" w:name="_Toc69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血球计数器项目高度重视文档的质量和准确性，以支持血球计数器项目的各项活动和决策。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文档的编制始于血球计数器项目计划的初期，我们制定了详细的文档编制计划，明确了每个文档的内容、格式和编写责任人。在血球计数器项目启动阶段，我们首先编制了血球计数器项目章程，明确定义了血球计数器项目的目标、范围、风险等关键要素。随后，血球计数器项目团队根据计划陆续编制了需求文档、设计文档、测试文档等各类文档，确保血球计数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球计数器项目管理中的重要环节，旨在确保血球计数器项目文档符合质量标准和血球计数器项目需求。在血球计数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球计数器项目相关利益方和专业领域的专家对文档进行独立审查。这有助于获取更全面、客观的反馈，确保血球计数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血球计数器项目在文档编制与审查方面建立了严格的管理机制，通过规范的流程和多维度的审查，确保血球计数器项目文档的质量、准确性和可靠性，为血球计数器项目的顺利推进提供了有力支持。</w:t>
      </w:r>
    </w:p>
    <w:p>
      <w:pPr>
        <w:pStyle w:val="Heading2"/>
        <w:ind w:firstLine="560" w:firstLineChars="200"/>
        <w:rPr>
          <w:rFonts w:ascii="仿宋" w:eastAsia="仿宋" w:hAnsi="仿宋" w:cs="仿宋" w:hint="eastAsia"/>
          <w:sz w:val="28"/>
          <w:lang w:eastAsia="zh-CN"/>
        </w:rPr>
      </w:pPr>
      <w:bookmarkStart w:id="11" w:name="_Toc2287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在血球计数器项目中，我们致力于优化文档发布与分发过程，以确保信息的高效传递和团队间协作的顺畅进行。以下是我们采取的关键优化策略：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我们通过多渠道发布文档，包括电子邮件、血球计数器项目管理平台、内部网站等，以满足不同团队成员的偏好和需求。多渠道发布确保了信息的全面覆盖。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我们采用了精细的权限控制，确保只有授权人员可以访问敏感信息。这种安全措施保护了血球计数器项目文档的机密性，防止了未经授权的信息泄露。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434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文档存档与归档是血球计数器项目生命周期中一个至关重要的环节，直接关系到血球计数器项目信息的长期保存和历史记录的完整性。在血球计数器项目中，我们实施了一系列有效的文档存档与归档管理策略：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563"/>
      <w:r>
        <w:rPr>
          <w:rFonts w:ascii="仿宋" w:eastAsia="仿宋" w:hAnsi="仿宋" w:cs="仿宋" w:hint="eastAsia"/>
          <w:sz w:val="28"/>
          <w:lang w:eastAsia="zh-CN"/>
        </w:rPr>
        <w:t>四、血球计数器项目绩效评估</w:t>
      </w:r>
      <w:bookmarkEnd w:id="13"/>
    </w:p>
    <w:p>
      <w:pPr>
        <w:pStyle w:val="Heading2"/>
        <w:rPr>
          <w:rFonts w:ascii="仿宋" w:eastAsia="仿宋" w:hAnsi="仿宋" w:cs="仿宋" w:hint="eastAsia"/>
          <w:lang w:eastAsia="zh-CN"/>
        </w:rPr>
      </w:pPr>
      <w:bookmarkStart w:id="14" w:name="_Toc628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血球计数器项目中，我们设计了一套全面的绩效评估指标，以确保血球计数器项目的可控和成功交付。这些指标跨足血球计数器项目目标、成本、进度和质量等多个维度，为我们提供了全面洞察血球计数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目标达成率是我们关注的首要指标。我们设定了明确的目标，并通过定期监测和评估，迅速发现并应对潜在的目标偏差。这为血球计数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成本绩效是另一个核心关注点。通过实际成本与预算成本的对比分析，我们深入了解成本差异的原因，及时调整资源分配，保持血球计数器项目在经济效益方面的合理水平。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进度作为关键的绩效指标之一，得到了精心的关注。我们制定了详细的血球计数器项目进度计划，并设立了进度符合度指标，确保实际进度与计划进度保持一致。这使我们能够快速发现和解决潜在的进度问题，保持血球计数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球计数器项目绩效的不可或缺的一环。我们引入了一系列的质量标准和客户满意度指标，以确保血球计数器项目交付的成果在质量上达到或超越预期水平。通过持续监测这些指标，我们努力提升血球计数器项目整体质量水平，为血球计数器项目的成功交付提供有力保障。通过这些科学且全面的绩效评估，我们能够更好地引导血球计数器项目的持续改进，确保血球计数器项目目标的顺利达成。</w:t>
      </w:r>
    </w:p>
    <w:p>
      <w:pPr>
        <w:pStyle w:val="Heading2"/>
        <w:ind w:firstLine="560" w:firstLineChars="200"/>
        <w:rPr>
          <w:rFonts w:ascii="仿宋" w:eastAsia="仿宋" w:hAnsi="仿宋" w:cs="仿宋" w:hint="eastAsia"/>
          <w:sz w:val="28"/>
          <w:lang w:eastAsia="zh-CN"/>
        </w:rPr>
      </w:pPr>
      <w:bookmarkStart w:id="15" w:name="_Toc1368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绩效评估是血球计数器项目中的关键环节，为确保血球计数器项目达到预期目标，我们采用了多层次、多维度的绩效评估方法。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球计数器项目的战略目标对齐，确保每个决策和行动都与血球计数器项目整体目标保持一致。团队会定期召开战略对齐会议，审视当前工作与血球计数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球计数器项目进度、质量、成本和风险等方面。这些指标通过数据收集和分析，为血球计数器项目管理团队提供了客观的评估依据。例如，我们通过血球计数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绩效评估不仅仅停留在血球计数器项目内部，还考虑了血球计数器项目对外部环境的影响。我们定期进行干系人满意度调查，以了解各利益相关方对血球计数器项目的期望和满意度，并及时做出调整。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这种多层次、多角度的绩效评估方法，使得我们能够全面了解血球计数器项目的运行状态，及时做出调整，确保血球计数器项目在不断变化的环境中保持稳健前行。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251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为了确保血球计数器项目的有效管理和不断优化，我们采用了精心设计的绩效评估周期。这个周期旨在实现灵活、实时和全面的评估，以适应血球计数器项目执行中的各种挑战。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球计数器项目的不同需求，分为短期、中期和长期。短期评估关注每个迭代或工作周期，以及时发现和解决当前任务中的问题。中期评估涵盖几个迭代，深入了解整体血球计数器项目的趋势和性能。长期评估则着眼于整个血球计数器项目阶段，确保血球计数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球计数器项目管理工具和协作平台，团队成员能够随时更新和分享血球计数器项目数据。这种实时性的反馈机制使我们能够及时察觉潜在问题，快速调整，保持血球计数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球计数器项目的决策制定密不可分。每个周期的血球计数器项目回顾会议成为集体总结经验、识别问题深层次原因并找到创新解决方案的平台。这种定期的反思与调整机制使血球计数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353"/>
      <w:r>
        <w:rPr>
          <w:rFonts w:ascii="仿宋" w:eastAsia="仿宋" w:hAnsi="仿宋" w:cs="仿宋" w:hint="eastAsia"/>
          <w:sz w:val="28"/>
          <w:lang w:eastAsia="zh-CN"/>
        </w:rPr>
        <w:t>五、血球计数器项目概论</w:t>
      </w:r>
      <w:bookmarkEnd w:id="17"/>
    </w:p>
    <w:p>
      <w:pPr>
        <w:pStyle w:val="Heading2"/>
        <w:rPr>
          <w:rFonts w:ascii="仿宋" w:eastAsia="仿宋" w:hAnsi="仿宋" w:cs="仿宋" w:hint="eastAsia"/>
          <w:lang w:eastAsia="zh-CN"/>
        </w:rPr>
      </w:pPr>
      <w:bookmarkStart w:id="18" w:name="_Toc12223"/>
      <w:r>
        <w:rPr>
          <w:rFonts w:ascii="仿宋" w:eastAsia="仿宋" w:hAnsi="仿宋" w:cs="仿宋" w:hint="eastAsia"/>
          <w:lang w:eastAsia="zh-CN"/>
        </w:rPr>
        <w:t>(一)、血球计数器项目概况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的起源追溯至对市场的深入洞察。市场的不断演变与变革为血球计数器项目提供了难得的机遇。当前市场存在的需求缺口和变革的大环境共同构成了血球计数器项目的背景。这个血球计数器项目旨在充分利用市场机遇，填补行业中尚未满足的需求，为客户提供全新的解决方案。市场的变革和需求的增长使得这个血球计数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血球计数器项目名称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正式命名为血球计数器。这个名称不仅仅是一个标识，更代表了血球计数器项目的核心理念和愿景。它蕴含着血球计数器项目所要解决问题的关键字，具有强烈的表达和辨识度，为血球计数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血球计数器项目目标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的核心目标是提供一种全新、高效的解决方案，满足客户日益增长的需求。血球计数器项目追求的不仅仅是满足市场需求，更是在市场中获得卓越的竞争优势。通过不断提升产品或服务的质量和创新水平，血球计数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血球计数器项目范围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全面涵盖了产品研发、制造、市场推广和售后服务，确保从产品设计到最终用户体验的全方位关注。这一全面的血球计数器项目范围是为了确保血球计数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血球计数器项目时间表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血球计数器项目计划在未来18个月内完成，包括研发、测试、市场试点和正式推出等不同阶段。这个时间表的合理设计是为了确保血球计数器项目各个阶段的顺利推进，以便按时交付高质量的成果。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血球计数器项目预算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血球计数器项目总预算估算为XX百万美元，主要分配在研发、市场推广、人员培训和运营等方面。这一充足的预算为血球计数器项目提供了充足的资源，确保血球计数器项目在各个方面都能取得优异的表现。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血球计数器项目风险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球计数器项目可能面临的风险包括市场接受度低、技术难题、竞争激烈等。血球计数器项目团队已经制定了相应的风险应对计划，通过前瞻性的风险管理，确保血球计数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血球计数器项目团队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https://d.book118.com/398011132123006036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81037"/>
    <w:rsid w:val="2B2810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1113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2024-02-10T12:28:00Z</dcterms:created>
  <dcterms:modified xsi:type="dcterms:W3CDTF">2024-02-10T12:28:57Z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1D9A662863D34584917B2B7AD4127A64_11</vt:lpwstr>
  </property>
  <property fmtid="{D5CDD505-2E9C-101B-9397-08002B2CF9AE}" pid="3" name="KSOProductBuildVer">
    <vt:lpwstr>2052-12.1.0.16250</vt:lpwstr>
  </property>
</Properties>
</file>