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1E5F63">
        <w:rPr>
          <w:rFonts w:ascii="微软雅黑" w:eastAsia="微软雅黑" w:hAnsi="微软雅黑"/>
          <w:sz w:val="28"/>
          <w:szCs w:val="28"/>
        </w:rPr>
        <w:t>最新交通银行实习生自荐信(十一篇)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最新交通银行实习生自荐信(十一篇)一</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实习地点：交通银行##支行</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实习内容及体会：</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一、</w:t>
      </w:r>
      <w:r w:rsidR="001E5F63">
        <w:rPr>
          <w:rFonts w:ascii="微软雅黑" w:eastAsia="微软雅黑" w:hAnsi="微软雅黑"/>
          <w:sz w:val="24"/>
          <w:szCs w:val="24"/>
        </w:rPr>
        <w:t xml:space="preserve"> 企业概况：</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交通银行始建于1908年(光绪三十四年)，是中国早期四大银行之</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一，也是中国早期的发钞行之一。</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1986年7月24日，作为金融改革的试点，国务院批准重新组建交</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通银行。1987年4月1日，重新组建后的交通银行正式对外营业，成为中国第一家全国性的国有股份制商业银行，现为中国五大国有大型商业银行之一。</w:t>
      </w:r>
      <w:r w:rsidR="001E5F63">
        <w:rPr>
          <w:rFonts w:ascii="微软雅黑" w:eastAsia="微软雅黑" w:hAnsi="微软雅黑"/>
          <w:sz w:val="24"/>
          <w:szCs w:val="24"/>
        </w:rPr>
        <w:t xml:space="preserve"> 交通银行已跻身全球银行百强行列。</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2009年由全球领先的财经杂志《巴菲特杂志》、《世界经济学人周刊》</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最新交通银行实习生自荐信(十一篇)二</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寒假期间，我向交通银行太原分行投递了简历，我于xx年2月9日接到交行的面试通知，当时我在河北老家，通知我10号就要赶到交行参加面试，接到通知后我收拾了下，站了一夜的火车赶到了交通银行太原分行，通过了初试，紧接着参加了第二天的笔试，成绩可能年后才能知道。</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1E5F63">
        <w:rPr>
          <w:rFonts w:ascii="微软雅黑" w:eastAsia="微软雅黑" w:hAnsi="微软雅黑"/>
          <w:sz w:val="24"/>
          <w:szCs w:val="24"/>
        </w:rPr>
        <w:t xml:space="preserve"> xx年2月27再次接到通知，28号参加第二次面试，同样是站了一夜的火车，因为这两次都赶上了春运的高峰期，同样很幸运的通过了面试，从一开始200多人，最后行长只留下了5个人，让我更为庆幸的是5个人当中，我是唯一一个本科生，另外四个女的都是研究生。我终于有幸可以进入交通银行太原分行实习了，虽然到现在实习的时间不长，我却在这宝贵的时间里学到了好多东西，丰富并实践了大学的理论知识，同时也深感自己知识面的匮乏，鉴定了我积极学习的信念。</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在工作中，工作态度的转变是我学到的重要的一笔人生财富。“技术水平只能让你达到一定的层次，而为人出事的态度及对工作认真负责的态度才是提升你的真正法宝。”处长的一席话给我上了实习的第一课。在实习期间，我虚心学习，认真工作，认真完成工作任务，并与同事建立了良好的关系，得到了行里员工的一致认可。</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交通银行(bank</w:t>
      </w:r>
      <w:r w:rsidR="001E5F63">
        <w:rPr>
          <w:rFonts w:ascii="微软雅黑" w:eastAsia="微软雅黑" w:hAnsi="微软雅黑"/>
          <w:sz w:val="24"/>
          <w:szCs w:val="24"/>
        </w:rPr>
        <w:t xml:space="preserve"> of</w:t>
      </w:r>
      <w:r w:rsidR="001E5F63">
        <w:rPr>
          <w:rFonts w:ascii="微软雅黑" w:eastAsia="微软雅黑" w:hAnsi="微软雅黑"/>
          <w:sz w:val="24"/>
          <w:szCs w:val="24"/>
        </w:rPr>
        <w:t xml:space="preserve"> communications)始建于1911年(光绪三十四年)，是中国早期四大银行之一，也是中国早期的发钞行之一。1958年，除香港分行仍继续营业外，交通银行国内业务分别并入当地中国人民银行和在交通银行基础上组建起来的中国人民建设银行。1986年7月24日，作为金融改革的试点，国务院批准重新组建交通银行。1987年4月1日，重新组建后的交通银行正式对外营业，成为中国第一家全国性的国有股份制商业银行，总行设在上海。</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xx年6月，国务院批准了交通银行深化股份制改革的整体方案。在改革中，交通银行完成了财务重组，成功引进了汇丰银行、社保基金、中央汇金公司等境内外战略投资者。xx年6月23日，交通银行在香港成功上市，成为首家在境外上市的内地商业银行。</w:t>
        <w:br/>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001E5F63">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https://d.book118.com/398012010001006030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E5F63"/>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98012010001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2524</Words>
  <Characters>14390</Characters>
  <Application>Microsoft Office Word</Application>
  <DocSecurity>0</DocSecurity>
  <Lines>119</Lines>
  <Paragraphs>33</Paragraphs>
  <ScaleCrop>false</ScaleCrop>
  <Company/>
  <LinksUpToDate>false</LinksUpToDate>
  <CharactersWithSpaces>16881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