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土石方工程合同15篇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土石方工程合同1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按照国家《合同法》公路运输及相关法律规定，经双方友好协商，本着诚信务实和以人为本的原则，特签订如下约定：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3、工程总量：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4、工程期限：工程施工工期年年日至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5、运输距离与单价：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6、车辆要求及数量：总计需台左右，车辆尺寸(5.4某1.5某2.3)至5.6，甲方必须保证乙方车队24小时工作。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7、运输费用的计算方式：按起步价零公里75元+每公里10元计算。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8、取土地点：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9、卸土地点：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10、作业时间：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11、开工时间：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二、结算及付款方式：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1、甲方负责每天结算、付款，结算付款时间定在每天由甲方、乙方、居间人代表负责结算或三方指定专人结算。甲方应以实际工程量计算，确保第二天上午12点以前把第一天的运费结清，不得拖欠。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2、施工期间甲方不得私自与乙方车辆结算运费，否则视为违约行为，承担违约行为造成的乙方经济损失，按每台运输车辆赔付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三、甲方负责和义务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1、甲方安排固定人员在现场管理，如发生问题及时沟通。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2、甲方不得擅自调运乙方车辆，如有需要必须征行乙方负责人同意方可。</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3、在施工区域内，车辆在路边修车造成执法部门查扣由甲方负责解决。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4、乙方车辆进场后，如运输中当地村民阻车、超载，交警、路政、城管等惩罚，均由甲方全权负责。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5、甲方负责协调安排乙方人员的食宿水电问题，生活费用、水电费乙方自理，住宿费用甲方负责，并提供到场设备停车区。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6、乙方车辆到达所出发地的高速公路收费站时，甲方按每辆车</w:t>
      </w:r>
      <w:r>
        <w:rPr>
          <w:rFonts w:ascii="宋体" w:hAnsi="宋体"/>
          <w:sz w:val="24"/>
          <w:szCs w:val="24"/>
        </w:rPr>
        <w:t xml:space="preserve"> 的行驶证交给甲方。此费用正常施工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四、乙方责任和义务：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1、乙方向甲方提供车辆台。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2、乙方车队管理人员及驾驶员必须合理听从甲方指挥。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3、乙方不得擅自离开施工现场或跳队，若发现严重处分罚款，罚款金</w:t>
      </w:r>
      <w:r>
        <w:rPr>
          <w:rFonts w:ascii="宋体" w:hAnsi="宋体"/>
          <w:sz w:val="24"/>
          <w:szCs w:val="24"/>
        </w:rPr>
        <w:t xml:space="preserve"> 元/车。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五、车辆赔偿：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1、因天气和政府部门因素导致停工不给予赔偿。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2、因甲方原因引起的停工每台车每天赔偿乙方误工费500元。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六、以上协议双方共同严格执行，双方在合作期间必须共同遵守法律法规，如有疑问双方协商不成，由当地司法部门裁决。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七、此协议一式两份，每人各持一份。上车之日生效。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土石方工程合同2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发包人：(以下简称甲方)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承包人：(以下简称乙方)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照《中华人民共和国合同法》、《中华人民共和国建筑法》、《建设工程质量管理条例》及其他有关法律、行政法规，为明确双方在施工过程中的权利、义务和责任，遵循平等、自愿、公平和诚实信用的原则，经双方友好协商，签订本合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第一条、合同内容与承包方式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1、工程名称：土石方工程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3、工程范围：范围内的土石方工程。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4、工作内容：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(1)工程范围内的清表，包括林木砍伐、树兜挖除及灌木、杂草、农作物、垃圾清理等内容，所有清表垃圾均需外运弃置。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(2)场内土石方平衡。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(3)基坑/地下室土石方开挖、装运、回填。</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(4)石方爆破或机械处理。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(5)淤泥、流沙的开挖、清运。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(6)多余土石方外运。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5、承包方式：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工程采用清单综合单价包干的形式，在承包范围内以包工包料、包机械、包工期、包质量、包安全文明施工、包协调各类外部关系、包验收合格、包市场风险、包税金、包利润、管理费、规费、检测费用的形式由乙方承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(2)如本工程需采用爆破，则由乙方负责办理爆破许可证等相关工作并承担相关费用。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(3)如本工程需办理外运弃置或外购土石方等手续的，则由乙方办理相关的手续并承担相关费用。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第二条、工期要求：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1、开工日期：暂定年月日进场施工，具体开工日期以甲方下发的开工令为准。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2、合同总工期：日历天。乙方需在总工期期限内完成合同约定的所有工作，并完成所有设备离场工作。本工程的所有工期均指日历天数，包括所有法定假期、休息日在内。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3、节点工期：。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4、甲方可以根据现场的施工条件，合理安排本合同工程项目进行分段施工，乙方需无条件的按甲方现场管理代表下发的分段施工指令组织施工。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5、因甲方原因或不可抗力原因导致工期延误的，经甲方确认后，相应工期予以顺延。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第三条、施工技术要求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1、按国家、地方颁布的现行最新的施工验收规范和有关法律、法规要求和设计要求组织施工。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2、施工技术要求详见本合同附件3。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第四条、验收标准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1、本工程的施工及验收应严格按国家和省、市相关设计及施工验收标准、规范及规程执行，要求工程质量合格;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2、施工质量验收按附件3《土石方工程施工技术要求》执行。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3、其它条款按通用条款第12条执行。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第五条、合同价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1、合同暂定总价：。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2、计价方式：综合单价包干，暂定工程量，按乙方实际完成的合格工程量据实结算。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3、包干单价及暂定工程量详见附件1。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第六条、工程量计算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1、计量依据：本工程开挖前的原始地形图以甲方、乙方签字认可的测量数据为计量依据;各施工区段完工后以甲方、乙方、场地接受方三方签字认可的测量数据为计量依据。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指定的本工程内的零星机械台班和其它临时性工作，能按方量计算工程量的按方量乘以相应的综合单价计算费用，不能以方量计算的，以实际发生的签证确认，单价按《零星土石方机械台班租赁单价表》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1、乙方需在合同签订后七个日历天内向甲方缴纳的履约保证金或银行履约保函。乙方未及时缴纳的，甲方有权在进度款中扣除相应金额作为履约保证金。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2、甲方每月支付至乙方实际完成施工合格工程量金额的80%。乙方每月10日前申报上个月的进度，《工程进度款申请表》经现场核实确认后，甲方在七天内完成进度款审核、并将审核结果通知乙方，甲乙双方代表共同审定、确认进度款金额，在收到乙方等额、合格有效的发票后五天内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3、工程全部竣工验收合格，乙方按甲方要求提交齐全相关结算资料后，甲方在30天内回复审核意见，双方达成一致后余款在结算完成后叁个月内付清。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4、施工用水、电费扣除：施工用水、用电量经甲方、总承包单位、乙方签字确认，水电费由甲方代缴后在乙方当期进度款中扣回。当期进度款不足以抵扣的，从乙方下期进度款或结算款中扣除。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第八条、双方责任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(1)甲方委派(电话：)为现场管理代表，代表甲方处理日常管理事宜，监督检查工程质量、进度、负责设计图纸的变更，工程期间的质量验收及其他事宜。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(2)及时确认乙方所完成的工作量，并按合同约定支付工程款。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(3)及时提供施工过程中的相关图纸和技术资料(含地下管网位置)。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(4)负责坐标点设置及提供水平控制点。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(5)提供本工程所需施工用水、用电的接驳点。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委派：(电话)为项目经理，委派的项目经理须持有与工程项目相适应的真实有效的资格证书，负责现场管理工作与相关资料的签字确认，负责施工期间的施工质量、安全等问题。如甲方指令更换不能胜任、玩忽职守的项目管理人员(包括项目经理等及施工管理人员)及班组的，乙方必须服从并在24小时内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(2)乙方负责施工区内的测量、定位、放线工作，并报甲方复核无误后方可进行下一步施工。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(3)乙方应在开工前7天提交施工组织设计、材料机械人力进场计划、施工进度计划送甲方审核，并根据甲方合理的审核意见予以修改、完善。甲方核准后，乙方应严格遵照执行。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第九条、违约责任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1、乙方项目经理非经甲方同意不得更换。否则每发生一次需向甲方支付违约金3000元。乙方现场代表未经甲方同意不得随意离开施工现场，否则每发生一次需向甲方支付违约金500元。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须严格按照附件3《土石方工程施工技术要求》施工，否则每违反一条需按合同暂定总额的5%向甲方支付违约金，并需按工程施工技术要求进行整改，整改费用由乙方自行承担;拒不整改的，甲方有权解除合同，乙方需按合同暂定总额的30%向甲方支付违约金，违约金不足以弥补甲方损失(包括但不限于甲方另行委托的其他施工单位进行挖、运、填等整改费用及管理费用等)的，甲方有权对不足部分予以追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严禁乙方将清表垃圾、施工垃圾等用于场内回填，否则甲方有权解除合同，乙方需按合同暂定总额的30%支付违约金。违约金不足以弥补甲方损失(包括但不限于甲方另行委托的其他施工单位进行挖、运、填等整改费用及管理费用等)的，甲方有权对不足部分予以追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4、其他条款按通用条款第25条执行。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_____年____月____日_____年____月____日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土石方工程合同3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根据《中华人民共和国合同法》及国家有关法律规定，结合本工程的具体情况，为明确双方责任，确保工程施工质量，经甲乙双方友好协商，就土石方工程承包一事，达成以下协议: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二、工程承包范围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甲方提供施工现场，乙方负责土石方清表、开挖、装车、运输、平整、弃置等，涉及车辆在道路上行驶掉泥清扫及清洗，由乙方自行解决。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1、合同执行期间，甲方本着合作的态度，积极配合乙方执行合同约定的内容；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2、甲方进行线形放线、高程测量及现场指导；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3、对障碍物如管道、通信、电缆等由甲方负责协调搬迁，以保证乙方顺利施工。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1、合同执行期间，乙方本着合作的态度，积极配合甲方执行合同约定内容；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2、乙方应严格遵守安全生产、文明施工规范，承担施工过程中的所有责任，严格执行政府有关部门的政策及法规；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3、乙方应负责施工时的人身安全责任及民事责任；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4、乙方须加强现场质量、安全管理，确保施工现场安全，机械设备进出场，应事先与甲方项目负责人联系；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5、乙方应在现场设立安全警示标志牌、安全防护标志，防止场外人员进入施工现场，严防施工现场不安全隐患；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6、乙方应做好施工现场及周边卫生的清洗工作，保证施工场地清洁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五、工程量计算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工程量以双方现场实测标高按实结算。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六、工程单价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1、水田淤泥部分：包括清表、开挖、运输、弃置，综合单价元/m，淤泥开挖深度原则上不超过50cm</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2、土、石方部分：包括清表、开挖、运输，综合单价元/m；</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3、填方平整：综合单价元/m，每层平整厚度不超过30cm；</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4、石方部分：如遇挖掘机开挖不动，另补充协议。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以上价款为含普通税价款。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七、工程支付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所承包工程完工后支付工程款的30%，原则上中间可支取油费，剩余70%的工程款在年底付清。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暂定日期为年月日至</w:t>
      </w:r>
      <w:r>
        <w:rPr>
          <w:rFonts w:ascii="宋体" w:hAnsi="宋体"/>
          <w:sz w:val="24"/>
          <w:szCs w:val="24"/>
        </w:rPr>
        <w:t xml:space="preserve"> 年月日，如遇特殊情况（设计变更、不可抗力影响以及非乙方原因造成的停﹑窝工等）时，工期经甲方确认后顺延。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九、双方约定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1、双方必须按业主单位提出来的安全、进度、工期要求施工，同时服从甲方的各项安排。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2、乙方必须严格遵守项目部制定的各种规章制度，服从甲方管理，若有违反按规定处罚。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1、本合同未尽事宜，经甲﹑乙双方协商后签定补充协议，补充协议与本合同具有同等法律效力。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2、本合同双方签字盖章后生效，款项结清之后本合同自行作废。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本合同壹式贰份，甲乙双方各执壹份。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甲方签字（盖章）：</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土石方工程合同4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根据《中华人民共和国合同法》等有关法律、行政法规，双方遵循平等、自愿、公平和诚信的原则，就本项目协商一致，订立本合同并共同遵照执行。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工程项目与说明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工程总量：松动爆破石方约为400万/m3，土方约为20/m3万。以实际完成的山体测量方数量为准。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工程内容：清表、装车、运输、扫平。</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承包方式：单价包干。该单价一次性包干，单价中不再增加包括因地质原因或其他因素引起的不可预计费用。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项目单价：石方综合单价(包含装车、运输、推平)为9元/m3，土方综合单价(包含装车、运输、推平)为6.5元/m3。单价均已包括了实施和完成本工程需的施工机械费、劳务费、材料费、管理费及其它一切相关费用。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工期时间：20某某年_____月_____日至20某某年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工程施工内容：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1、乙方应提供运输车辆为后八轮自卸车。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2、挖掘机、铲车、推土机、压路机等。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3、运输距离：2公里范围内。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4、乙方运量必须满足匹配甲方每日工程量。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工程款结算方式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1、甲方先行提供柴油，柴油依据市场价格最高不超过7.5元/升，超出7.5元/升的部分由甲方承担。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月结算的方式进行结款。甲方为乙方提供油料供应，其费用甲方在乙方月结算中扣回。根据当月工程进度方量，每月25日上报工程量，次月10日前月结付款80%，剩余的20%在年终相加结算80%工程款。其余款项在工程结束并由业主和监理验收合格后一个月内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双方权利与义务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一、甲方权利、义务与责任：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1、理顺运政、交警、环保、国土、城管及周边关系，确保道路顺畅。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2、甲方有权对乙方施工质量、施工进度、施工安全进行监督和调整。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必须确保乙方施工进度，不可抗拒的自然灾害及政府行为除外，如甲方原因造成乙方停工三天以上的，甲方赔偿乙方挖掘机每台500元/天，运输车辆每台300元/天，生活费每人50元/天。如乙方无故旷工造成甲方损失的，乙方赔偿甲方每天10000元，直至正常开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二、乙方权利、义务责任：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1、合同签订后，乙方必须在甲方指定时间内调动各类设备及人员进场开工，安全生产;乙方机械设备如因违规操作，发生安全事故，一切责任由乙方承担。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乙方技术、设备、管理人员、施工队伍与任务不匹配或现场组织指挥不力，造成工程进度迟缓、发生重大质量事故、严重违章操作，违法乱纪等，甲方有权终止合同，并限期清退出场，由此引起的一切责任及损失均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3、乙方必须采取有效措施保管好材料、机械等，做好防潮防水，材料或机械被丢失、遭雨淋等由此而产生的损失均由乙方承担。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4、加强施工现场管理，避免扬尘污染，随时保持现场整洁，机械停放整齐，做到工完场清。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5、安排负责指挥装车、卸车、推平和其他施工队伍的协作，相互支持和配合，避免施工相互干扰。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6、乙方对所有车辆和驾驶员制定安全管理措施加强管理，车辆必须证照齐全，如发生交通事故，由乙方负责全部经济责任及法律责任。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7、合同期内，在任何情况下，乙方不得从事有违国家法律法规，不得在施工现场惹事生非，不得从事有损甲方利益的行为活动。由此造成的一切损失由乙方负责，与甲方无关。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8、乙方保证完成任务，车辆设备未经甲方同意不得擅自调离现场或有意停工，不得跳槽给其他单位运输，不得私自外出作业，否则甲方将拒绝当日结算并罚款每车每天1000元。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7、施工过程中，因乙方原因造成周边塌陷、机械车辆事故等，影响周边建筑物，责任由乙方全部承担，与甲方无关。乙方人员的工伤安全意外等由乙方全部承担，与甲方无关。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9、乙方车辆及工作人员不得带病作业;司机不得酒后驾驶，如有违反，一切责任自负。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10、严格按设计文件要求进行施工，确保工程质量，按规定时间完工。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1、乙方中途不得以提高单价等理由罢工，如乙方未完工，车辆设备擅自调离现场或有意停工、跳槽运输、倒卖运输土方，视为乙方违约，由此产生的经济损失由乙方全部承担，甲方有权终止合同。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2、乙方要服从甲方的管理调度指挥，指定专人每日向甲方上报工作进度。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3、乙方如因重大事故和严重违章受到业主等部门罚款，甲方有权从乙方的工程款中扣除，工程款不足时乙方应如数补偿。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4、签订本合同后乙方须缴纳工程保证金伍拾万元人民币，工程验收结束后10日内退还乙方。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1、协议在执行过程中如发生争议，双方应本着公平、合理的原则及时协商处理，协商不了的向签约所在地光泽县人民法院提请诉讼解决。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2、如遇自然灾害、政府有关部门要求停工等不能实施合同条例，双方互不承担任何责任。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本合同一式两份，甲乙双方各执一份，经甲、乙方双方签字、盖章生效。甲乙双方共同遵守，合同约束内项目工程完工，帐清后自动终止。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附：甲乙双方代表人身份证复印件各一张。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甲方：_____________________</w:t>
      </w:r>
      <w:r>
        <w:rPr>
          <w:rFonts w:ascii="宋体" w:hAnsi="宋体"/>
          <w:sz w:val="24"/>
          <w:szCs w:val="24"/>
        </w:rPr>
        <w:t xml:space="preserve"> 乙方：_______________________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w:t>
      </w:r>
      <w:r>
        <w:rPr>
          <w:rFonts w:ascii="宋体" w:hAnsi="宋体"/>
          <w:sz w:val="24"/>
          <w:szCs w:val="24"/>
        </w:rPr>
        <w:t xml:space="preserve"> 电话：______________________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身份证号：_________________</w:t>
      </w:r>
      <w:r>
        <w:rPr>
          <w:rFonts w:ascii="宋体" w:hAnsi="宋体"/>
          <w:sz w:val="24"/>
          <w:szCs w:val="24"/>
        </w:rPr>
        <w:t xml:space="preserve"> 身份证号：__________________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土石方工程合同5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法》等有关条例，甲方双方为了顺利完成本项目土方运输工程建设，本着互惠互利、优势互补、诚实诚信的原则，公平、公正、公开的基础上，就乙方为甲方提供土方运输事宜，经由双方友好协商，一致同意签订土石方运输工程合同，规定如下条款，以资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第一条：工程项目与说明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工程名称：漳州招银疏港高速公路A3-工区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工程地点及范围：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工作内容：于本桩号段内将土石由挖方段挖掘、装车运至路基填方段，按现场规划卸车(不含推平碾压)。</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工程总量：约为方，以实际完成的数量为准。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工期时间：年月日至年月日。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第二条：承包方式及单价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为加快路基土石方工程施工进度，经双方友好协商，确定挖掘(不含爆破)、运土石综合单价每立方米元，其综合单价包括完成土石方挖掘、装车、运输、卸车所发生的劳务费、挖掘费、电费、管理、各项税费、利润等各项费用，以及合同明示或暗示的所有责任、义务和一般风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2、乙方负责组织挖掘、运输、卸车等施工机械，满足土石方挖掘、装车、运输、卸车要求，且所有的机械费、燃料费用、机械修理及其他一切费用均由乙方负责。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3、施工期间，挖、运土石综合单价为固定价，乙方不得以材料涨价、当地协调问题和其他理由等要求涨价。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第三条：工程款结算方式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结算方式：以每月实际完成的数量为准，每个月月初结算上个月工程款，乙方提供运输发票后20日内甲方按90%支付所结算款项，余下10%待工程完工验收后一个月付清。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第四条：双方权力与义务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一、甲方权力、义务与责任：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1、做好工地施工协调，组织工程计量和验收工作。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二、乙方权力、义务与责任：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签订后，乙方必须在甲方指定时间内调动挖掘机械及运输车辆及人员进场开工，乙方进场后必须服从甲方的调配安排，安全生产，应提供车辆、驾驶员等有效证件给甲方;乙方机械如因违规操作，发生交通安全事故，或非其它甲方负责意外，一切责任有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2、乙方的机械、车辆行驶安全、维修、加油等费用由乙方负责。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3、乙方对所有车辆和驾驶员制定安全管理措施加强管理，如发生交通事故，有乙方负责全部经济责任及法律责任。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4、合同期内，在任何情况下，乙方不得从事有违国家及港务局法律法规，不得在施工现场惹是生非，不的从事有损甲方利益的行为活动。由此造成的一切损失由乙方负责，与甲方无关。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5、乙方保证完成任务，车辆设备未经甲方同意不得擅自调离现场或有意停工，不得跳槽给其他单位运输，不得私自外出作业，否则甲方罚款没车每天500元。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6、施工过程中，因乙方原因造成周边塌陷、机械车辆事故等，影响周边建筑物，责任由乙方全部承担，与甲方无关。乙方人员的工伤安全意外等乙方全部承担，与甲方无关。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7、乙方车辆及工作人员不得带病作业;不得在危险地段强行作业;司机不得酒后驾驶，如有违反，一切责任由乙方自负。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8、乙方如有特殊原因需要离场，必须提前通知甲方，征得甲方同意后方可离场。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要服从甲方的管理调度指挥，指定专人按时向甲方报工作进度，按规定时间上交结算单据。如发现管理人员和施工人员有不正当交易损害任何一方利益，甲方将给予违规者十倍的经济处罚并追究其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2、乙方如因重大事故和严重违章受到业主等部门罚款，甲方有权从乙方的工程款中扣除，工程款不足时乙方应如数补偿。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3、合同双方均不得采用虚假测量、虚假记录或其他方法在运输数量上弄虚作假。否则，除虚假部分的运输数量不登作为运费计算依据外，还需按其虚假运费的十倍计算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违约方应承担的违约金。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1、协议在执行过程中如发生争议，双方应本着公平、合理的原则及时协商处理，协商不成可向有关部门申请仲裁。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2、如遇自然灾害、征地拆迁、政府有关部门要求停工等不能实施合同条例，双方均不得向对方索赔。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本合同一式捌份，甲方执陆份、乙方执贰份，经甲、乙方双方签订、盖章生效。此合同及其影印及扫描件具有同等法律效力，受法律保护，甲乙双方共同尊守，合同约束内项目工程完工，帐清后自动终止。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土石方工程合同6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承包方（乙方）：</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依照《中华人民共和国合同法》及其他有关法律、行政法律，遵循平等、自愿、公平和诚实信用原则，双方就本工程石方、开挖运输工程施工事项协商一致，订立本协议：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工程内容：土石方开挖、运输。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工程工期：有效工期不超过五个月。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开工时间：月日进场。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二、工程承包范围：土方开挖、运输。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三、协议价款及付款方式：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单价：按四川省20某某年土石方工程定额及相关配套文件执行（单价32.00元/立方米），该单价运距为3公里以内，超出3公里以外每公里增加2.50元/立方米运费，以此类推。该项目以地勘及设计资料为准，爆破由简阳爆破公司实施，包含炸药、人工等费用，乙方按实际爆破方量以每立方米4.50～5.00元计算，在甲方支付乙方工程款中扣除。油料由甲方负责安排中石油加油站，加油，乙方负责签单，甲方在支付乙方当月工程款中扣除，当月所使用的油料费和实际爆破量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2、计量方式：结算方量按进场前双方测量并约定认可为准，总方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量130万立方米，不足130万立方米按130万立方米结算，超出130万立方米按实际工程开挖方量结算为准。废土运至迎宾大道，倒场，</w:t>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约8万车，以每车100元支付给乙方。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工后承包方每月25日上报工程量，发包方在审核承包方上报的工程量后，于次月10日前支付上报工程款的80%，余下20%次月补足，以此类推。以后每月累计结算工程款。开挖土方工程完工后为最终验收日，验收合格后十五日内完成余额全部结算并付清工程款，同时全额退还保证金。（开工后的保证金不计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四、双方的权利和义务：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有义务为承包方协调开挖场地的纠纷事宜，并有义务告知和搬移开挖线内含开挖线三米外（电缆、光缆、水管、煤气管等）设施；注：（如果未在进场前告知而导致承包方在施工中造成经济损失由发包方自行承担）。开挖场以外的事宜由发包方自行处理。包括交警，城管，建设，运管，环保局等相关事宜，由发包方协调处理。所有弃土的弃土堆场由甲方负责（包括堆场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2、甲方负责办理炸材的相关手续。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3、甲方有权监督并指导乙方按本工程规定的工期完成。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4、乙方有义务按甲方开挖土方及运输的要求进行作业。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5、甲方协调处理一切施工作业的影响因素（包括炮震、炮损、噪声、扬尘、扰民等影响）。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6、乙方承担本协议的开挖基础部分的工程，不包括独立基坑和人工捡底，如有另算。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7、甲方负责完善工地现场水、电（费用由乙方承担），排污设施由甲方负责完善。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8、因甲方的原因不能正常施工而造成的停工，按每天每台挖机800.00元/天计、运输车每台500.00元/天计、装载机每台500.00元/天计、人工每人100.00元/天计，补助给乙方。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五、乙方向甲方承诺：按照合同约定进行施工、竣工并保证质量。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合同签订后</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日内进场，如进场后未按时开工，或由于甲方原因不能正常施工，一切损失由甲方负责。甲方必须严格按照合同付款，逾期付款不能超过十五天，否则，乙方有权停工，由此造成的经济损失由甲方承担。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七、甲方向乙方按照合同约定的期限和方式支付协议价款及其他款项。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八、本协议签字之日起，乙方向甲方交保证金叁佰万元；第一次支付工程款时退还保证金，余下的</w:t>
      </w:r>
      <w:r>
        <w:rPr>
          <w:rFonts w:ascii="宋体" w:hAnsi="宋体"/>
          <w:sz w:val="24"/>
          <w:szCs w:val="24"/>
        </w:rPr>
        <w:t xml:space="preserve"> 保证金在土石方工程完工后随结算款由甲方一次性退还给乙方（保证金不付息）。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九、保证金到账后协议生效，未尽事宜双方协商补充。本协议一式四份，甲乙双方各执一份，两份报给简阳市红塔房地产开发公司备案存档。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十、税金按照甲乙双方五比五承担，乙方将油票交给甲方。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甲方签字盖章：</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甲方开户行：</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甲方账号：</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土石方工程合同7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根据中华人民共和国《经济合同法》、《道路运输条例》及相关条例、条款。甲、乙双方本着公开、公平、互惠、互利的自愿原则下，共同协商一致达成协议如下：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一、工程名称地址土石量及作业时间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1、工程名称地址：土石方工程;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2、工程数量：土石方暂定4万方米以上;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3、土方类别：一、二类土;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4、对车辆要求：前2后8轮自卸车。车厢为20立方米，15辆以上(车辆需盖蓬布)。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5、作业时间：运输时间为全天24小时作业;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1)、运输距离：装料场至弃料场运输距离为3.3公里。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2)、单价：在约定运距内按每台车元结算。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二、运费付款方式：</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每辆车压一天运费，以后每天结算一次，结清100%。如没有付清，乙有权停工，甲方应向乙方支付欠款及每天按银行利息的2倍利息。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双方签订合同之日起，当天内乙方车辆必须到场。乙方的车辆在运输途中遇到交警、环保、城管、市政、运政一切行政处罚费用由甲方负责，如被扣车，由甲方负责提回，车辆被扣押超过12小时的，甲方需要支付乙方每车每天￥500.00元的误工费。如是乙方车辆闯红灯、车辆证照手续不齐、违章违规停车、交通事故的，由乙方自行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四、乙方所有运输车辆统一由甲方指挥，如乙方超权应向甲方支付相应的损失。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五、乙方所有车辆具备一切合法手续及保险，如发生交通事故及人员伤亡，由乙方自行负责，与甲方无关，甲方只提供人道主义帮助。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六、甲方负责柴油送到工地，单价以市场价￥</w:t>
      </w:r>
      <w:r>
        <w:rPr>
          <w:rFonts w:ascii="宋体" w:hAnsi="宋体"/>
          <w:sz w:val="24"/>
          <w:szCs w:val="24"/>
        </w:rPr>
        <w:t xml:space="preserve"> 元/升为准，如起过市场价0.20元，整个运输单价双方另行协商。乙方也可自行到加油站加油。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在运输过程中，因场地内堵车等甲方原因造成停工时间壹天以上(含壹天在内)，人力不可抗力的自然因素除外，车辆、人员损失由甲方负责，每天每车按￥500.00元进行赔偿，司机和管理人员每人每天￥100.00元进行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八、未尽事宜由甲、乙双方协商解决，如协商不成，可提请当地仲裁单位裁决。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九、本协议一式两份，甲、乙双方各执一份，双方签字盖章后生效，具有同等法律效力。(甲乙双方各附身份证复印件一份)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十、本协议以工程完工结算完毕后自动终止。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土石方工程合同8</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托运方（甲方）：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双方在平等、自愿和协商一致的基础上，就某某高速公路建设工程项目某某标段土方运输作业事宜，达成如下协议：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运输任务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建设工程项目某某标段土方运输作业任务，乙方承担的运输量按合同履行过程中的实际运输数量计算。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根据工程项目所确定的作业时间、作业地点、工作面、工程进度和运输数量的要求，对乙方运输任务进行统一分配、管理、调度和指挥，乙方必须服从。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_________年____月____日起至________年____月____日止。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运输起止地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到达地：_______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运输车辆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车辆牌号：_________________，行驶证号：__________________，载重量：___________吨。车辆需配备防尘、防抛洒装置。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运费结算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______元/吨/公里计算。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土方运输所产生的税、费，由乙方承担。甲方支付的运费，乙方应出具运输费发票。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运输质量和安全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作业时间、工作面、运输起止地和运输数量完成各项运输任务。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过程中，必须确保运输安全。如发生各类人身、财产安全事故，均由乙方负责。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燃油供应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燃油按照国家定价由甲方提供，燃油费由乙方承担，由甲方从乙方运费中扣留支付。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保证本合同的顺利履行，乙方应于本合同生效后三个工作日内，向甲方交纳保证金______________万元人民币（￥：________元）。上述保证金收取后由甲方出具保证金收据。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期限届满后，上述保证金由甲方予以返还（从中应予扣留支付的违约金和其他费用除外）。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运输管理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运输车辆必须服从甲方的统一管理、调度和指挥，严格遵守施工现场交通规则，积极维护施工现场交通秩序，保证施工现场道路的畅通和运输安全，不得乱停、乱靠、乱装、乱卸，不得争道抢行，不得超速超载。运输过程中，运输车辆不得对周边造成扬尘污染、路面污染和噪声污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2、乙方应当按时、保质、保量完成各项运输任务。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3、乙方的食宿和车辆停放场地由乙方负责，费用自理。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4、乙方运输的土方在经过甲方指定地磅的计量后，计入乙方日常运输台账。日常运输台账由甲、乙双方指定经办人员共同签确认。上述台账的运输数量和运输里程记录为甲、乙双方日后运费结算的基准和依据。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5、乙方运输车辆的运输作业时间由甲方统一安排，建立按时作业制度，不得迟到、早退。因车辆检修或其他特殊原因确需暂停运输作业的，应提前一日向甲方提出书面申请，经甲方批准后方可暂停运输作业。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生效后，除法律规定解除事由或本合同约定解除事项以外，任何一方不得擅自提前解除本合同或终止本合同义务的履行。否则，守约方可以要求对方继续履行本合同。并且，甲方擅自提前解除本合同或终止合同义务的履行的，须返还乙方合同保证金；乙方擅自提前解除本合同或终止合同义务的履行的，已交合同保证金将不予返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2、合同双方均不得采用虚假记录、虚假计量或其他方法在运输数量上弄虚作假。否则，除虚假部分的运输数量不得作为运费计算依据外，还须按虚假部分运输数量的运费的拾倍计算违约方应予承担的违约金。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2" w:history="1">
        <w:r>
          <w:rPr>
            <w:rFonts w:ascii="SimSun" w:eastAsia="SimSun" w:hAnsi="SimSun" w:cs="SimSun"/>
            <w:b/>
            <w:bCs/>
            <w:color w:val="0000EE"/>
            <w:kern w:val="0"/>
            <w:sz w:val="30"/>
            <w:szCs w:val="30"/>
            <w:u w:val="single" w:color="0000EE"/>
          </w:rPr>
          <w:t>https://d.book118.com/398012070105006031</w:t>
        </w:r>
      </w:hyperlink>
    </w:p>
    <w:p w:rsidR="00B65ABA" w:rsidRPr="000B3EC3" w:rsidP="00A34832">
      <w:pPr>
        <w:spacing w:line="360" w:lineRule="auto"/>
        <w:jc w:val="left"/>
        <w:rPr>
          <w:rFonts w:ascii="宋体" w:hAnsi="宋体"/>
          <w:sz w:val="24"/>
          <w:szCs w:val="24"/>
        </w:rPr>
      </w:pPr>
    </w:p>
    <w:sectPr>
      <w:headerReference w:type="even" r:id="rId113"/>
      <w:headerReference w:type="default" r:id="rId114"/>
      <w:footerReference w:type="even" r:id="rId115"/>
      <w:footerReference w:type="default" r:id="rId116"/>
      <w:headerReference w:type="first" r:id="rId117"/>
      <w:footerReference w:type="first" r:id="rId118"/>
      <w:type w:val="nextPage"/>
      <w:pgSz w:w="11906" w:h="16838"/>
      <w:pgMar w:top="1440" w:right="1800" w:bottom="1440" w:left="1800" w:header="851" w:footer="992" w:gutter="0"/>
      <w:pgNumType w:start="1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yperlink" Target="https://d.book118.com/398012070105006031" TargetMode="External" /><Relationship Id="rId113" Type="http://schemas.openxmlformats.org/officeDocument/2006/relationships/header" Target="header55.xml" /><Relationship Id="rId114" Type="http://schemas.openxmlformats.org/officeDocument/2006/relationships/header" Target="header56.xml" /><Relationship Id="rId115" Type="http://schemas.openxmlformats.org/officeDocument/2006/relationships/footer" Target="footer55.xml" /><Relationship Id="rId116" Type="http://schemas.openxmlformats.org/officeDocument/2006/relationships/footer" Target="footer56.xml" /><Relationship Id="rId117" Type="http://schemas.openxmlformats.org/officeDocument/2006/relationships/header" Target="header57.xml" /><Relationship Id="rId118" Type="http://schemas.openxmlformats.org/officeDocument/2006/relationships/footer" Target="footer57.xml" /><Relationship Id="rId119" Type="http://schemas.openxmlformats.org/officeDocument/2006/relationships/theme" Target="theme/theme1.xml" /><Relationship Id="rId12" Type="http://schemas.openxmlformats.org/officeDocument/2006/relationships/footer" Target="footer4.xml" /><Relationship Id="rId120" Type="http://schemas.openxmlformats.org/officeDocument/2006/relationships/styles" Target="styles.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28</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